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D36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</w:p>
    <w:tbl>
      <w:tblPr>
        <w:tblStyle w:val="3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765"/>
        <w:gridCol w:w="2355"/>
        <w:gridCol w:w="1080"/>
      </w:tblGrid>
      <w:tr w14:paraId="5B41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1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5"/>
                <w:rFonts w:hint="eastAsia"/>
                <w:lang w:val="en-US" w:eastAsia="zh-CN" w:bidi="ar"/>
              </w:rPr>
              <w:t>宿州经开区第八批次</w:t>
            </w:r>
            <w:r>
              <w:rPr>
                <w:rStyle w:val="5"/>
                <w:lang w:val="en-US" w:eastAsia="zh-CN" w:bidi="ar"/>
              </w:rPr>
              <w:t>家电以旧换新补贴情况表</w:t>
            </w:r>
          </w:p>
        </w:tc>
      </w:tr>
      <w:tr w14:paraId="0D7C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1E7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D0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521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 w14:paraId="7AB3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6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4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商户名称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审定补贴金额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B94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D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8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宿州星程商贸有限公司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1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219552.75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9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6BB0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2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5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  <w:t>宿州崇德行商贸有限公司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3980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EC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7317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D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宿州市乐兴家电销售有限公司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D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79060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E5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7E24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D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9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宿州汇金暖通工程有限公司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E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7650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D9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6DE1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7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5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宿州市中原冷暖工程有限公司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1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19833.3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26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4067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4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2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宿州市埇桥区海邦家电城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B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18046.2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54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7A92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6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0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宿州市华慧冷暖设备有限责任公司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9999.8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B7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638A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B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3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宿州市经开区航佳家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电门市部(个体工商户)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9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23431.3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8D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1B96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4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B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6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381553.35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421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F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5"/>
                <w:rFonts w:hint="eastAsia"/>
                <w:lang w:val="en-US" w:eastAsia="zh-CN" w:bidi="ar"/>
              </w:rPr>
              <w:t>经开区第八批次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家装厨卫以旧换新补贴情况表</w:t>
            </w:r>
          </w:p>
        </w:tc>
      </w:tr>
      <w:tr w14:paraId="6712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43F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F0C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CD1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7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 w14:paraId="6F8A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8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8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商户名称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4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审定补贴金额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4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117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B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  <w:t>宿州市乐兴家电销售有限公司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7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10790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4C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4FB9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C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1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  <w:t>安徽方途商贸有限公司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8705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F2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228C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5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C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  <w:t>宿州星程商贸有限公司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1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2987.55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7E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19AD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F8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1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8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22482.55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6D5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F5B415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85F6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4744"/>
    <w:rsid w:val="105D0EB0"/>
    <w:rsid w:val="1C043E5C"/>
    <w:rsid w:val="26600555"/>
    <w:rsid w:val="2E4E5407"/>
    <w:rsid w:val="32A73270"/>
    <w:rsid w:val="35153636"/>
    <w:rsid w:val="394E4CBA"/>
    <w:rsid w:val="45AE44DD"/>
    <w:rsid w:val="45BA1F94"/>
    <w:rsid w:val="46D26BC8"/>
    <w:rsid w:val="48211F58"/>
    <w:rsid w:val="48C9189C"/>
    <w:rsid w:val="4A995804"/>
    <w:rsid w:val="51AA122A"/>
    <w:rsid w:val="64D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ascii="仿宋" w:hAnsi="仿宋" w:eastAsia="仿宋" w:cs="仿宋"/>
      <w:b/>
      <w:bCs/>
      <w:color w:val="333333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323</Characters>
  <Lines>0</Lines>
  <Paragraphs>0</Paragraphs>
  <TotalTime>6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2024-11-04T10:51:00Z</dcterms:created>
  <dc:creator>Administrator</dc:creator>
  <cp:lastModifiedBy>zscc</cp:lastModifiedBy>
  <cp:lastPrinted>2024-12-02T01:18:00Z</cp:lastPrinted>
  <dcterms:modified xsi:type="dcterms:W3CDTF">2024-12-16T07:21:41Z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6DF05E3ACC0E45EFB8746221E19CCF33_13</vt:lpwstr>
  </property>
</Properties>
</file>