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color w:val="000000"/>
          <w:sz w:val="36"/>
          <w:szCs w:val="36"/>
        </w:rPr>
      </w:pPr>
    </w:p>
    <w:p>
      <w:pPr>
        <w:rPr>
          <w:rFonts w:eastAsia="仿宋_GB2312"/>
          <w:color w:val="000000"/>
          <w:sz w:val="36"/>
          <w:szCs w:val="36"/>
        </w:rPr>
      </w:pPr>
    </w:p>
    <w:p>
      <w:pPr>
        <w:rPr>
          <w:rFonts w:eastAsia="仿宋_GB2312"/>
          <w:color w:val="000000"/>
          <w:sz w:val="36"/>
          <w:szCs w:val="36"/>
        </w:rPr>
      </w:pPr>
    </w:p>
    <w:p>
      <w:pPr>
        <w:adjustRightInd w:val="0"/>
        <w:snapToGrid w:val="0"/>
        <w:spacing w:line="240" w:lineRule="auto"/>
        <w:ind w:firstLine="0" w:firstLineChars="0"/>
        <w:jc w:val="center"/>
        <w:outlineLvl w:val="0"/>
        <w:rPr>
          <w:rFonts w:eastAsia="方正小标宋_GBK"/>
          <w:bCs/>
          <w:color w:val="000000"/>
          <w:sz w:val="72"/>
          <w:szCs w:val="72"/>
        </w:rPr>
      </w:pPr>
      <w:r>
        <w:rPr>
          <w:rFonts w:eastAsia="方正小标宋_GBK"/>
          <w:bCs/>
          <w:color w:val="000000"/>
          <w:sz w:val="72"/>
          <w:szCs w:val="72"/>
        </w:rPr>
        <w:t>建设项目环境影响报告表</w:t>
      </w:r>
    </w:p>
    <w:p>
      <w:pPr>
        <w:adjustRightInd w:val="0"/>
        <w:snapToGrid w:val="0"/>
        <w:spacing w:before="192" w:line="240" w:lineRule="auto"/>
        <w:ind w:firstLine="0" w:firstLineChars="0"/>
        <w:jc w:val="center"/>
        <w:rPr>
          <w:rFonts w:eastAsia="楷体_GB2312"/>
          <w:bCs/>
          <w:color w:val="000000"/>
          <w:sz w:val="48"/>
          <w:szCs w:val="48"/>
        </w:rPr>
      </w:pPr>
      <w:r>
        <w:rPr>
          <w:rFonts w:eastAsia="楷体_GB2312"/>
          <w:bCs/>
          <w:color w:val="000000"/>
          <w:sz w:val="48"/>
          <w:szCs w:val="48"/>
        </w:rPr>
        <w:t>（污染影响类）</w:t>
      </w:r>
    </w:p>
    <w:p>
      <w:pPr>
        <w:ind w:firstLine="480"/>
        <w:rPr>
          <w:color w:val="000000"/>
        </w:rPr>
      </w:pPr>
      <w:bookmarkStart w:id="7" w:name="_GoBack"/>
      <w:bookmarkEnd w:id="7"/>
    </w:p>
    <w:p>
      <w:pPr>
        <w:ind w:firstLine="1040"/>
        <w:jc w:val="center"/>
        <w:rPr>
          <w:rFonts w:eastAsia="仿宋"/>
          <w:color w:val="000000"/>
          <w:sz w:val="52"/>
          <w:szCs w:val="52"/>
        </w:rPr>
      </w:pPr>
    </w:p>
    <w:p>
      <w:pPr>
        <w:ind w:firstLine="880"/>
        <w:rPr>
          <w:rFonts w:eastAsia="仿宋"/>
          <w:color w:val="000000"/>
          <w:sz w:val="44"/>
          <w:szCs w:val="44"/>
        </w:rPr>
      </w:pPr>
    </w:p>
    <w:p>
      <w:pPr>
        <w:adjustRightInd w:val="0"/>
        <w:snapToGrid w:val="0"/>
        <w:spacing w:line="288" w:lineRule="auto"/>
        <w:ind w:firstLine="0" w:firstLineChars="0"/>
        <w:rPr>
          <w:rFonts w:eastAsia="仿宋_GB2312"/>
          <w:color w:val="000000"/>
          <w:sz w:val="36"/>
          <w:szCs w:val="36"/>
        </w:rPr>
      </w:pPr>
    </w:p>
    <w:p>
      <w:pPr>
        <w:adjustRightInd w:val="0"/>
        <w:snapToGrid w:val="0"/>
        <w:spacing w:line="288" w:lineRule="auto"/>
        <w:ind w:left="2520" w:leftChars="300" w:hanging="1800" w:hangingChars="500"/>
        <w:rPr>
          <w:rFonts w:eastAsia="仿宋_GB2312"/>
          <w:color w:val="000000"/>
          <w:sz w:val="36"/>
          <w:szCs w:val="36"/>
          <w:u w:val="single"/>
        </w:rPr>
      </w:pPr>
      <w:r>
        <w:rPr>
          <w:rFonts w:eastAsia="仿宋_GB2312"/>
          <w:color w:val="000000"/>
          <w:sz w:val="36"/>
          <w:szCs w:val="36"/>
        </w:rPr>
        <w:t>项目名称：</w:t>
      </w:r>
      <w:r>
        <w:rPr>
          <w:rFonts w:eastAsia="仿宋_GB2312"/>
          <w:color w:val="000000"/>
          <w:sz w:val="36"/>
          <w:szCs w:val="36"/>
          <w:u w:val="single"/>
        </w:rPr>
        <w:t xml:space="preserve">中国石化销售股份有限公司安徽宿州石油分公司宿州油库埋地管道改造工程项目 </w:t>
      </w:r>
    </w:p>
    <w:p>
      <w:pPr>
        <w:adjustRightInd w:val="0"/>
        <w:snapToGrid w:val="0"/>
        <w:spacing w:line="288" w:lineRule="auto"/>
        <w:ind w:left="2880" w:leftChars="300" w:hanging="2160" w:hangingChars="600"/>
        <w:rPr>
          <w:rFonts w:eastAsia="仿宋_GB2312"/>
          <w:color w:val="000000"/>
          <w:sz w:val="36"/>
          <w:szCs w:val="36"/>
          <w:u w:val="single"/>
        </w:rPr>
      </w:pPr>
      <w:r>
        <w:rPr>
          <w:rFonts w:eastAsia="仿宋_GB2312"/>
          <w:color w:val="000000"/>
          <w:sz w:val="36"/>
          <w:szCs w:val="36"/>
        </w:rPr>
        <w:t>建设单位</w:t>
      </w:r>
      <w:r>
        <w:rPr>
          <w:rFonts w:eastAsia="仿宋_GB2312"/>
          <w:color w:val="000000"/>
          <w:sz w:val="36"/>
          <w:szCs w:val="36"/>
          <w:vertAlign w:val="subscript"/>
        </w:rPr>
        <w:t>（盖章）</w:t>
      </w:r>
      <w:r>
        <w:rPr>
          <w:rFonts w:eastAsia="仿宋_GB2312"/>
          <w:color w:val="000000"/>
          <w:sz w:val="36"/>
          <w:szCs w:val="36"/>
        </w:rPr>
        <w:t>：</w:t>
      </w:r>
      <w:r>
        <w:rPr>
          <w:rFonts w:eastAsia="仿宋_GB2312"/>
          <w:color w:val="000000"/>
          <w:sz w:val="36"/>
          <w:szCs w:val="36"/>
          <w:u w:val="single"/>
        </w:rPr>
        <w:t xml:space="preserve">  中国石化销售股份有限公司安徽宿州石油分公司                     </w:t>
      </w:r>
    </w:p>
    <w:p>
      <w:pPr>
        <w:adjustRightInd w:val="0"/>
        <w:snapToGrid w:val="0"/>
        <w:spacing w:line="288" w:lineRule="auto"/>
        <w:rPr>
          <w:rFonts w:eastAsia="仿宋_GB2312"/>
          <w:color w:val="000000"/>
          <w:sz w:val="36"/>
          <w:szCs w:val="36"/>
          <w:u w:val="single"/>
        </w:rPr>
      </w:pPr>
      <w:r>
        <w:rPr>
          <w:rFonts w:eastAsia="仿宋_GB2312"/>
          <w:color w:val="000000"/>
          <w:sz w:val="36"/>
          <w:szCs w:val="36"/>
        </w:rPr>
        <w:t>编制日期：</w:t>
      </w:r>
      <w:r>
        <w:rPr>
          <w:rFonts w:eastAsia="仿宋_GB2312"/>
          <w:color w:val="000000"/>
          <w:sz w:val="36"/>
          <w:szCs w:val="36"/>
          <w:u w:val="single"/>
        </w:rPr>
        <w:t xml:space="preserve">             2023年</w:t>
      </w:r>
      <w:r>
        <w:rPr>
          <w:rFonts w:hint="eastAsia" w:eastAsia="仿宋_GB2312"/>
          <w:color w:val="000000"/>
          <w:sz w:val="36"/>
          <w:szCs w:val="36"/>
          <w:u w:val="single"/>
          <w:lang w:val="en-US" w:eastAsia="zh-CN"/>
        </w:rPr>
        <w:t>7</w:t>
      </w:r>
      <w:r>
        <w:rPr>
          <w:rFonts w:eastAsia="仿宋_GB2312"/>
          <w:color w:val="000000"/>
          <w:sz w:val="36"/>
          <w:szCs w:val="36"/>
          <w:u w:val="single"/>
        </w:rPr>
        <w:t xml:space="preserve">月            </w:t>
      </w:r>
    </w:p>
    <w:p>
      <w:pPr>
        <w:adjustRightInd w:val="0"/>
        <w:snapToGrid w:val="0"/>
        <w:spacing w:line="288" w:lineRule="auto"/>
        <w:rPr>
          <w:rFonts w:eastAsia="仿宋_GB2312"/>
          <w:color w:val="000000"/>
          <w:sz w:val="36"/>
          <w:szCs w:val="36"/>
          <w:u w:val="single"/>
        </w:rPr>
      </w:pPr>
      <w:bookmarkStart w:id="0" w:name="_Hlk57884087"/>
    </w:p>
    <w:p>
      <w:pPr>
        <w:adjustRightInd w:val="0"/>
        <w:snapToGrid w:val="0"/>
        <w:spacing w:line="288" w:lineRule="auto"/>
        <w:rPr>
          <w:rFonts w:eastAsia="仿宋_GB2312"/>
          <w:color w:val="000000"/>
          <w:sz w:val="36"/>
          <w:szCs w:val="36"/>
        </w:rPr>
      </w:pPr>
    </w:p>
    <w:p>
      <w:pPr>
        <w:adjustRightInd w:val="0"/>
        <w:snapToGrid w:val="0"/>
        <w:spacing w:line="288" w:lineRule="auto"/>
        <w:rPr>
          <w:rFonts w:eastAsia="仿宋_GB2312"/>
          <w:color w:val="000000"/>
          <w:sz w:val="36"/>
          <w:szCs w:val="36"/>
        </w:rPr>
      </w:pPr>
    </w:p>
    <w:p>
      <w:pPr>
        <w:adjustRightInd w:val="0"/>
        <w:snapToGrid w:val="0"/>
        <w:spacing w:line="288" w:lineRule="auto"/>
        <w:rPr>
          <w:rFonts w:eastAsia="仿宋_GB2312"/>
          <w:color w:val="000000"/>
          <w:sz w:val="36"/>
          <w:szCs w:val="36"/>
        </w:rPr>
      </w:pPr>
    </w:p>
    <w:p>
      <w:pPr>
        <w:adjustRightInd w:val="0"/>
        <w:snapToGrid w:val="0"/>
        <w:spacing w:line="288" w:lineRule="auto"/>
        <w:rPr>
          <w:rFonts w:eastAsia="仿宋_GB2312"/>
          <w:color w:val="000000"/>
          <w:sz w:val="36"/>
          <w:szCs w:val="36"/>
        </w:rPr>
      </w:pPr>
    </w:p>
    <w:bookmarkEnd w:id="0"/>
    <w:p>
      <w:pPr>
        <w:adjustRightInd w:val="0"/>
        <w:snapToGrid w:val="0"/>
        <w:spacing w:line="288" w:lineRule="auto"/>
        <w:ind w:firstLine="0" w:firstLineChars="0"/>
        <w:jc w:val="center"/>
        <w:rPr>
          <w:rFonts w:eastAsia="楷体_GB2312"/>
          <w:color w:val="000000"/>
          <w:sz w:val="36"/>
          <w:szCs w:val="36"/>
        </w:rPr>
      </w:pPr>
      <w:r>
        <w:rPr>
          <w:rFonts w:eastAsia="楷体_GB2312"/>
          <w:color w:val="000000"/>
          <w:sz w:val="36"/>
          <w:szCs w:val="36"/>
        </w:rPr>
        <w:t>中华人民共和国生态环境部制</w:t>
      </w:r>
    </w:p>
    <w:p>
      <w:pPr>
        <w:adjustRightInd w:val="0"/>
        <w:snapToGrid w:val="0"/>
        <w:spacing w:line="288" w:lineRule="auto"/>
        <w:rPr>
          <w:rFonts w:eastAsia="仿宋_GB2312"/>
          <w:color w:val="000000"/>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3"/>
        <w:spacing w:after="120"/>
      </w:pPr>
      <w:r>
        <w:t>一、建设项目基本情况</w:t>
      </w:r>
    </w:p>
    <w:tbl>
      <w:tblPr>
        <w:tblStyle w:val="8"/>
        <w:tblW w:w="93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342"/>
        <w:gridCol w:w="2202"/>
        <w:gridCol w:w="1907"/>
        <w:gridCol w:w="39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5" w:hRule="atLeast"/>
          <w:jc w:val="center"/>
        </w:trPr>
        <w:tc>
          <w:tcPr>
            <w:tcW w:w="1342" w:type="dxa"/>
            <w:noWrap w:val="0"/>
            <w:tcMar>
              <w:top w:w="16" w:type="dxa"/>
              <w:left w:w="16" w:type="dxa"/>
              <w:right w:w="16" w:type="dxa"/>
            </w:tcMar>
            <w:vAlign w:val="center"/>
          </w:tcPr>
          <w:p>
            <w:pPr>
              <w:adjustRightInd w:val="0"/>
              <w:snapToGrid w:val="0"/>
              <w:spacing w:line="240" w:lineRule="auto"/>
              <w:ind w:firstLine="0" w:firstLineChars="0"/>
              <w:jc w:val="center"/>
              <w:rPr>
                <w:color w:val="000000"/>
                <w:szCs w:val="21"/>
              </w:rPr>
            </w:pPr>
            <w:r>
              <w:rPr>
                <w:color w:val="000000"/>
                <w:szCs w:val="21"/>
              </w:rPr>
              <w:t>建设项目名称</w:t>
            </w:r>
          </w:p>
        </w:tc>
        <w:tc>
          <w:tcPr>
            <w:tcW w:w="8038" w:type="dxa"/>
            <w:gridSpan w:val="3"/>
            <w:noWrap w:val="0"/>
            <w:vAlign w:val="center"/>
          </w:tcPr>
          <w:p>
            <w:pPr>
              <w:adjustRightInd w:val="0"/>
              <w:snapToGrid w:val="0"/>
              <w:spacing w:line="240" w:lineRule="auto"/>
              <w:ind w:firstLine="0" w:firstLineChars="0"/>
              <w:jc w:val="center"/>
              <w:rPr>
                <w:color w:val="000000"/>
                <w:szCs w:val="21"/>
              </w:rPr>
            </w:pPr>
            <w:r>
              <w:rPr>
                <w:color w:val="000000"/>
                <w:szCs w:val="21"/>
              </w:rPr>
              <w:t>中国石化销售股份有限公司安徽宿州石油分公司</w:t>
            </w:r>
          </w:p>
          <w:p>
            <w:pPr>
              <w:adjustRightInd w:val="0"/>
              <w:snapToGrid w:val="0"/>
              <w:spacing w:line="240" w:lineRule="auto"/>
              <w:ind w:firstLine="0" w:firstLineChars="0"/>
              <w:jc w:val="center"/>
              <w:rPr>
                <w:color w:val="000000"/>
                <w:szCs w:val="21"/>
              </w:rPr>
            </w:pPr>
            <w:r>
              <w:rPr>
                <w:color w:val="000000"/>
                <w:szCs w:val="21"/>
              </w:rPr>
              <w:t>宿州油库埋地管道改造工程项目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1342" w:type="dxa"/>
            <w:noWrap w:val="0"/>
            <w:tcMar>
              <w:top w:w="16" w:type="dxa"/>
              <w:left w:w="16" w:type="dxa"/>
              <w:right w:w="16" w:type="dxa"/>
            </w:tcMar>
            <w:vAlign w:val="center"/>
          </w:tcPr>
          <w:p>
            <w:pPr>
              <w:adjustRightInd w:val="0"/>
              <w:snapToGrid w:val="0"/>
              <w:spacing w:line="240" w:lineRule="auto"/>
              <w:ind w:firstLine="0" w:firstLineChars="0"/>
              <w:jc w:val="center"/>
              <w:rPr>
                <w:color w:val="000000"/>
                <w:szCs w:val="21"/>
              </w:rPr>
            </w:pPr>
            <w:r>
              <w:rPr>
                <w:color w:val="000000"/>
                <w:szCs w:val="21"/>
              </w:rPr>
              <w:t>项目代码</w:t>
            </w:r>
          </w:p>
        </w:tc>
        <w:tc>
          <w:tcPr>
            <w:tcW w:w="8038" w:type="dxa"/>
            <w:gridSpan w:val="3"/>
            <w:noWrap w:val="0"/>
            <w:vAlign w:val="center"/>
          </w:tcPr>
          <w:p>
            <w:pPr>
              <w:adjustRightInd w:val="0"/>
              <w:snapToGrid w:val="0"/>
              <w:spacing w:line="240" w:lineRule="auto"/>
              <w:ind w:firstLine="0" w:firstLineChars="0"/>
              <w:jc w:val="center"/>
              <w:rPr>
                <w:color w:val="000000"/>
                <w:szCs w:val="21"/>
              </w:rPr>
            </w:pPr>
            <w:r>
              <w:rPr>
                <w:color w:val="000000"/>
                <w:szCs w:val="21"/>
              </w:rPr>
              <w:t>2304-341361-04-02-324745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42" w:type="dxa"/>
            <w:noWrap w:val="0"/>
            <w:tcMar>
              <w:top w:w="16" w:type="dxa"/>
              <w:left w:w="16" w:type="dxa"/>
              <w:right w:w="16" w:type="dxa"/>
            </w:tcMar>
            <w:vAlign w:val="center"/>
          </w:tcPr>
          <w:p>
            <w:pPr>
              <w:adjustRightInd w:val="0"/>
              <w:snapToGrid w:val="0"/>
              <w:spacing w:line="240" w:lineRule="auto"/>
              <w:ind w:firstLine="0" w:firstLineChars="0"/>
              <w:jc w:val="center"/>
              <w:rPr>
                <w:color w:val="000000"/>
                <w:szCs w:val="21"/>
              </w:rPr>
            </w:pPr>
            <w:r>
              <w:rPr>
                <w:color w:val="000000"/>
                <w:szCs w:val="21"/>
              </w:rPr>
              <w:t>建设单位联系人</w:t>
            </w:r>
          </w:p>
        </w:tc>
        <w:tc>
          <w:tcPr>
            <w:tcW w:w="2202" w:type="dxa"/>
            <w:noWrap w:val="0"/>
            <w:vAlign w:val="center"/>
          </w:tcPr>
          <w:p>
            <w:pPr>
              <w:adjustRightInd w:val="0"/>
              <w:snapToGrid w:val="0"/>
              <w:spacing w:line="240" w:lineRule="auto"/>
              <w:ind w:firstLine="0" w:firstLineChars="0"/>
              <w:jc w:val="center"/>
              <w:rPr>
                <w:color w:val="000000"/>
                <w:szCs w:val="21"/>
              </w:rPr>
            </w:pPr>
            <w:r>
              <w:rPr>
                <w:color w:val="000000"/>
                <w:szCs w:val="21"/>
              </w:rPr>
              <w:t>景斌</w:t>
            </w:r>
          </w:p>
        </w:tc>
        <w:tc>
          <w:tcPr>
            <w:tcW w:w="1907" w:type="dxa"/>
            <w:noWrap w:val="0"/>
            <w:vAlign w:val="center"/>
          </w:tcPr>
          <w:p>
            <w:pPr>
              <w:adjustRightInd w:val="0"/>
              <w:snapToGrid w:val="0"/>
              <w:spacing w:line="240" w:lineRule="auto"/>
              <w:ind w:firstLine="0" w:firstLineChars="0"/>
              <w:jc w:val="center"/>
              <w:rPr>
                <w:color w:val="000000"/>
                <w:szCs w:val="21"/>
              </w:rPr>
            </w:pPr>
            <w:r>
              <w:rPr>
                <w:color w:val="000000"/>
                <w:szCs w:val="21"/>
              </w:rPr>
              <w:t>联系方式</w:t>
            </w:r>
          </w:p>
        </w:tc>
        <w:tc>
          <w:tcPr>
            <w:tcW w:w="3929" w:type="dxa"/>
            <w:noWrap w:val="0"/>
            <w:vAlign w:val="center"/>
          </w:tcPr>
          <w:p>
            <w:pPr>
              <w:adjustRightInd w:val="0"/>
              <w:snapToGrid w:val="0"/>
              <w:spacing w:line="240" w:lineRule="auto"/>
              <w:ind w:firstLine="0" w:firstLineChars="0"/>
              <w:jc w:val="center"/>
              <w:rPr>
                <w:color w:val="000000"/>
                <w:szCs w:val="21"/>
              </w:rPr>
            </w:pPr>
            <w:r>
              <w:rPr>
                <w:color w:val="000000"/>
                <w:szCs w:val="21"/>
              </w:rPr>
              <w:t>13956580368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91" w:hRule="atLeast"/>
          <w:jc w:val="center"/>
        </w:trPr>
        <w:tc>
          <w:tcPr>
            <w:tcW w:w="1342" w:type="dxa"/>
            <w:noWrap w:val="0"/>
            <w:tcMar>
              <w:top w:w="16" w:type="dxa"/>
              <w:left w:w="16" w:type="dxa"/>
              <w:right w:w="16" w:type="dxa"/>
            </w:tcMar>
            <w:vAlign w:val="center"/>
          </w:tcPr>
          <w:p>
            <w:pPr>
              <w:adjustRightInd w:val="0"/>
              <w:snapToGrid w:val="0"/>
              <w:spacing w:line="240" w:lineRule="auto"/>
              <w:ind w:firstLine="0" w:firstLineChars="0"/>
              <w:jc w:val="center"/>
              <w:rPr>
                <w:color w:val="000000"/>
                <w:szCs w:val="21"/>
              </w:rPr>
            </w:pPr>
            <w:r>
              <w:rPr>
                <w:color w:val="000000"/>
                <w:szCs w:val="21"/>
              </w:rPr>
              <w:t>建设地点</w:t>
            </w:r>
          </w:p>
        </w:tc>
        <w:tc>
          <w:tcPr>
            <w:tcW w:w="8038" w:type="dxa"/>
            <w:gridSpan w:val="3"/>
            <w:noWrap w:val="0"/>
            <w:vAlign w:val="center"/>
          </w:tcPr>
          <w:p>
            <w:pPr>
              <w:adjustRightInd w:val="0"/>
              <w:snapToGrid w:val="0"/>
              <w:spacing w:line="240" w:lineRule="auto"/>
              <w:ind w:firstLine="480"/>
              <w:jc w:val="center"/>
              <w:rPr>
                <w:color w:val="000000"/>
                <w:szCs w:val="21"/>
              </w:rPr>
            </w:pPr>
            <w:r>
              <w:rPr>
                <w:color w:val="000000"/>
                <w:szCs w:val="21"/>
              </w:rPr>
              <w:t>安徽省宿州市宿州经济开发区汴河东路沱河闸南150米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03" w:hRule="atLeast"/>
          <w:jc w:val="center"/>
        </w:trPr>
        <w:tc>
          <w:tcPr>
            <w:tcW w:w="1342" w:type="dxa"/>
            <w:noWrap w:val="0"/>
            <w:tcMar>
              <w:top w:w="16" w:type="dxa"/>
              <w:left w:w="16" w:type="dxa"/>
              <w:right w:w="16" w:type="dxa"/>
            </w:tcMar>
            <w:vAlign w:val="center"/>
          </w:tcPr>
          <w:p>
            <w:pPr>
              <w:adjustRightInd w:val="0"/>
              <w:snapToGrid w:val="0"/>
              <w:spacing w:line="240" w:lineRule="auto"/>
              <w:ind w:firstLine="0" w:firstLineChars="0"/>
              <w:jc w:val="center"/>
              <w:rPr>
                <w:color w:val="000000"/>
                <w:szCs w:val="21"/>
              </w:rPr>
            </w:pPr>
            <w:r>
              <w:rPr>
                <w:color w:val="000000"/>
                <w:szCs w:val="21"/>
              </w:rPr>
              <w:t>地理坐标</w:t>
            </w:r>
          </w:p>
        </w:tc>
        <w:tc>
          <w:tcPr>
            <w:tcW w:w="8038" w:type="dxa"/>
            <w:gridSpan w:val="3"/>
            <w:noWrap w:val="0"/>
            <w:vAlign w:val="center"/>
          </w:tcPr>
          <w:p>
            <w:pPr>
              <w:spacing w:line="240" w:lineRule="auto"/>
              <w:ind w:firstLine="0" w:firstLineChars="0"/>
              <w:jc w:val="center"/>
              <w:rPr>
                <w:color w:val="000000"/>
                <w:szCs w:val="21"/>
              </w:rPr>
            </w:pPr>
            <w:r>
              <w:rPr>
                <w:color w:val="000000"/>
                <w:szCs w:val="21"/>
              </w:rPr>
              <w:t>（</w:t>
            </w:r>
            <w:r>
              <w:rPr>
                <w:color w:val="000000"/>
                <w:szCs w:val="21"/>
                <w:u w:val="single"/>
              </w:rPr>
              <w:t xml:space="preserve"> </w:t>
            </w:r>
            <w:r>
              <w:rPr>
                <w:rFonts w:hint="eastAsia"/>
                <w:color w:val="000000"/>
                <w:szCs w:val="21"/>
                <w:u w:val="single"/>
              </w:rPr>
              <w:t>117</w:t>
            </w:r>
            <w:r>
              <w:rPr>
                <w:color w:val="000000"/>
                <w:szCs w:val="21"/>
                <w:u w:val="single"/>
              </w:rPr>
              <w:t xml:space="preserve"> </w:t>
            </w:r>
            <w:r>
              <w:rPr>
                <w:color w:val="000000"/>
                <w:szCs w:val="21"/>
              </w:rPr>
              <w:t>度</w:t>
            </w:r>
            <w:r>
              <w:rPr>
                <w:color w:val="000000"/>
                <w:szCs w:val="21"/>
                <w:u w:val="single"/>
              </w:rPr>
              <w:t xml:space="preserve"> </w:t>
            </w:r>
            <w:r>
              <w:rPr>
                <w:rFonts w:hint="eastAsia"/>
                <w:color w:val="000000"/>
                <w:szCs w:val="21"/>
                <w:u w:val="single"/>
              </w:rPr>
              <w:t>1</w:t>
            </w:r>
            <w:r>
              <w:rPr>
                <w:color w:val="000000"/>
                <w:szCs w:val="21"/>
                <w:u w:val="single"/>
              </w:rPr>
              <w:t xml:space="preserve"> </w:t>
            </w:r>
            <w:r>
              <w:rPr>
                <w:color w:val="000000"/>
                <w:szCs w:val="21"/>
              </w:rPr>
              <w:t>分</w:t>
            </w:r>
            <w:r>
              <w:rPr>
                <w:color w:val="000000"/>
                <w:szCs w:val="21"/>
                <w:u w:val="single"/>
              </w:rPr>
              <w:t xml:space="preserve"> </w:t>
            </w:r>
            <w:r>
              <w:rPr>
                <w:rFonts w:hint="eastAsia"/>
                <w:color w:val="000000"/>
                <w:szCs w:val="21"/>
                <w:u w:val="single"/>
              </w:rPr>
              <w:t>25.227</w:t>
            </w:r>
            <w:r>
              <w:rPr>
                <w:color w:val="000000"/>
                <w:szCs w:val="21"/>
                <w:u w:val="single"/>
              </w:rPr>
              <w:t xml:space="preserve"> </w:t>
            </w:r>
            <w:r>
              <w:rPr>
                <w:color w:val="000000"/>
                <w:szCs w:val="21"/>
              </w:rPr>
              <w:t>秒，</w:t>
            </w:r>
            <w:r>
              <w:rPr>
                <w:color w:val="000000"/>
                <w:szCs w:val="21"/>
                <w:u w:val="single"/>
              </w:rPr>
              <w:t xml:space="preserve"> </w:t>
            </w:r>
            <w:r>
              <w:rPr>
                <w:rFonts w:hint="eastAsia"/>
                <w:color w:val="000000"/>
                <w:szCs w:val="21"/>
                <w:u w:val="single"/>
              </w:rPr>
              <w:t>33</w:t>
            </w:r>
            <w:r>
              <w:rPr>
                <w:color w:val="000000"/>
                <w:szCs w:val="21"/>
                <w:u w:val="single"/>
              </w:rPr>
              <w:t xml:space="preserve"> </w:t>
            </w:r>
            <w:r>
              <w:rPr>
                <w:color w:val="000000"/>
                <w:szCs w:val="21"/>
              </w:rPr>
              <w:t>度</w:t>
            </w:r>
            <w:r>
              <w:rPr>
                <w:color w:val="000000"/>
                <w:szCs w:val="21"/>
                <w:u w:val="single"/>
              </w:rPr>
              <w:t xml:space="preserve"> </w:t>
            </w:r>
            <w:r>
              <w:rPr>
                <w:rFonts w:hint="eastAsia"/>
                <w:color w:val="000000"/>
                <w:szCs w:val="21"/>
                <w:u w:val="single"/>
              </w:rPr>
              <w:t>37</w:t>
            </w:r>
            <w:r>
              <w:rPr>
                <w:color w:val="000000"/>
                <w:szCs w:val="21"/>
                <w:u w:val="single"/>
              </w:rPr>
              <w:t xml:space="preserve"> </w:t>
            </w:r>
            <w:r>
              <w:rPr>
                <w:color w:val="000000"/>
                <w:szCs w:val="21"/>
              </w:rPr>
              <w:t>分</w:t>
            </w:r>
            <w:r>
              <w:rPr>
                <w:color w:val="000000"/>
                <w:szCs w:val="21"/>
                <w:u w:val="single"/>
              </w:rPr>
              <w:t xml:space="preserve"> </w:t>
            </w:r>
            <w:r>
              <w:rPr>
                <w:rFonts w:hint="eastAsia"/>
                <w:color w:val="000000"/>
                <w:szCs w:val="21"/>
                <w:u w:val="single"/>
              </w:rPr>
              <w:t>10.207</w:t>
            </w:r>
            <w:r>
              <w:rPr>
                <w:color w:val="000000"/>
                <w:szCs w:val="21"/>
                <w:u w:val="single"/>
              </w:rPr>
              <w:t xml:space="preserve"> </w:t>
            </w:r>
            <w:r>
              <w:rPr>
                <w:color w:val="000000"/>
                <w:szCs w:val="21"/>
              </w:rPr>
              <w:t>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1342" w:type="dxa"/>
            <w:noWrap w:val="0"/>
            <w:tcMar>
              <w:top w:w="16" w:type="dxa"/>
              <w:left w:w="16" w:type="dxa"/>
              <w:right w:w="16" w:type="dxa"/>
            </w:tcMar>
            <w:vAlign w:val="center"/>
          </w:tcPr>
          <w:p>
            <w:pPr>
              <w:adjustRightInd w:val="0"/>
              <w:snapToGrid w:val="0"/>
              <w:spacing w:line="240" w:lineRule="auto"/>
              <w:ind w:firstLine="0" w:firstLineChars="0"/>
              <w:jc w:val="center"/>
              <w:rPr>
                <w:color w:val="000000"/>
                <w:szCs w:val="21"/>
              </w:rPr>
            </w:pPr>
            <w:r>
              <w:rPr>
                <w:color w:val="000000"/>
                <w:szCs w:val="21"/>
              </w:rPr>
              <w:t>国民经济行业类别</w:t>
            </w:r>
          </w:p>
        </w:tc>
        <w:tc>
          <w:tcPr>
            <w:tcW w:w="2202" w:type="dxa"/>
            <w:noWrap w:val="0"/>
            <w:vAlign w:val="center"/>
          </w:tcPr>
          <w:p>
            <w:pPr>
              <w:adjustRightInd w:val="0"/>
              <w:snapToGrid w:val="0"/>
              <w:spacing w:line="240" w:lineRule="auto"/>
              <w:ind w:firstLine="0" w:firstLineChars="0"/>
              <w:jc w:val="center"/>
              <w:rPr>
                <w:color w:val="000000"/>
                <w:szCs w:val="21"/>
              </w:rPr>
            </w:pPr>
            <w:r>
              <w:rPr>
                <w:color w:val="000000"/>
                <w:szCs w:val="21"/>
              </w:rPr>
              <w:t>G5941 油气仓储</w:t>
            </w:r>
          </w:p>
        </w:tc>
        <w:tc>
          <w:tcPr>
            <w:tcW w:w="1907" w:type="dxa"/>
            <w:noWrap w:val="0"/>
            <w:vAlign w:val="center"/>
          </w:tcPr>
          <w:p>
            <w:pPr>
              <w:adjustRightInd w:val="0"/>
              <w:snapToGrid w:val="0"/>
              <w:spacing w:line="240" w:lineRule="auto"/>
              <w:ind w:firstLine="0" w:firstLineChars="0"/>
              <w:jc w:val="center"/>
              <w:rPr>
                <w:color w:val="000000"/>
                <w:szCs w:val="21"/>
              </w:rPr>
            </w:pPr>
            <w:bookmarkStart w:id="1" w:name="_Hlk49843745"/>
            <w:r>
              <w:rPr>
                <w:color w:val="000000"/>
                <w:szCs w:val="21"/>
              </w:rPr>
              <w:t>建设项目行业类别</w:t>
            </w:r>
            <w:bookmarkEnd w:id="1"/>
          </w:p>
        </w:tc>
        <w:tc>
          <w:tcPr>
            <w:tcW w:w="3929" w:type="dxa"/>
            <w:noWrap w:val="0"/>
            <w:vAlign w:val="center"/>
          </w:tcPr>
          <w:p>
            <w:pPr>
              <w:adjustRightInd w:val="0"/>
              <w:snapToGrid w:val="0"/>
              <w:spacing w:line="240" w:lineRule="auto"/>
              <w:ind w:firstLine="0" w:firstLineChars="0"/>
              <w:jc w:val="center"/>
              <w:rPr>
                <w:color w:val="000000"/>
                <w:szCs w:val="21"/>
              </w:rPr>
            </w:pPr>
            <w:r>
              <w:rPr>
                <w:color w:val="000000"/>
                <w:szCs w:val="21"/>
              </w:rPr>
              <w:t>五十三、装卸搬运和仓储</w:t>
            </w:r>
          </w:p>
          <w:p>
            <w:pPr>
              <w:adjustRightInd w:val="0"/>
              <w:snapToGrid w:val="0"/>
              <w:spacing w:line="240" w:lineRule="auto"/>
              <w:ind w:firstLine="0" w:firstLineChars="0"/>
              <w:jc w:val="center"/>
              <w:rPr>
                <w:color w:val="000000"/>
                <w:szCs w:val="21"/>
              </w:rPr>
            </w:pPr>
            <w:r>
              <w:rPr>
                <w:color w:val="000000"/>
                <w:szCs w:val="21"/>
              </w:rPr>
              <w:t>业149 危险品仓储 594（不含加油站的油库；不含加气站的气库）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64" w:hRule="atLeast"/>
          <w:jc w:val="center"/>
        </w:trPr>
        <w:tc>
          <w:tcPr>
            <w:tcW w:w="1342" w:type="dxa"/>
            <w:noWrap w:val="0"/>
            <w:tcMar>
              <w:top w:w="16" w:type="dxa"/>
              <w:left w:w="16" w:type="dxa"/>
              <w:right w:w="16" w:type="dxa"/>
            </w:tcMar>
            <w:vAlign w:val="center"/>
          </w:tcPr>
          <w:p>
            <w:pPr>
              <w:adjustRightInd w:val="0"/>
              <w:snapToGrid w:val="0"/>
              <w:spacing w:line="240" w:lineRule="auto"/>
              <w:ind w:firstLine="0" w:firstLineChars="0"/>
              <w:jc w:val="center"/>
              <w:rPr>
                <w:color w:val="000000"/>
                <w:szCs w:val="21"/>
              </w:rPr>
            </w:pPr>
            <w:r>
              <w:rPr>
                <w:color w:val="000000"/>
                <w:szCs w:val="21"/>
              </w:rPr>
              <w:t>建设性质</w:t>
            </w:r>
          </w:p>
        </w:tc>
        <w:tc>
          <w:tcPr>
            <w:tcW w:w="2202" w:type="dxa"/>
            <w:noWrap w:val="0"/>
            <w:vAlign w:val="center"/>
          </w:tcPr>
          <w:p>
            <w:pPr>
              <w:spacing w:line="240" w:lineRule="auto"/>
              <w:ind w:firstLine="0" w:firstLineChars="0"/>
              <w:jc w:val="left"/>
              <w:rPr>
                <w:color w:val="000000"/>
                <w:szCs w:val="21"/>
              </w:rPr>
            </w:pPr>
            <w:r>
              <w:rPr>
                <w:rFonts w:hint="eastAsia"/>
                <w:color w:val="000000"/>
                <w:szCs w:val="21"/>
              </w:rPr>
              <w:t>□</w:t>
            </w:r>
            <w:r>
              <w:rPr>
                <w:color w:val="000000"/>
                <w:szCs w:val="21"/>
              </w:rPr>
              <w:t>新建（迁建）</w:t>
            </w:r>
          </w:p>
          <w:p>
            <w:pPr>
              <w:spacing w:line="240" w:lineRule="auto"/>
              <w:ind w:firstLine="0" w:firstLineChars="0"/>
              <w:jc w:val="left"/>
              <w:rPr>
                <w:color w:val="000000"/>
                <w:szCs w:val="21"/>
              </w:rPr>
            </w:pPr>
            <w:r>
              <w:rPr>
                <w:rFonts w:hint="eastAsia"/>
                <w:color w:val="000000"/>
                <w:szCs w:val="21"/>
              </w:rPr>
              <w:t>□</w:t>
            </w:r>
            <w:r>
              <w:rPr>
                <w:color w:val="000000"/>
                <w:szCs w:val="21"/>
              </w:rPr>
              <w:t>改建</w:t>
            </w:r>
          </w:p>
          <w:p>
            <w:pPr>
              <w:spacing w:line="240" w:lineRule="auto"/>
              <w:ind w:firstLine="0" w:firstLineChars="0"/>
              <w:jc w:val="left"/>
              <w:rPr>
                <w:color w:val="000000"/>
                <w:szCs w:val="21"/>
              </w:rPr>
            </w:pPr>
            <w:r>
              <w:rPr>
                <w:rFonts w:hint="eastAsia"/>
                <w:color w:val="000000"/>
                <w:szCs w:val="21"/>
              </w:rPr>
              <w:t>□</w:t>
            </w:r>
            <w:r>
              <w:rPr>
                <w:color w:val="000000"/>
                <w:szCs w:val="21"/>
              </w:rPr>
              <w:t>扩建</w:t>
            </w:r>
          </w:p>
          <w:p>
            <w:pPr>
              <w:spacing w:line="240" w:lineRule="auto"/>
              <w:ind w:firstLine="0" w:firstLineChars="0"/>
              <w:jc w:val="left"/>
              <w:rPr>
                <w:color w:val="000000"/>
                <w:szCs w:val="21"/>
              </w:rPr>
            </w:pPr>
            <w:r>
              <w:rPr>
                <w:rFonts w:hint="eastAsia"/>
                <w:color w:val="000000"/>
                <w:szCs w:val="21"/>
                <w:lang w:eastAsia="zh-CN"/>
              </w:rPr>
              <w:t>☑</w:t>
            </w:r>
            <w:r>
              <w:rPr>
                <w:color w:val="000000"/>
                <w:szCs w:val="21"/>
              </w:rPr>
              <w:t>技术改造</w:t>
            </w:r>
          </w:p>
        </w:tc>
        <w:tc>
          <w:tcPr>
            <w:tcW w:w="1907" w:type="dxa"/>
            <w:noWrap w:val="0"/>
            <w:vAlign w:val="center"/>
          </w:tcPr>
          <w:p>
            <w:pPr>
              <w:adjustRightInd w:val="0"/>
              <w:snapToGrid w:val="0"/>
              <w:spacing w:line="240" w:lineRule="auto"/>
              <w:ind w:firstLine="0" w:firstLineChars="0"/>
              <w:jc w:val="center"/>
              <w:rPr>
                <w:color w:val="000000"/>
                <w:szCs w:val="21"/>
              </w:rPr>
            </w:pPr>
            <w:r>
              <w:rPr>
                <w:color w:val="000000"/>
                <w:szCs w:val="21"/>
              </w:rPr>
              <w:t>建设项目申报情形</w:t>
            </w:r>
          </w:p>
        </w:tc>
        <w:tc>
          <w:tcPr>
            <w:tcW w:w="3929" w:type="dxa"/>
            <w:noWrap w:val="0"/>
            <w:vAlign w:val="center"/>
          </w:tcPr>
          <w:p>
            <w:pPr>
              <w:spacing w:line="240" w:lineRule="auto"/>
              <w:ind w:firstLine="0" w:firstLineChars="0"/>
              <w:jc w:val="left"/>
              <w:rPr>
                <w:color w:val="000000"/>
                <w:szCs w:val="21"/>
              </w:rPr>
            </w:pPr>
            <w:r>
              <w:rPr>
                <w:rFonts w:hint="eastAsia"/>
                <w:color w:val="000000"/>
                <w:szCs w:val="21"/>
                <w:lang w:eastAsia="zh-CN"/>
              </w:rPr>
              <w:t>☑</w:t>
            </w:r>
            <w:r>
              <w:rPr>
                <w:color w:val="000000"/>
                <w:szCs w:val="21"/>
              </w:rPr>
              <w:t>首次申报项目</w:t>
            </w:r>
          </w:p>
          <w:p>
            <w:pPr>
              <w:spacing w:line="240" w:lineRule="auto"/>
              <w:ind w:firstLine="0" w:firstLineChars="0"/>
              <w:jc w:val="left"/>
              <w:rPr>
                <w:color w:val="000000"/>
                <w:szCs w:val="21"/>
              </w:rPr>
            </w:pPr>
            <w:r>
              <w:rPr>
                <w:rFonts w:hint="eastAsia"/>
                <w:color w:val="000000"/>
                <w:szCs w:val="21"/>
              </w:rPr>
              <w:t>□</w:t>
            </w:r>
            <w:r>
              <w:rPr>
                <w:color w:val="000000"/>
                <w:szCs w:val="21"/>
              </w:rPr>
              <w:t>不予批准后再次申报项目</w:t>
            </w:r>
          </w:p>
          <w:p>
            <w:pPr>
              <w:spacing w:line="240" w:lineRule="auto"/>
              <w:ind w:firstLine="0" w:firstLineChars="0"/>
              <w:jc w:val="left"/>
              <w:rPr>
                <w:color w:val="000000"/>
                <w:szCs w:val="21"/>
              </w:rPr>
            </w:pPr>
            <w:r>
              <w:rPr>
                <w:rFonts w:hint="eastAsia"/>
                <w:color w:val="000000"/>
                <w:szCs w:val="21"/>
              </w:rPr>
              <w:t>□</w:t>
            </w:r>
            <w:r>
              <w:rPr>
                <w:color w:val="000000"/>
                <w:szCs w:val="21"/>
              </w:rPr>
              <w:t>超五年重新审核项目</w:t>
            </w:r>
          </w:p>
          <w:p>
            <w:pPr>
              <w:spacing w:line="240" w:lineRule="auto"/>
              <w:ind w:firstLine="0" w:firstLineChars="0"/>
              <w:jc w:val="left"/>
              <w:rPr>
                <w:color w:val="000000"/>
                <w:szCs w:val="21"/>
              </w:rPr>
            </w:pPr>
            <w:r>
              <w:rPr>
                <w:rFonts w:hint="eastAsia"/>
                <w:color w:val="000000"/>
                <w:szCs w:val="21"/>
              </w:rPr>
              <w:t>□</w:t>
            </w:r>
            <w:r>
              <w:rPr>
                <w:color w:val="000000"/>
                <w:szCs w:val="21"/>
              </w:rPr>
              <w:t>重大变动重新报批项目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91" w:hRule="atLeast"/>
          <w:jc w:val="center"/>
        </w:trPr>
        <w:tc>
          <w:tcPr>
            <w:tcW w:w="1342" w:type="dxa"/>
            <w:noWrap w:val="0"/>
            <w:tcMar>
              <w:top w:w="16" w:type="dxa"/>
              <w:left w:w="16" w:type="dxa"/>
              <w:right w:w="16" w:type="dxa"/>
            </w:tcMar>
            <w:vAlign w:val="center"/>
          </w:tcPr>
          <w:p>
            <w:pPr>
              <w:adjustRightInd w:val="0"/>
              <w:snapToGrid w:val="0"/>
              <w:spacing w:line="240" w:lineRule="auto"/>
              <w:ind w:firstLine="0" w:firstLineChars="0"/>
              <w:jc w:val="center"/>
              <w:rPr>
                <w:color w:val="000000"/>
                <w:szCs w:val="21"/>
              </w:rPr>
            </w:pPr>
            <w:r>
              <w:rPr>
                <w:color w:val="000000"/>
                <w:szCs w:val="21"/>
              </w:rPr>
              <w:t>项目审批（核准/备案）部门（选填）</w:t>
            </w:r>
          </w:p>
        </w:tc>
        <w:tc>
          <w:tcPr>
            <w:tcW w:w="2202" w:type="dxa"/>
            <w:noWrap w:val="0"/>
            <w:vAlign w:val="center"/>
          </w:tcPr>
          <w:p>
            <w:pPr>
              <w:spacing w:line="240" w:lineRule="auto"/>
              <w:ind w:firstLine="0" w:firstLineChars="0"/>
              <w:jc w:val="center"/>
              <w:rPr>
                <w:color w:val="000000"/>
              </w:rPr>
            </w:pPr>
            <w:r>
              <w:rPr>
                <w:rFonts w:hint="eastAsia"/>
                <w:color w:val="000000"/>
              </w:rPr>
              <w:t>宿州经开区经发局</w:t>
            </w:r>
          </w:p>
        </w:tc>
        <w:tc>
          <w:tcPr>
            <w:tcW w:w="1907" w:type="dxa"/>
            <w:noWrap w:val="0"/>
            <w:vAlign w:val="center"/>
          </w:tcPr>
          <w:p>
            <w:pPr>
              <w:adjustRightInd w:val="0"/>
              <w:snapToGrid w:val="0"/>
              <w:spacing w:line="240" w:lineRule="auto"/>
              <w:ind w:firstLine="0" w:firstLineChars="0"/>
              <w:jc w:val="center"/>
              <w:rPr>
                <w:color w:val="000000"/>
                <w:szCs w:val="21"/>
              </w:rPr>
            </w:pPr>
            <w:r>
              <w:rPr>
                <w:color w:val="000000"/>
                <w:szCs w:val="21"/>
              </w:rPr>
              <w:t>项目审批（核准/备案）文号（选填）</w:t>
            </w:r>
          </w:p>
        </w:tc>
        <w:tc>
          <w:tcPr>
            <w:tcW w:w="3929" w:type="dxa"/>
            <w:noWrap w:val="0"/>
            <w:vAlign w:val="center"/>
          </w:tcPr>
          <w:p>
            <w:pPr>
              <w:adjustRightInd w:val="0"/>
              <w:snapToGrid w:val="0"/>
              <w:spacing w:line="240" w:lineRule="auto"/>
              <w:ind w:firstLine="0" w:firstLineChars="0"/>
              <w:jc w:val="center"/>
              <w:rPr>
                <w:color w:val="000000"/>
                <w:szCs w:val="21"/>
              </w:rPr>
            </w:pPr>
            <w:r>
              <w:rPr>
                <w:rFonts w:hint="eastAsia"/>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1342" w:type="dxa"/>
            <w:noWrap w:val="0"/>
            <w:tcMar>
              <w:top w:w="16" w:type="dxa"/>
              <w:left w:w="16" w:type="dxa"/>
              <w:right w:w="16" w:type="dxa"/>
            </w:tcMar>
            <w:vAlign w:val="center"/>
          </w:tcPr>
          <w:p>
            <w:pPr>
              <w:adjustRightInd w:val="0"/>
              <w:snapToGrid w:val="0"/>
              <w:spacing w:line="240" w:lineRule="auto"/>
              <w:ind w:firstLine="0" w:firstLineChars="0"/>
              <w:jc w:val="center"/>
              <w:rPr>
                <w:color w:val="000000"/>
                <w:szCs w:val="21"/>
              </w:rPr>
            </w:pPr>
            <w:r>
              <w:rPr>
                <w:color w:val="000000"/>
                <w:szCs w:val="21"/>
              </w:rPr>
              <w:t>总投资（万元）</w:t>
            </w:r>
          </w:p>
        </w:tc>
        <w:tc>
          <w:tcPr>
            <w:tcW w:w="2202" w:type="dxa"/>
            <w:noWrap w:val="0"/>
            <w:vAlign w:val="center"/>
          </w:tcPr>
          <w:p>
            <w:pPr>
              <w:adjustRightInd w:val="0"/>
              <w:snapToGrid w:val="0"/>
              <w:spacing w:line="240" w:lineRule="auto"/>
              <w:ind w:firstLine="0" w:firstLineChars="0"/>
              <w:jc w:val="center"/>
              <w:rPr>
                <w:color w:val="000000"/>
                <w:szCs w:val="21"/>
              </w:rPr>
            </w:pPr>
            <w:r>
              <w:rPr>
                <w:rFonts w:hint="eastAsia"/>
                <w:color w:val="000000"/>
                <w:szCs w:val="21"/>
              </w:rPr>
              <w:t>995</w:t>
            </w:r>
          </w:p>
        </w:tc>
        <w:tc>
          <w:tcPr>
            <w:tcW w:w="1907" w:type="dxa"/>
            <w:noWrap w:val="0"/>
            <w:tcMar>
              <w:top w:w="16" w:type="dxa"/>
              <w:left w:w="16" w:type="dxa"/>
              <w:right w:w="16" w:type="dxa"/>
            </w:tcMar>
            <w:vAlign w:val="center"/>
          </w:tcPr>
          <w:p>
            <w:pPr>
              <w:adjustRightInd w:val="0"/>
              <w:snapToGrid w:val="0"/>
              <w:spacing w:line="240" w:lineRule="auto"/>
              <w:ind w:firstLine="0" w:firstLineChars="0"/>
              <w:jc w:val="center"/>
              <w:rPr>
                <w:color w:val="000000"/>
                <w:szCs w:val="21"/>
              </w:rPr>
            </w:pPr>
            <w:r>
              <w:rPr>
                <w:color w:val="000000"/>
                <w:szCs w:val="21"/>
              </w:rPr>
              <w:t>环保投资（万元）</w:t>
            </w:r>
          </w:p>
        </w:tc>
        <w:tc>
          <w:tcPr>
            <w:tcW w:w="3929" w:type="dxa"/>
            <w:noWrap w:val="0"/>
            <w:vAlign w:val="center"/>
          </w:tcPr>
          <w:p>
            <w:pPr>
              <w:adjustRightInd w:val="0"/>
              <w:snapToGrid w:val="0"/>
              <w:spacing w:line="240" w:lineRule="auto"/>
              <w:ind w:firstLine="0" w:firstLineChars="0"/>
              <w:jc w:val="center"/>
              <w:rPr>
                <w:color w:val="000000"/>
                <w:szCs w:val="21"/>
              </w:rPr>
            </w:pPr>
            <w:r>
              <w:rPr>
                <w:rFonts w:hint="eastAsia"/>
                <w:color w:val="000000"/>
                <w:szCs w:val="21"/>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342" w:type="dxa"/>
            <w:noWrap w:val="0"/>
            <w:tcMar>
              <w:top w:w="16" w:type="dxa"/>
              <w:left w:w="16" w:type="dxa"/>
              <w:right w:w="16" w:type="dxa"/>
            </w:tcMar>
            <w:vAlign w:val="center"/>
          </w:tcPr>
          <w:p>
            <w:pPr>
              <w:adjustRightInd w:val="0"/>
              <w:snapToGrid w:val="0"/>
              <w:spacing w:line="240" w:lineRule="auto"/>
              <w:ind w:firstLine="0" w:firstLineChars="0"/>
              <w:jc w:val="center"/>
              <w:rPr>
                <w:color w:val="000000"/>
                <w:szCs w:val="21"/>
              </w:rPr>
            </w:pPr>
            <w:r>
              <w:rPr>
                <w:color w:val="000000"/>
                <w:szCs w:val="21"/>
              </w:rPr>
              <w:t>环保投资占比（%）</w:t>
            </w:r>
          </w:p>
        </w:tc>
        <w:tc>
          <w:tcPr>
            <w:tcW w:w="2202" w:type="dxa"/>
            <w:noWrap w:val="0"/>
            <w:vAlign w:val="center"/>
          </w:tcPr>
          <w:p>
            <w:pPr>
              <w:adjustRightInd w:val="0"/>
              <w:snapToGrid w:val="0"/>
              <w:spacing w:line="240" w:lineRule="auto"/>
              <w:ind w:firstLine="0" w:firstLineChars="0"/>
              <w:jc w:val="center"/>
              <w:rPr>
                <w:color w:val="000000"/>
                <w:szCs w:val="21"/>
              </w:rPr>
            </w:pPr>
            <w:r>
              <w:rPr>
                <w:rFonts w:hint="eastAsia"/>
                <w:color w:val="000000"/>
                <w:szCs w:val="21"/>
              </w:rPr>
              <w:t>1.5</w:t>
            </w:r>
          </w:p>
        </w:tc>
        <w:tc>
          <w:tcPr>
            <w:tcW w:w="1907" w:type="dxa"/>
            <w:noWrap w:val="0"/>
            <w:tcMar>
              <w:top w:w="16" w:type="dxa"/>
              <w:left w:w="16" w:type="dxa"/>
              <w:right w:w="16" w:type="dxa"/>
            </w:tcMar>
            <w:vAlign w:val="center"/>
          </w:tcPr>
          <w:p>
            <w:pPr>
              <w:adjustRightInd w:val="0"/>
              <w:snapToGrid w:val="0"/>
              <w:spacing w:line="240" w:lineRule="auto"/>
              <w:ind w:firstLine="0" w:firstLineChars="0"/>
              <w:jc w:val="center"/>
              <w:rPr>
                <w:color w:val="000000"/>
                <w:szCs w:val="21"/>
              </w:rPr>
            </w:pPr>
            <w:r>
              <w:rPr>
                <w:color w:val="000000"/>
                <w:szCs w:val="21"/>
              </w:rPr>
              <w:t>施工工期</w:t>
            </w:r>
          </w:p>
        </w:tc>
        <w:tc>
          <w:tcPr>
            <w:tcW w:w="3929" w:type="dxa"/>
            <w:noWrap w:val="0"/>
            <w:vAlign w:val="center"/>
          </w:tcPr>
          <w:p>
            <w:pPr>
              <w:adjustRightInd w:val="0"/>
              <w:snapToGrid w:val="0"/>
              <w:spacing w:line="240" w:lineRule="auto"/>
              <w:ind w:firstLine="0" w:firstLineChars="0"/>
              <w:jc w:val="center"/>
              <w:rPr>
                <w:color w:val="000000"/>
                <w:szCs w:val="21"/>
              </w:rPr>
            </w:pPr>
            <w:r>
              <w:rPr>
                <w:color w:val="000000"/>
                <w:szCs w:val="21"/>
              </w:rPr>
              <w:t>6个月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3" w:hRule="atLeast"/>
          <w:jc w:val="center"/>
        </w:trPr>
        <w:tc>
          <w:tcPr>
            <w:tcW w:w="1342" w:type="dxa"/>
            <w:noWrap w:val="0"/>
            <w:tcMar>
              <w:top w:w="16" w:type="dxa"/>
              <w:left w:w="16" w:type="dxa"/>
              <w:right w:w="16" w:type="dxa"/>
            </w:tcMar>
            <w:vAlign w:val="center"/>
          </w:tcPr>
          <w:p>
            <w:pPr>
              <w:adjustRightInd w:val="0"/>
              <w:snapToGrid w:val="0"/>
              <w:spacing w:line="240" w:lineRule="auto"/>
              <w:ind w:firstLine="0" w:firstLineChars="0"/>
              <w:jc w:val="center"/>
              <w:rPr>
                <w:color w:val="000000"/>
                <w:szCs w:val="21"/>
              </w:rPr>
            </w:pPr>
            <w:r>
              <w:rPr>
                <w:color w:val="000000"/>
                <w:szCs w:val="21"/>
              </w:rPr>
              <w:t>是否开工建设</w:t>
            </w:r>
          </w:p>
        </w:tc>
        <w:tc>
          <w:tcPr>
            <w:tcW w:w="2202" w:type="dxa"/>
            <w:noWrap w:val="0"/>
            <w:vAlign w:val="center"/>
          </w:tcPr>
          <w:p>
            <w:pPr>
              <w:adjustRightInd w:val="0"/>
              <w:snapToGrid w:val="0"/>
              <w:spacing w:line="240" w:lineRule="auto"/>
              <w:ind w:firstLine="0" w:firstLineChars="0"/>
              <w:rPr>
                <w:color w:val="000000"/>
                <w:szCs w:val="21"/>
              </w:rPr>
            </w:pPr>
            <w:r>
              <w:rPr>
                <w:color w:val="000000"/>
                <w:szCs w:val="21"/>
              </w:rPr>
              <w:t>☑否</w:t>
            </w:r>
          </w:p>
          <w:p>
            <w:pPr>
              <w:adjustRightInd w:val="0"/>
              <w:snapToGrid w:val="0"/>
              <w:spacing w:line="240" w:lineRule="auto"/>
              <w:ind w:firstLine="0" w:firstLineChars="0"/>
              <w:rPr>
                <w:color w:val="000000"/>
                <w:szCs w:val="21"/>
              </w:rPr>
            </w:pPr>
            <w:r>
              <w:rPr>
                <w:rFonts w:hint="eastAsia"/>
                <w:color w:val="000000"/>
                <w:szCs w:val="21"/>
              </w:rPr>
              <w:t>□</w:t>
            </w:r>
            <w:r>
              <w:rPr>
                <w:color w:val="000000"/>
                <w:szCs w:val="21"/>
              </w:rPr>
              <w:t>是：</w:t>
            </w:r>
            <w:r>
              <w:rPr>
                <w:color w:val="000000"/>
                <w:szCs w:val="21"/>
                <w:u w:val="single"/>
              </w:rPr>
              <w:t xml:space="preserve">    /         </w:t>
            </w:r>
          </w:p>
        </w:tc>
        <w:tc>
          <w:tcPr>
            <w:tcW w:w="1907" w:type="dxa"/>
            <w:noWrap w:val="0"/>
            <w:tcMar>
              <w:top w:w="16" w:type="dxa"/>
              <w:left w:w="16" w:type="dxa"/>
              <w:right w:w="16" w:type="dxa"/>
            </w:tcMar>
            <w:vAlign w:val="center"/>
          </w:tcPr>
          <w:p>
            <w:pPr>
              <w:adjustRightInd w:val="0"/>
              <w:snapToGrid w:val="0"/>
              <w:spacing w:line="240" w:lineRule="auto"/>
              <w:ind w:firstLine="0" w:firstLineChars="0"/>
              <w:jc w:val="center"/>
              <w:rPr>
                <w:color w:val="000000"/>
                <w:szCs w:val="21"/>
              </w:rPr>
            </w:pPr>
            <w:r>
              <w:rPr>
                <w:color w:val="000000"/>
                <w:spacing w:val="-6"/>
                <w:szCs w:val="21"/>
              </w:rPr>
              <w:t>用地（用海）面积（m</w:t>
            </w:r>
            <w:r>
              <w:rPr>
                <w:color w:val="000000"/>
                <w:spacing w:val="-6"/>
                <w:szCs w:val="21"/>
                <w:vertAlign w:val="superscript"/>
              </w:rPr>
              <w:t>2</w:t>
            </w:r>
            <w:r>
              <w:rPr>
                <w:color w:val="000000"/>
                <w:spacing w:val="-6"/>
                <w:szCs w:val="21"/>
              </w:rPr>
              <w:t>）</w:t>
            </w:r>
          </w:p>
        </w:tc>
        <w:tc>
          <w:tcPr>
            <w:tcW w:w="3929" w:type="dxa"/>
            <w:noWrap w:val="0"/>
            <w:vAlign w:val="center"/>
          </w:tcPr>
          <w:p>
            <w:pPr>
              <w:adjustRightInd w:val="0"/>
              <w:snapToGrid w:val="0"/>
              <w:spacing w:line="240" w:lineRule="auto"/>
              <w:ind w:firstLine="0" w:firstLineChars="0"/>
              <w:jc w:val="center"/>
              <w:rPr>
                <w:color w:val="000000"/>
                <w:szCs w:val="21"/>
              </w:rPr>
            </w:pPr>
            <w:r>
              <w:rPr>
                <w:color w:val="000000"/>
                <w:szCs w:val="21"/>
              </w:rPr>
              <w:t>现有</w:t>
            </w:r>
            <w:r>
              <w:rPr>
                <w:rFonts w:hint="eastAsia"/>
                <w:color w:val="000000"/>
                <w:szCs w:val="21"/>
              </w:rPr>
              <w:t>库</w:t>
            </w:r>
            <w:r>
              <w:rPr>
                <w:color w:val="000000"/>
                <w:szCs w:val="21"/>
              </w:rPr>
              <w:t>区174800m</w:t>
            </w:r>
            <w:r>
              <w:rPr>
                <w:color w:val="000000"/>
                <w:szCs w:val="21"/>
                <w:vertAlign w:val="superscript"/>
              </w:rPr>
              <w:t>2</w:t>
            </w:r>
            <w:r>
              <w:rPr>
                <w:color w:val="000000"/>
                <w:szCs w:val="21"/>
              </w:rPr>
              <w:t>，本项目不新增占地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342" w:type="dxa"/>
            <w:noWrap w:val="0"/>
            <w:vAlign w:val="center"/>
          </w:tcPr>
          <w:p>
            <w:pPr>
              <w:autoSpaceDE w:val="0"/>
              <w:autoSpaceDN w:val="0"/>
              <w:adjustRightInd w:val="0"/>
              <w:snapToGrid w:val="0"/>
              <w:spacing w:line="240" w:lineRule="auto"/>
              <w:ind w:firstLine="0" w:firstLineChars="0"/>
              <w:jc w:val="center"/>
              <w:rPr>
                <w:color w:val="000000"/>
                <w:kern w:val="0"/>
                <w:szCs w:val="21"/>
              </w:rPr>
            </w:pPr>
            <w:r>
              <w:rPr>
                <w:color w:val="000000"/>
                <w:kern w:val="0"/>
                <w:szCs w:val="21"/>
              </w:rPr>
              <w:t>专项评价设置情况</w:t>
            </w:r>
          </w:p>
        </w:tc>
        <w:tc>
          <w:tcPr>
            <w:tcW w:w="8038" w:type="dxa"/>
            <w:gridSpan w:val="3"/>
            <w:noWrap w:val="0"/>
            <w:vAlign w:val="center"/>
          </w:tcPr>
          <w:p>
            <w:pPr>
              <w:pStyle w:val="12"/>
              <w:rPr>
                <w:rFonts w:hint="eastAsia"/>
              </w:rPr>
            </w:pPr>
            <w:r>
              <w:t>表1-</w:t>
            </w:r>
            <w:r>
              <w:rPr>
                <w:rFonts w:hint="eastAsia"/>
              </w:rPr>
              <w:t>1</w:t>
            </w:r>
            <w:r>
              <w:t xml:space="preserve">  </w:t>
            </w:r>
            <w:r>
              <w:rPr>
                <w:rFonts w:hint="eastAsia"/>
              </w:rPr>
              <w:t>专项评价设置情况判定一览表</w:t>
            </w:r>
          </w:p>
          <w:tbl>
            <w:tblPr>
              <w:tblStyle w:val="8"/>
              <w:tblW w:w="4996"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2986"/>
              <w:gridCol w:w="1904"/>
              <w:gridCol w:w="120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0" w:type="pct"/>
                  <w:noWrap w:val="0"/>
                  <w:vAlign w:val="center"/>
                </w:tcPr>
                <w:p>
                  <w:pPr>
                    <w:pStyle w:val="13"/>
                    <w:rPr>
                      <w:sz w:val="21"/>
                      <w:szCs w:val="24"/>
                      <w:lang w:val="en-US" w:eastAsia="zh-CN"/>
                    </w:rPr>
                  </w:pPr>
                  <w:r>
                    <w:rPr>
                      <w:rFonts w:hint="eastAsia"/>
                      <w:sz w:val="21"/>
                      <w:szCs w:val="24"/>
                      <w:lang w:val="en-US" w:eastAsia="zh-CN"/>
                    </w:rPr>
                    <w:t>专项评价类别</w:t>
                  </w:r>
                </w:p>
              </w:tc>
              <w:tc>
                <w:tcPr>
                  <w:tcW w:w="1909" w:type="pct"/>
                  <w:noWrap w:val="0"/>
                  <w:vAlign w:val="center"/>
                </w:tcPr>
                <w:p>
                  <w:pPr>
                    <w:pStyle w:val="13"/>
                    <w:rPr>
                      <w:sz w:val="21"/>
                      <w:szCs w:val="24"/>
                      <w:lang w:val="en-US" w:eastAsia="zh-CN"/>
                    </w:rPr>
                  </w:pPr>
                  <w:r>
                    <w:rPr>
                      <w:rFonts w:hint="eastAsia"/>
                      <w:sz w:val="21"/>
                      <w:szCs w:val="24"/>
                      <w:lang w:val="en-US" w:eastAsia="zh-CN"/>
                    </w:rPr>
                    <w:t>设置原则</w:t>
                  </w:r>
                </w:p>
              </w:tc>
              <w:tc>
                <w:tcPr>
                  <w:tcW w:w="1218" w:type="pct"/>
                  <w:noWrap w:val="0"/>
                  <w:vAlign w:val="center"/>
                </w:tcPr>
                <w:p>
                  <w:pPr>
                    <w:pStyle w:val="13"/>
                    <w:rPr>
                      <w:sz w:val="21"/>
                      <w:szCs w:val="24"/>
                      <w:lang w:val="en-US" w:eastAsia="zh-CN"/>
                    </w:rPr>
                  </w:pPr>
                  <w:r>
                    <w:rPr>
                      <w:rFonts w:hint="eastAsia"/>
                      <w:sz w:val="21"/>
                      <w:szCs w:val="24"/>
                      <w:lang w:val="en-US" w:eastAsia="zh-CN"/>
                    </w:rPr>
                    <w:t>本项目情况</w:t>
                  </w:r>
                </w:p>
              </w:tc>
              <w:tc>
                <w:tcPr>
                  <w:tcW w:w="771" w:type="pct"/>
                  <w:noWrap w:val="0"/>
                  <w:vAlign w:val="center"/>
                </w:tcPr>
                <w:p>
                  <w:pPr>
                    <w:pStyle w:val="13"/>
                    <w:rPr>
                      <w:sz w:val="21"/>
                      <w:szCs w:val="24"/>
                      <w:lang w:val="en-US" w:eastAsia="zh-CN"/>
                    </w:rPr>
                  </w:pPr>
                  <w:r>
                    <w:rPr>
                      <w:rFonts w:hint="eastAsia"/>
                      <w:sz w:val="21"/>
                      <w:szCs w:val="24"/>
                      <w:lang w:val="en-US" w:eastAsia="zh-CN"/>
                    </w:rPr>
                    <w:t>是否设置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0" w:type="pct"/>
                  <w:noWrap w:val="0"/>
                  <w:vAlign w:val="center"/>
                </w:tcPr>
                <w:p>
                  <w:pPr>
                    <w:pStyle w:val="13"/>
                    <w:rPr>
                      <w:sz w:val="21"/>
                      <w:szCs w:val="24"/>
                      <w:lang w:val="en-US" w:eastAsia="zh-CN"/>
                    </w:rPr>
                  </w:pPr>
                  <w:r>
                    <w:rPr>
                      <w:rFonts w:hint="eastAsia"/>
                      <w:sz w:val="21"/>
                      <w:szCs w:val="24"/>
                      <w:lang w:val="en-US" w:eastAsia="zh-CN"/>
                    </w:rPr>
                    <w:t>大气</w:t>
                  </w:r>
                </w:p>
              </w:tc>
              <w:tc>
                <w:tcPr>
                  <w:tcW w:w="1909" w:type="pct"/>
                  <w:noWrap w:val="0"/>
                  <w:vAlign w:val="center"/>
                </w:tcPr>
                <w:p>
                  <w:pPr>
                    <w:pStyle w:val="13"/>
                    <w:rPr>
                      <w:rFonts w:hint="eastAsia"/>
                      <w:sz w:val="21"/>
                      <w:szCs w:val="24"/>
                      <w:lang w:val="en-US" w:eastAsia="zh-CN"/>
                    </w:rPr>
                  </w:pPr>
                  <w:r>
                    <w:rPr>
                      <w:sz w:val="21"/>
                      <w:szCs w:val="24"/>
                      <w:lang w:val="en-US" w:eastAsia="zh-CN"/>
                    </w:rPr>
                    <w:t>排放废气含有毒有害污染物二噁英、苯并[a]芘、氰化物、氯气且厂界外500米范围内有环境空气保护目标的建设</w:t>
                  </w:r>
                  <w:r>
                    <w:rPr>
                      <w:rFonts w:hint="eastAsia"/>
                      <w:sz w:val="21"/>
                      <w:szCs w:val="24"/>
                      <w:lang w:val="en-US" w:eastAsia="zh-CN"/>
                    </w:rPr>
                    <w:t>项目</w:t>
                  </w:r>
                </w:p>
              </w:tc>
              <w:tc>
                <w:tcPr>
                  <w:tcW w:w="1218" w:type="pct"/>
                  <w:noWrap w:val="0"/>
                  <w:vAlign w:val="center"/>
                </w:tcPr>
                <w:p>
                  <w:pPr>
                    <w:pStyle w:val="13"/>
                    <w:rPr>
                      <w:sz w:val="21"/>
                      <w:szCs w:val="24"/>
                      <w:lang w:val="en-US" w:eastAsia="zh-CN"/>
                    </w:rPr>
                  </w:pPr>
                  <w:r>
                    <w:rPr>
                      <w:rFonts w:hint="eastAsia"/>
                      <w:sz w:val="21"/>
                      <w:szCs w:val="24"/>
                      <w:lang w:val="en-US" w:eastAsia="zh-CN"/>
                    </w:rPr>
                    <w:t>本项目不涉及含有毒有害污染物</w:t>
                  </w:r>
                </w:p>
              </w:tc>
              <w:tc>
                <w:tcPr>
                  <w:tcW w:w="771" w:type="pct"/>
                  <w:noWrap w:val="0"/>
                  <w:vAlign w:val="center"/>
                </w:tcPr>
                <w:p>
                  <w:pPr>
                    <w:pStyle w:val="13"/>
                    <w:rPr>
                      <w:rFonts w:hint="eastAsia"/>
                      <w:sz w:val="21"/>
                      <w:szCs w:val="24"/>
                      <w:lang w:val="en-US" w:eastAsia="zh-CN"/>
                    </w:rPr>
                  </w:pPr>
                  <w:r>
                    <w:rPr>
                      <w:rFonts w:hint="eastAsia"/>
                      <w:sz w:val="21"/>
                      <w:szCs w:val="24"/>
                      <w:lang w:val="en-US" w:eastAsia="zh-CN"/>
                    </w:rPr>
                    <w:t>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0" w:type="pct"/>
                  <w:noWrap w:val="0"/>
                  <w:vAlign w:val="center"/>
                </w:tcPr>
                <w:p>
                  <w:pPr>
                    <w:pStyle w:val="13"/>
                    <w:rPr>
                      <w:sz w:val="21"/>
                      <w:szCs w:val="24"/>
                      <w:lang w:val="en-US" w:eastAsia="zh-CN"/>
                    </w:rPr>
                  </w:pPr>
                  <w:r>
                    <w:rPr>
                      <w:rFonts w:hint="eastAsia"/>
                      <w:sz w:val="21"/>
                      <w:szCs w:val="24"/>
                      <w:lang w:val="en-US" w:eastAsia="zh-CN"/>
                    </w:rPr>
                    <w:t>地表水</w:t>
                  </w:r>
                </w:p>
              </w:tc>
              <w:tc>
                <w:tcPr>
                  <w:tcW w:w="1909" w:type="pct"/>
                  <w:noWrap w:val="0"/>
                  <w:vAlign w:val="center"/>
                </w:tcPr>
                <w:p>
                  <w:pPr>
                    <w:pStyle w:val="13"/>
                    <w:rPr>
                      <w:sz w:val="21"/>
                      <w:szCs w:val="24"/>
                      <w:lang w:val="en-US" w:eastAsia="zh-CN"/>
                    </w:rPr>
                  </w:pPr>
                  <w:r>
                    <w:rPr>
                      <w:sz w:val="21"/>
                      <w:szCs w:val="24"/>
                      <w:lang w:val="en-US" w:eastAsia="zh-CN"/>
                    </w:rPr>
                    <w:t>新增工业废水直排建设项目（槽罐车外送污水处理厂的除外）；新增废水直排的污水集中处理厂</w:t>
                  </w:r>
                </w:p>
              </w:tc>
              <w:tc>
                <w:tcPr>
                  <w:tcW w:w="1218" w:type="pct"/>
                  <w:noWrap w:val="0"/>
                  <w:vAlign w:val="center"/>
                </w:tcPr>
                <w:p>
                  <w:pPr>
                    <w:pStyle w:val="13"/>
                    <w:rPr>
                      <w:sz w:val="21"/>
                      <w:szCs w:val="24"/>
                      <w:lang w:val="en-US" w:eastAsia="zh-CN"/>
                    </w:rPr>
                  </w:pPr>
                  <w:r>
                    <w:rPr>
                      <w:rFonts w:hint="eastAsia"/>
                      <w:sz w:val="21"/>
                      <w:szCs w:val="24"/>
                      <w:lang w:val="en-US" w:eastAsia="zh-CN"/>
                    </w:rPr>
                    <w:t>本项目运行期间无生产废水产生。本项目不新增职工，故不新增生活污水</w:t>
                  </w:r>
                </w:p>
              </w:tc>
              <w:tc>
                <w:tcPr>
                  <w:tcW w:w="771" w:type="pct"/>
                  <w:noWrap w:val="0"/>
                  <w:vAlign w:val="center"/>
                </w:tcPr>
                <w:p>
                  <w:pPr>
                    <w:pStyle w:val="13"/>
                    <w:rPr>
                      <w:rFonts w:hint="eastAsia"/>
                      <w:sz w:val="21"/>
                      <w:szCs w:val="24"/>
                      <w:lang w:val="en-US" w:eastAsia="zh-CN"/>
                    </w:rPr>
                  </w:pPr>
                  <w:r>
                    <w:rPr>
                      <w:rFonts w:hint="eastAsia"/>
                      <w:sz w:val="21"/>
                      <w:szCs w:val="24"/>
                      <w:lang w:val="en-US" w:eastAsia="zh-CN"/>
                    </w:rPr>
                    <w:t>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0" w:type="pct"/>
                  <w:noWrap w:val="0"/>
                  <w:vAlign w:val="center"/>
                </w:tcPr>
                <w:p>
                  <w:pPr>
                    <w:pStyle w:val="13"/>
                    <w:rPr>
                      <w:sz w:val="21"/>
                      <w:szCs w:val="24"/>
                      <w:lang w:val="en-US" w:eastAsia="zh-CN"/>
                    </w:rPr>
                  </w:pPr>
                  <w:r>
                    <w:rPr>
                      <w:rFonts w:hint="eastAsia"/>
                      <w:sz w:val="21"/>
                      <w:szCs w:val="24"/>
                      <w:lang w:val="en-US" w:eastAsia="zh-CN"/>
                    </w:rPr>
                    <w:t>环境风险</w:t>
                  </w:r>
                </w:p>
              </w:tc>
              <w:tc>
                <w:tcPr>
                  <w:tcW w:w="1909" w:type="pct"/>
                  <w:noWrap w:val="0"/>
                  <w:vAlign w:val="center"/>
                </w:tcPr>
                <w:p>
                  <w:pPr>
                    <w:pStyle w:val="13"/>
                    <w:rPr>
                      <w:sz w:val="21"/>
                      <w:szCs w:val="24"/>
                      <w:lang w:val="en-US" w:eastAsia="zh-CN"/>
                    </w:rPr>
                  </w:pPr>
                  <w:r>
                    <w:rPr>
                      <w:sz w:val="21"/>
                      <w:szCs w:val="24"/>
                      <w:lang w:val="en-US" w:eastAsia="zh-CN"/>
                    </w:rPr>
                    <w:t>有毒有害和易燃易爆危险物质存储量超过临界量的建设项目</w:t>
                  </w:r>
                </w:p>
              </w:tc>
              <w:tc>
                <w:tcPr>
                  <w:tcW w:w="1218" w:type="pct"/>
                  <w:noWrap w:val="0"/>
                  <w:vAlign w:val="center"/>
                </w:tcPr>
                <w:p>
                  <w:pPr>
                    <w:pStyle w:val="13"/>
                    <w:rPr>
                      <w:sz w:val="21"/>
                      <w:szCs w:val="24"/>
                      <w:lang w:val="en-US" w:eastAsia="zh-CN"/>
                    </w:rPr>
                  </w:pPr>
                  <w:r>
                    <w:rPr>
                      <w:rFonts w:hint="eastAsia"/>
                      <w:sz w:val="21"/>
                      <w:szCs w:val="24"/>
                      <w:lang w:val="en-US" w:eastAsia="zh-CN"/>
                    </w:rPr>
                    <w:t>本项目涉及储存的危险物质为汽油、柴油、燃料乙醇等，Q＞1，超过临界量</w:t>
                  </w:r>
                </w:p>
              </w:tc>
              <w:tc>
                <w:tcPr>
                  <w:tcW w:w="771" w:type="pct"/>
                  <w:noWrap w:val="0"/>
                  <w:vAlign w:val="center"/>
                </w:tcPr>
                <w:p>
                  <w:pPr>
                    <w:pStyle w:val="13"/>
                    <w:rPr>
                      <w:rFonts w:hint="eastAsia"/>
                      <w:sz w:val="21"/>
                      <w:szCs w:val="24"/>
                      <w:lang w:val="en-US" w:eastAsia="zh-CN"/>
                    </w:rPr>
                  </w:pPr>
                  <w:r>
                    <w:rPr>
                      <w:rFonts w:hint="eastAsia"/>
                      <w:sz w:val="21"/>
                      <w:szCs w:val="24"/>
                      <w:lang w:val="en-US" w:eastAsia="zh-CN"/>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0" w:type="pct"/>
                  <w:noWrap w:val="0"/>
                  <w:vAlign w:val="center"/>
                </w:tcPr>
                <w:p>
                  <w:pPr>
                    <w:pStyle w:val="13"/>
                    <w:rPr>
                      <w:sz w:val="21"/>
                      <w:szCs w:val="24"/>
                      <w:lang w:val="en-US" w:eastAsia="zh-CN"/>
                    </w:rPr>
                  </w:pPr>
                  <w:r>
                    <w:rPr>
                      <w:rFonts w:hint="eastAsia"/>
                      <w:sz w:val="21"/>
                      <w:szCs w:val="24"/>
                      <w:lang w:val="en-US" w:eastAsia="zh-CN"/>
                    </w:rPr>
                    <w:t>生态</w:t>
                  </w:r>
                </w:p>
              </w:tc>
              <w:tc>
                <w:tcPr>
                  <w:tcW w:w="1909" w:type="pct"/>
                  <w:noWrap w:val="0"/>
                  <w:vAlign w:val="center"/>
                </w:tcPr>
                <w:p>
                  <w:pPr>
                    <w:pStyle w:val="13"/>
                    <w:rPr>
                      <w:sz w:val="21"/>
                      <w:szCs w:val="24"/>
                      <w:lang w:val="en-US" w:eastAsia="zh-CN"/>
                    </w:rPr>
                  </w:pPr>
                  <w:r>
                    <w:rPr>
                      <w:sz w:val="21"/>
                      <w:szCs w:val="24"/>
                      <w:lang w:val="en-US" w:eastAsia="zh-CN"/>
                    </w:rPr>
                    <w:t>取水口下游500米范围内有重要水生生物的自然产卵场、索饵场、越冬场和洄游通道的新增河道取水的污染类建设项目</w:t>
                  </w:r>
                </w:p>
              </w:tc>
              <w:tc>
                <w:tcPr>
                  <w:tcW w:w="1218" w:type="pct"/>
                  <w:noWrap w:val="0"/>
                  <w:vAlign w:val="center"/>
                </w:tcPr>
                <w:p>
                  <w:pPr>
                    <w:pStyle w:val="13"/>
                    <w:rPr>
                      <w:sz w:val="21"/>
                      <w:szCs w:val="24"/>
                      <w:lang w:val="en-US" w:eastAsia="zh-CN"/>
                    </w:rPr>
                  </w:pPr>
                  <w:r>
                    <w:rPr>
                      <w:rFonts w:hint="eastAsia"/>
                      <w:sz w:val="21"/>
                      <w:szCs w:val="24"/>
                      <w:lang w:val="en-US" w:eastAsia="zh-CN"/>
                    </w:rPr>
                    <w:t>不涉及</w:t>
                  </w:r>
                </w:p>
              </w:tc>
              <w:tc>
                <w:tcPr>
                  <w:tcW w:w="771" w:type="pct"/>
                  <w:noWrap w:val="0"/>
                  <w:vAlign w:val="center"/>
                </w:tcPr>
                <w:p>
                  <w:pPr>
                    <w:pStyle w:val="13"/>
                    <w:rPr>
                      <w:sz w:val="21"/>
                      <w:szCs w:val="24"/>
                      <w:lang w:val="en-US" w:eastAsia="zh-CN"/>
                    </w:rPr>
                  </w:pPr>
                  <w:r>
                    <w:rPr>
                      <w:rFonts w:hint="eastAsia"/>
                      <w:sz w:val="21"/>
                      <w:szCs w:val="24"/>
                      <w:lang w:val="en-US" w:eastAsia="zh-CN"/>
                    </w:rPr>
                    <w:t>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00" w:type="pct"/>
                  <w:noWrap w:val="0"/>
                  <w:vAlign w:val="center"/>
                </w:tcPr>
                <w:p>
                  <w:pPr>
                    <w:pStyle w:val="13"/>
                    <w:rPr>
                      <w:sz w:val="21"/>
                      <w:szCs w:val="24"/>
                      <w:lang w:val="en-US" w:eastAsia="zh-CN"/>
                    </w:rPr>
                  </w:pPr>
                  <w:r>
                    <w:rPr>
                      <w:rFonts w:hint="eastAsia"/>
                      <w:sz w:val="21"/>
                      <w:szCs w:val="24"/>
                      <w:lang w:val="en-US" w:eastAsia="zh-CN"/>
                    </w:rPr>
                    <w:t>海洋</w:t>
                  </w:r>
                </w:p>
              </w:tc>
              <w:tc>
                <w:tcPr>
                  <w:tcW w:w="1909" w:type="pct"/>
                  <w:noWrap w:val="0"/>
                  <w:vAlign w:val="center"/>
                </w:tcPr>
                <w:p>
                  <w:pPr>
                    <w:pStyle w:val="13"/>
                    <w:rPr>
                      <w:sz w:val="21"/>
                      <w:szCs w:val="24"/>
                      <w:lang w:val="en-US" w:eastAsia="zh-CN"/>
                    </w:rPr>
                  </w:pPr>
                  <w:r>
                    <w:rPr>
                      <w:sz w:val="21"/>
                      <w:szCs w:val="24"/>
                      <w:lang w:val="en-US" w:eastAsia="zh-CN"/>
                    </w:rPr>
                    <w:t>直接向海排放污染物的海洋工程建设项目</w:t>
                  </w:r>
                </w:p>
              </w:tc>
              <w:tc>
                <w:tcPr>
                  <w:tcW w:w="1218" w:type="pct"/>
                  <w:noWrap w:val="0"/>
                  <w:vAlign w:val="center"/>
                </w:tcPr>
                <w:p>
                  <w:pPr>
                    <w:pStyle w:val="13"/>
                    <w:rPr>
                      <w:sz w:val="21"/>
                      <w:szCs w:val="24"/>
                      <w:lang w:val="en-US" w:eastAsia="zh-CN"/>
                    </w:rPr>
                  </w:pPr>
                  <w:r>
                    <w:rPr>
                      <w:rFonts w:hint="eastAsia"/>
                      <w:sz w:val="21"/>
                      <w:szCs w:val="24"/>
                      <w:lang w:val="en-US" w:eastAsia="zh-CN"/>
                    </w:rPr>
                    <w:t>不涉及</w:t>
                  </w:r>
                </w:p>
              </w:tc>
              <w:tc>
                <w:tcPr>
                  <w:tcW w:w="771" w:type="pct"/>
                  <w:noWrap w:val="0"/>
                  <w:vAlign w:val="center"/>
                </w:tcPr>
                <w:p>
                  <w:pPr>
                    <w:pStyle w:val="13"/>
                    <w:rPr>
                      <w:sz w:val="21"/>
                      <w:szCs w:val="24"/>
                      <w:lang w:val="en-US" w:eastAsia="zh-CN"/>
                    </w:rPr>
                  </w:pPr>
                  <w:r>
                    <w:rPr>
                      <w:rFonts w:hint="eastAsia"/>
                      <w:sz w:val="21"/>
                      <w:szCs w:val="24"/>
                      <w:lang w:val="en-US" w:eastAsia="zh-CN"/>
                    </w:rPr>
                    <w:t>否</w:t>
                  </w:r>
                </w:p>
              </w:tc>
            </w:tr>
          </w:tbl>
          <w:p>
            <w:pPr>
              <w:ind w:firstLine="480"/>
              <w:rPr>
                <w:color w:val="000000"/>
                <w:kern w:val="0"/>
                <w:szCs w:val="21"/>
              </w:rPr>
            </w:pPr>
            <w:r>
              <w:rPr>
                <w:rFonts w:hint="eastAsia"/>
              </w:rPr>
              <w:t>据上述判定结果，本项目需开展环境风险专项评价，详见风险专项评价章节。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342" w:type="dxa"/>
            <w:noWrap w:val="0"/>
            <w:vAlign w:val="center"/>
          </w:tcPr>
          <w:p>
            <w:pPr>
              <w:autoSpaceDE w:val="0"/>
              <w:autoSpaceDN w:val="0"/>
              <w:adjustRightInd w:val="0"/>
              <w:snapToGrid w:val="0"/>
              <w:spacing w:line="240" w:lineRule="auto"/>
              <w:ind w:firstLine="0" w:firstLineChars="0"/>
              <w:jc w:val="center"/>
              <w:rPr>
                <w:color w:val="000000"/>
                <w:kern w:val="0"/>
                <w:szCs w:val="21"/>
              </w:rPr>
            </w:pPr>
            <w:r>
              <w:rPr>
                <w:color w:val="000000"/>
                <w:szCs w:val="21"/>
              </w:rPr>
              <w:t>规划情况</w:t>
            </w:r>
          </w:p>
        </w:tc>
        <w:tc>
          <w:tcPr>
            <w:tcW w:w="8038" w:type="dxa"/>
            <w:gridSpan w:val="3"/>
            <w:noWrap w:val="0"/>
            <w:vAlign w:val="center"/>
          </w:tcPr>
          <w:p>
            <w:pPr>
              <w:ind w:firstLine="480"/>
            </w:pPr>
            <w:r>
              <w:t>规划名称：《宿州经济技术开发区总体发展规划》</w:t>
            </w:r>
          </w:p>
          <w:p>
            <w:pPr>
              <w:ind w:firstLine="480"/>
            </w:pPr>
            <w:r>
              <w:t>规划审批机关：安徽省人民政府</w:t>
            </w:r>
          </w:p>
          <w:p>
            <w:pPr>
              <w:ind w:firstLine="480"/>
            </w:pPr>
            <w:r>
              <w:t>审批文件名称及文号：《关于同意设立宿州经济技术开发区的批复》（皖政秘〔2001〕102号），并于2016年进行扩区，规划名称为《宿州经济技术开发区总体发展规划》（2016-2030）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1342" w:type="dxa"/>
            <w:noWrap w:val="0"/>
            <w:vAlign w:val="center"/>
          </w:tcPr>
          <w:p>
            <w:pPr>
              <w:adjustRightInd w:val="0"/>
              <w:snapToGrid w:val="0"/>
              <w:spacing w:line="240" w:lineRule="auto"/>
              <w:ind w:firstLine="0" w:firstLineChars="0"/>
              <w:jc w:val="center"/>
              <w:rPr>
                <w:color w:val="000000"/>
                <w:kern w:val="0"/>
                <w:szCs w:val="21"/>
              </w:rPr>
            </w:pPr>
            <w:r>
              <w:rPr>
                <w:color w:val="000000"/>
                <w:szCs w:val="21"/>
              </w:rPr>
              <w:t>规划环境影响评价情况</w:t>
            </w:r>
          </w:p>
        </w:tc>
        <w:tc>
          <w:tcPr>
            <w:tcW w:w="8038" w:type="dxa"/>
            <w:gridSpan w:val="3"/>
            <w:noWrap w:val="0"/>
            <w:vAlign w:val="center"/>
          </w:tcPr>
          <w:p>
            <w:pPr>
              <w:ind w:firstLine="480"/>
            </w:pPr>
            <w:r>
              <w:t>规划环评名称：《宿州经济开发区总体发展规划环境影响报告书》</w:t>
            </w:r>
          </w:p>
          <w:p>
            <w:pPr>
              <w:ind w:firstLine="480"/>
            </w:pPr>
            <w:r>
              <w:t>审查机关：原安徽省环境保护厅</w:t>
            </w:r>
          </w:p>
          <w:p>
            <w:pPr>
              <w:ind w:firstLine="480"/>
            </w:pPr>
            <w:r>
              <w:t>审查文件名称及文号：《安徽省环保厅关于印发宿州经济技术开发区总体发展规划环境影响报告书审查意见的函》（皖环函</w:t>
            </w:r>
            <w:r>
              <w:rPr>
                <w:rFonts w:hint="eastAsia"/>
                <w:lang w:eastAsia="zh-CN"/>
              </w:rPr>
              <w:t>〔</w:t>
            </w:r>
            <w:r>
              <w:t>2016</w:t>
            </w:r>
            <w:r>
              <w:rPr>
                <w:rFonts w:hint="eastAsia"/>
                <w:lang w:eastAsia="zh-CN"/>
              </w:rPr>
              <w:t>〕</w:t>
            </w:r>
            <w:r>
              <w:t>622号）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7" w:hRule="atLeast"/>
          <w:jc w:val="center"/>
        </w:trPr>
        <w:tc>
          <w:tcPr>
            <w:tcW w:w="1342" w:type="dxa"/>
            <w:noWrap w:val="0"/>
            <w:vAlign w:val="center"/>
          </w:tcPr>
          <w:p>
            <w:pPr>
              <w:autoSpaceDE w:val="0"/>
              <w:autoSpaceDN w:val="0"/>
              <w:adjustRightInd w:val="0"/>
              <w:snapToGrid w:val="0"/>
              <w:spacing w:line="240" w:lineRule="auto"/>
              <w:ind w:firstLine="0" w:firstLineChars="0"/>
              <w:jc w:val="center"/>
              <w:rPr>
                <w:color w:val="000000"/>
                <w:kern w:val="0"/>
                <w:szCs w:val="21"/>
              </w:rPr>
            </w:pPr>
            <w:r>
              <w:rPr>
                <w:color w:val="000000"/>
                <w:kern w:val="0"/>
                <w:szCs w:val="21"/>
              </w:rPr>
              <w:t>规划及规划环境影响评价符合性分析</w:t>
            </w:r>
          </w:p>
        </w:tc>
        <w:tc>
          <w:tcPr>
            <w:tcW w:w="8038" w:type="dxa"/>
            <w:gridSpan w:val="3"/>
            <w:noWrap w:val="0"/>
            <w:vAlign w:val="center"/>
          </w:tcPr>
          <w:p>
            <w:pPr>
              <w:ind w:firstLine="482"/>
              <w:rPr>
                <w:b/>
                <w:bCs/>
                <w:color w:val="000000"/>
              </w:rPr>
            </w:pPr>
            <w:r>
              <w:rPr>
                <w:b/>
                <w:bCs/>
                <w:color w:val="000000"/>
              </w:rPr>
              <w:t>1</w:t>
            </w:r>
            <w:r>
              <w:rPr>
                <w:rFonts w:hint="eastAsia"/>
                <w:b/>
                <w:bCs/>
                <w:color w:val="000000"/>
              </w:rPr>
              <w:t>.</w:t>
            </w:r>
            <w:r>
              <w:rPr>
                <w:b/>
                <w:bCs/>
                <w:color w:val="000000"/>
              </w:rPr>
              <w:t>与规划符合性分析</w:t>
            </w:r>
          </w:p>
          <w:p>
            <w:pPr>
              <w:ind w:firstLine="480"/>
              <w:rPr>
                <w:color w:val="000000"/>
              </w:rPr>
            </w:pPr>
            <w:r>
              <w:rPr>
                <w:color w:val="000000"/>
              </w:rPr>
              <w:t>根据宿州经济技术开发区总体发展规划（201</w:t>
            </w:r>
            <w:r>
              <w:rPr>
                <w:rFonts w:hint="eastAsia"/>
                <w:color w:val="000000"/>
              </w:rPr>
              <w:t>6</w:t>
            </w:r>
            <w:r>
              <w:rPr>
                <w:color w:val="000000"/>
              </w:rPr>
              <w:t>-2030）相关内容，主导产业为生物医药化工、鞋帽服装、高端装备制造、新材料和新能源，总体规划面积27.2km</w:t>
            </w:r>
            <w:r>
              <w:rPr>
                <w:color w:val="000000"/>
                <w:vertAlign w:val="superscript"/>
              </w:rPr>
              <w:t>2</w:t>
            </w:r>
            <w:r>
              <w:rPr>
                <w:color w:val="000000"/>
              </w:rPr>
              <w:t>，规划范围为：东至沱河、金泰五路，南至南外环三路、南外环二路、宿固路、运粮河，西至京台高速、运粮河，北至外环南路、纺织路。本项目位于安徽省宿州市汴河东路沱河闸南150米，在规划范围内</w:t>
            </w:r>
            <w:r>
              <w:rPr>
                <w:rFonts w:hint="eastAsia"/>
                <w:color w:val="000000"/>
              </w:rPr>
              <w:t>。</w:t>
            </w:r>
            <w:r>
              <w:rPr>
                <w:color w:val="000000"/>
              </w:rPr>
              <w:t>根据宿州中心城区用地布局规划图，项目所在地属于</w:t>
            </w:r>
            <w:r>
              <w:rPr>
                <w:rFonts w:hint="eastAsia"/>
                <w:color w:val="000000"/>
              </w:rPr>
              <w:t>仓储</w:t>
            </w:r>
            <w:r>
              <w:rPr>
                <w:color w:val="000000"/>
              </w:rPr>
              <w:t>用地。故本项目与安徽宿州经济开发区规划相符。</w:t>
            </w:r>
          </w:p>
          <w:p>
            <w:pPr>
              <w:ind w:firstLine="480"/>
              <w:rPr>
                <w:color w:val="000000"/>
              </w:rPr>
            </w:pPr>
          </w:p>
          <w:p>
            <w:pPr>
              <w:ind w:firstLine="480"/>
              <w:rPr>
                <w:color w:val="000000"/>
              </w:rPr>
            </w:pPr>
          </w:p>
          <w:p>
            <w:pPr>
              <w:ind w:firstLine="480"/>
              <w:rPr>
                <w:color w:val="000000"/>
              </w:rPr>
            </w:pPr>
          </w:p>
          <w:p>
            <w:pPr>
              <w:ind w:firstLine="480"/>
              <w:rPr>
                <w:color w:val="000000"/>
              </w:rPr>
            </w:pPr>
          </w:p>
          <w:p>
            <w:pPr>
              <w:ind w:firstLine="480"/>
              <w:rPr>
                <w:color w:val="000000"/>
              </w:rPr>
            </w:pPr>
          </w:p>
          <w:p>
            <w:pPr>
              <w:autoSpaceDE w:val="0"/>
              <w:autoSpaceDN w:val="0"/>
              <w:adjustRightInd w:val="0"/>
              <w:snapToGrid w:val="0"/>
              <w:ind w:firstLine="482"/>
              <w:jc w:val="left"/>
              <w:rPr>
                <w:b/>
                <w:bCs/>
                <w:kern w:val="0"/>
              </w:rPr>
            </w:pPr>
            <w:r>
              <w:rPr>
                <w:b/>
                <w:bCs/>
                <w:kern w:val="0"/>
              </w:rPr>
              <w:t>2</w:t>
            </w:r>
            <w:r>
              <w:rPr>
                <w:rFonts w:hint="eastAsia"/>
                <w:b/>
                <w:bCs/>
                <w:kern w:val="0"/>
              </w:rPr>
              <w:t>.</w:t>
            </w:r>
            <w:r>
              <w:rPr>
                <w:b/>
                <w:bCs/>
                <w:kern w:val="0"/>
              </w:rPr>
              <w:t>与规划环境影响评价及审查意见符合性分析</w:t>
            </w:r>
          </w:p>
          <w:p>
            <w:pPr>
              <w:pStyle w:val="12"/>
            </w:pPr>
            <w:r>
              <w:t>表1-1与总体发展规划环境影响报告书及审查意见的函相符性分析</w:t>
            </w:r>
          </w:p>
          <w:tbl>
            <w:tblPr>
              <w:tblStyle w:val="8"/>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6"/>
              <w:gridCol w:w="3616"/>
              <w:gridCol w:w="2704"/>
              <w:gridCol w:w="86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06" w:type="pct"/>
                  <w:noWrap w:val="0"/>
                  <w:vAlign w:val="center"/>
                </w:tcPr>
                <w:p>
                  <w:pPr>
                    <w:pStyle w:val="13"/>
                    <w:rPr>
                      <w:sz w:val="21"/>
                      <w:szCs w:val="24"/>
                      <w:lang w:val="en-US" w:eastAsia="zh-CN"/>
                    </w:rPr>
                  </w:pPr>
                  <w:r>
                    <w:rPr>
                      <w:sz w:val="21"/>
                      <w:szCs w:val="24"/>
                      <w:lang w:val="en-US" w:eastAsia="zh-CN"/>
                    </w:rPr>
                    <w:t>编号</w:t>
                  </w:r>
                </w:p>
              </w:tc>
              <w:tc>
                <w:tcPr>
                  <w:tcW w:w="2311" w:type="pct"/>
                  <w:noWrap w:val="0"/>
                  <w:vAlign w:val="center"/>
                </w:tcPr>
                <w:p>
                  <w:pPr>
                    <w:pStyle w:val="13"/>
                    <w:rPr>
                      <w:sz w:val="21"/>
                      <w:szCs w:val="24"/>
                      <w:lang w:val="en-US" w:eastAsia="zh-CN"/>
                    </w:rPr>
                  </w:pPr>
                  <w:r>
                    <w:rPr>
                      <w:sz w:val="21"/>
                      <w:szCs w:val="24"/>
                      <w:lang w:val="en-US" w:eastAsia="zh-CN"/>
                    </w:rPr>
                    <w:t>审查意见内容</w:t>
                  </w:r>
                </w:p>
              </w:tc>
              <w:tc>
                <w:tcPr>
                  <w:tcW w:w="1728" w:type="pct"/>
                  <w:noWrap w:val="0"/>
                  <w:vAlign w:val="center"/>
                </w:tcPr>
                <w:p>
                  <w:pPr>
                    <w:pStyle w:val="13"/>
                    <w:rPr>
                      <w:sz w:val="21"/>
                      <w:szCs w:val="24"/>
                      <w:lang w:val="en-US" w:eastAsia="zh-CN"/>
                    </w:rPr>
                  </w:pPr>
                  <w:r>
                    <w:rPr>
                      <w:sz w:val="21"/>
                      <w:szCs w:val="24"/>
                      <w:lang w:val="en-US" w:eastAsia="zh-CN"/>
                    </w:rPr>
                    <w:t>项目情况</w:t>
                  </w:r>
                </w:p>
              </w:tc>
              <w:tc>
                <w:tcPr>
                  <w:tcW w:w="552" w:type="pct"/>
                  <w:noWrap w:val="0"/>
                  <w:vAlign w:val="center"/>
                </w:tcPr>
                <w:p>
                  <w:pPr>
                    <w:pStyle w:val="13"/>
                    <w:rPr>
                      <w:sz w:val="21"/>
                      <w:szCs w:val="24"/>
                      <w:lang w:val="en-US" w:eastAsia="zh-CN"/>
                    </w:rPr>
                  </w:pPr>
                  <w:r>
                    <w:rPr>
                      <w:sz w:val="21"/>
                      <w:szCs w:val="24"/>
                      <w:lang w:val="en-US" w:eastAsia="zh-CN"/>
                    </w:rPr>
                    <w:t>符合性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56" w:hRule="atLeast"/>
                <w:jc w:val="center"/>
              </w:trPr>
              <w:tc>
                <w:tcPr>
                  <w:tcW w:w="406" w:type="pct"/>
                  <w:noWrap w:val="0"/>
                  <w:vAlign w:val="center"/>
                </w:tcPr>
                <w:p>
                  <w:pPr>
                    <w:pStyle w:val="13"/>
                    <w:rPr>
                      <w:sz w:val="21"/>
                      <w:szCs w:val="24"/>
                      <w:lang w:val="en-US" w:eastAsia="zh-CN"/>
                    </w:rPr>
                  </w:pPr>
                  <w:r>
                    <w:rPr>
                      <w:sz w:val="21"/>
                      <w:szCs w:val="24"/>
                      <w:lang w:val="en-US" w:eastAsia="zh-CN"/>
                    </w:rPr>
                    <w:t>1</w:t>
                  </w:r>
                </w:p>
              </w:tc>
              <w:tc>
                <w:tcPr>
                  <w:tcW w:w="2311" w:type="pct"/>
                  <w:noWrap w:val="0"/>
                  <w:vAlign w:val="center"/>
                </w:tcPr>
                <w:p>
                  <w:pPr>
                    <w:pStyle w:val="13"/>
                    <w:rPr>
                      <w:sz w:val="21"/>
                      <w:szCs w:val="24"/>
                      <w:lang w:val="en-US" w:eastAsia="zh-CN"/>
                    </w:rPr>
                  </w:pPr>
                  <w:r>
                    <w:rPr>
                      <w:sz w:val="21"/>
                      <w:szCs w:val="24"/>
                      <w:lang w:val="en-US" w:eastAsia="zh-CN"/>
                    </w:rPr>
                    <w:t>充分考虑开发区内外居住区域环境要求，进一步优化调整开发区空间布局、组团结构，设置生态隔离措施，减轻和避免各功能区之间、项目之间的相互影响。化工产业片区设置的环境防护距离应符合环评函〔2011〕892号文要求。严格控制开发区周边用地规划，加强对敏感点的保护。</w:t>
                  </w:r>
                </w:p>
              </w:tc>
              <w:tc>
                <w:tcPr>
                  <w:tcW w:w="1728" w:type="pct"/>
                  <w:noWrap w:val="0"/>
                  <w:vAlign w:val="center"/>
                </w:tcPr>
                <w:p>
                  <w:pPr>
                    <w:pStyle w:val="13"/>
                    <w:rPr>
                      <w:sz w:val="21"/>
                      <w:szCs w:val="24"/>
                      <w:lang w:val="en-US" w:eastAsia="zh-CN"/>
                    </w:rPr>
                  </w:pPr>
                  <w:r>
                    <w:rPr>
                      <w:sz w:val="21"/>
                      <w:szCs w:val="24"/>
                      <w:lang w:val="en-US" w:eastAsia="zh-CN"/>
                    </w:rPr>
                    <w:t>项目用地为</w:t>
                  </w:r>
                  <w:r>
                    <w:rPr>
                      <w:rFonts w:hint="eastAsia"/>
                      <w:sz w:val="21"/>
                      <w:szCs w:val="24"/>
                      <w:lang w:val="en-US" w:eastAsia="zh-CN"/>
                    </w:rPr>
                    <w:t>仓储</w:t>
                  </w:r>
                  <w:r>
                    <w:rPr>
                      <w:sz w:val="21"/>
                      <w:szCs w:val="24"/>
                      <w:lang w:val="en-US" w:eastAsia="zh-CN"/>
                    </w:rPr>
                    <w:t>用地，项目</w:t>
                  </w:r>
                  <w:r>
                    <w:rPr>
                      <w:rFonts w:hint="eastAsia"/>
                      <w:sz w:val="21"/>
                      <w:szCs w:val="24"/>
                      <w:lang w:val="en-US" w:eastAsia="zh-CN"/>
                    </w:rPr>
                    <w:t>东侧为沱河路、南侧为中谷粮库和宿州市博达重工有限公司、西侧为吕凌沟、北侧为豹王物流公司；</w:t>
                  </w:r>
                  <w:r>
                    <w:rPr>
                      <w:sz w:val="21"/>
                      <w:szCs w:val="24"/>
                      <w:lang w:val="en-US" w:eastAsia="zh-CN"/>
                    </w:rPr>
                    <w:t>本项目厂界外500m范围内</w:t>
                  </w:r>
                  <w:r>
                    <w:rPr>
                      <w:rFonts w:hint="eastAsia"/>
                      <w:sz w:val="21"/>
                      <w:szCs w:val="24"/>
                      <w:lang w:val="en-US" w:eastAsia="zh-CN"/>
                    </w:rPr>
                    <w:t>存在恒福新城、宿州清真寺、东城·康居苑等</w:t>
                  </w:r>
                  <w:r>
                    <w:rPr>
                      <w:sz w:val="21"/>
                      <w:szCs w:val="24"/>
                      <w:lang w:val="en-US" w:eastAsia="zh-CN"/>
                    </w:rPr>
                    <w:t>敏感点，项目按照评价要求落实各项污染物治理措施后能够实现达标排放，对周围环境影响较小。</w:t>
                  </w:r>
                </w:p>
              </w:tc>
              <w:tc>
                <w:tcPr>
                  <w:tcW w:w="552" w:type="pct"/>
                  <w:noWrap w:val="0"/>
                  <w:vAlign w:val="center"/>
                </w:tcPr>
                <w:p>
                  <w:pPr>
                    <w:pStyle w:val="13"/>
                    <w:rPr>
                      <w:sz w:val="21"/>
                      <w:szCs w:val="24"/>
                      <w:lang w:val="en-US" w:eastAsia="zh-CN"/>
                    </w:rPr>
                  </w:pPr>
                  <w:r>
                    <w:rPr>
                      <w:sz w:val="21"/>
                      <w:szCs w:val="24"/>
                      <w:lang w:val="en-US"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406" w:type="pct"/>
                  <w:noWrap w:val="0"/>
                  <w:vAlign w:val="center"/>
                </w:tcPr>
                <w:p>
                  <w:pPr>
                    <w:pStyle w:val="13"/>
                    <w:rPr>
                      <w:sz w:val="21"/>
                      <w:szCs w:val="24"/>
                      <w:lang w:val="en-US" w:eastAsia="zh-CN"/>
                    </w:rPr>
                  </w:pPr>
                  <w:r>
                    <w:rPr>
                      <w:sz w:val="21"/>
                      <w:szCs w:val="24"/>
                      <w:lang w:val="en-US" w:eastAsia="zh-CN"/>
                    </w:rPr>
                    <w:t>2</w:t>
                  </w:r>
                </w:p>
              </w:tc>
              <w:tc>
                <w:tcPr>
                  <w:tcW w:w="2311" w:type="pct"/>
                  <w:noWrap w:val="0"/>
                  <w:vAlign w:val="center"/>
                </w:tcPr>
                <w:p>
                  <w:pPr>
                    <w:pStyle w:val="13"/>
                    <w:rPr>
                      <w:sz w:val="21"/>
                      <w:szCs w:val="24"/>
                      <w:lang w:val="en-US" w:eastAsia="zh-CN"/>
                    </w:rPr>
                  </w:pPr>
                  <w:r>
                    <w:rPr>
                      <w:sz w:val="21"/>
                      <w:szCs w:val="24"/>
                      <w:lang w:val="en-US" w:eastAsia="zh-CN"/>
                    </w:rPr>
                    <w:t>强化水资源管理，提高工业水重复利用率和中水回用率。制定并实施开发区节水和中水利用规划，积极推进企业内、企业间水资源梯级利用和企业用水总量控制，切实提高水资源利用率。严禁建设国家明令禁止的项目，严格控制高耗水、高耗能、污水排放量大的项目建设；已建和拟入区建设项目应严格执行水环境保护相关标准和要求。开发区内企业不得自行开采地下水用于工业生产。</w:t>
                  </w:r>
                </w:p>
              </w:tc>
              <w:tc>
                <w:tcPr>
                  <w:tcW w:w="1728" w:type="pct"/>
                  <w:noWrap w:val="0"/>
                  <w:vAlign w:val="center"/>
                </w:tcPr>
                <w:p>
                  <w:pPr>
                    <w:pStyle w:val="13"/>
                    <w:rPr>
                      <w:sz w:val="21"/>
                      <w:szCs w:val="24"/>
                      <w:lang w:val="en-US" w:eastAsia="zh-CN"/>
                    </w:rPr>
                  </w:pPr>
                  <w:r>
                    <w:rPr>
                      <w:sz w:val="21"/>
                      <w:szCs w:val="24"/>
                      <w:lang w:val="en-US" w:eastAsia="zh-CN"/>
                    </w:rPr>
                    <w:t>本项目属于</w:t>
                  </w:r>
                  <w:r>
                    <w:rPr>
                      <w:rFonts w:hint="eastAsia"/>
                      <w:sz w:val="21"/>
                      <w:szCs w:val="24"/>
                      <w:lang w:val="en-US" w:eastAsia="zh-CN"/>
                    </w:rPr>
                    <w:t>G5941 油气仓储</w:t>
                  </w:r>
                  <w:r>
                    <w:rPr>
                      <w:sz w:val="21"/>
                      <w:szCs w:val="24"/>
                      <w:lang w:val="en-US" w:eastAsia="zh-CN"/>
                    </w:rPr>
                    <w:t>，</w:t>
                  </w:r>
                  <w:r>
                    <w:rPr>
                      <w:rFonts w:hint="eastAsia"/>
                      <w:sz w:val="21"/>
                      <w:szCs w:val="24"/>
                      <w:lang w:val="en-US" w:eastAsia="zh-CN"/>
                    </w:rPr>
                    <w:t>场区内</w:t>
                  </w:r>
                  <w:r>
                    <w:rPr>
                      <w:sz w:val="21"/>
                      <w:szCs w:val="24"/>
                      <w:lang w:val="en-US" w:eastAsia="zh-CN"/>
                    </w:rPr>
                    <w:t>用水为市政供水管网提供，不开采使用深层和承压地下水。参照《产业结构调整指导目录（2021年修改）》，本项目不属于</w:t>
                  </w:r>
                  <w:r>
                    <w:rPr>
                      <w:rFonts w:hint="eastAsia"/>
                      <w:sz w:val="21"/>
                      <w:szCs w:val="24"/>
                      <w:lang w:val="en-US" w:eastAsia="zh-CN"/>
                    </w:rPr>
                    <w:t>“</w:t>
                  </w:r>
                  <w:r>
                    <w:rPr>
                      <w:sz w:val="21"/>
                      <w:szCs w:val="24"/>
                      <w:lang w:val="en-US" w:eastAsia="zh-CN"/>
                    </w:rPr>
                    <w:t>淘汰类</w:t>
                  </w:r>
                  <w:r>
                    <w:rPr>
                      <w:rFonts w:hint="eastAsia"/>
                      <w:sz w:val="21"/>
                      <w:szCs w:val="24"/>
                      <w:lang w:val="en-US" w:eastAsia="zh-CN"/>
                    </w:rPr>
                    <w:t>”</w:t>
                  </w:r>
                  <w:r>
                    <w:rPr>
                      <w:sz w:val="21"/>
                      <w:szCs w:val="24"/>
                      <w:lang w:val="en-US" w:eastAsia="zh-CN"/>
                    </w:rPr>
                    <w:t>、</w:t>
                  </w:r>
                  <w:r>
                    <w:rPr>
                      <w:rFonts w:hint="eastAsia"/>
                      <w:sz w:val="21"/>
                      <w:szCs w:val="24"/>
                      <w:lang w:val="en-US" w:eastAsia="zh-CN"/>
                    </w:rPr>
                    <w:t>“</w:t>
                  </w:r>
                  <w:r>
                    <w:rPr>
                      <w:sz w:val="21"/>
                      <w:szCs w:val="24"/>
                      <w:lang w:val="en-US" w:eastAsia="zh-CN"/>
                    </w:rPr>
                    <w:t>限制类</w:t>
                  </w:r>
                  <w:r>
                    <w:rPr>
                      <w:rFonts w:hint="eastAsia"/>
                      <w:sz w:val="21"/>
                      <w:szCs w:val="24"/>
                      <w:lang w:val="en-US" w:eastAsia="zh-CN"/>
                    </w:rPr>
                    <w:t>”</w:t>
                  </w:r>
                  <w:r>
                    <w:rPr>
                      <w:sz w:val="21"/>
                      <w:szCs w:val="24"/>
                      <w:lang w:val="en-US" w:eastAsia="zh-CN"/>
                    </w:rPr>
                    <w:t xml:space="preserve">，视为允许类；本项目不属于国家明令禁止的项目，不属于高耗水、高耗能、污水排放量大的项目。 </w:t>
                  </w:r>
                </w:p>
              </w:tc>
              <w:tc>
                <w:tcPr>
                  <w:tcW w:w="552" w:type="pct"/>
                  <w:noWrap w:val="0"/>
                  <w:vAlign w:val="center"/>
                </w:tcPr>
                <w:p>
                  <w:pPr>
                    <w:pStyle w:val="13"/>
                    <w:rPr>
                      <w:sz w:val="21"/>
                      <w:szCs w:val="24"/>
                      <w:lang w:val="en-US" w:eastAsia="zh-CN"/>
                    </w:rPr>
                  </w:pPr>
                  <w:r>
                    <w:rPr>
                      <w:sz w:val="21"/>
                      <w:szCs w:val="24"/>
                      <w:lang w:val="en-US"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9" w:hRule="atLeast"/>
                <w:jc w:val="center"/>
              </w:trPr>
              <w:tc>
                <w:tcPr>
                  <w:tcW w:w="406" w:type="pct"/>
                  <w:noWrap w:val="0"/>
                  <w:vAlign w:val="center"/>
                </w:tcPr>
                <w:p>
                  <w:pPr>
                    <w:pStyle w:val="13"/>
                    <w:rPr>
                      <w:sz w:val="21"/>
                      <w:szCs w:val="24"/>
                      <w:lang w:val="en-US" w:eastAsia="zh-CN"/>
                    </w:rPr>
                  </w:pPr>
                  <w:r>
                    <w:rPr>
                      <w:sz w:val="21"/>
                      <w:szCs w:val="24"/>
                      <w:lang w:val="en-US" w:eastAsia="zh-CN"/>
                    </w:rPr>
                    <w:t>3</w:t>
                  </w:r>
                </w:p>
              </w:tc>
              <w:tc>
                <w:tcPr>
                  <w:tcW w:w="2311" w:type="pct"/>
                  <w:noWrap w:val="0"/>
                  <w:vAlign w:val="center"/>
                </w:tcPr>
                <w:p>
                  <w:pPr>
                    <w:pStyle w:val="13"/>
                    <w:rPr>
                      <w:sz w:val="21"/>
                      <w:szCs w:val="24"/>
                      <w:lang w:val="en-US" w:eastAsia="zh-CN"/>
                    </w:rPr>
                  </w:pPr>
                  <w:r>
                    <w:rPr>
                      <w:sz w:val="21"/>
                      <w:szCs w:val="24"/>
                      <w:lang w:val="en-US" w:eastAsia="zh-CN"/>
                    </w:rPr>
                    <w:t>在规划确定的开发区产业定位总体框架下，根据当地环境容量和资源情况，合理确定生物医药化工产业规模，生物医药化工企业应集中布置在规划的化工片区，进一步优化发展重点，严格控制非主导产业项目入区。对不符合开发区产业定位和环保要求以及容易引起突发性环境风险的项目应禁止入区建设。入区项目要采用先进的生产工艺和装备，采用高水平的污染治理措施。清洁生产水平现阶段要按国内先进水平要求，并逐步提高，最大限度控制开发区污染物排放量和排放强度。建立并实施不符合规划、产业准入和环保准入条件项目的退出机制。</w:t>
                  </w:r>
                </w:p>
              </w:tc>
              <w:tc>
                <w:tcPr>
                  <w:tcW w:w="1728" w:type="pct"/>
                  <w:noWrap w:val="0"/>
                  <w:vAlign w:val="center"/>
                </w:tcPr>
                <w:p>
                  <w:pPr>
                    <w:pStyle w:val="13"/>
                    <w:rPr>
                      <w:sz w:val="21"/>
                      <w:szCs w:val="24"/>
                      <w:lang w:val="en-US" w:eastAsia="zh-CN"/>
                    </w:rPr>
                  </w:pPr>
                  <w:r>
                    <w:rPr>
                      <w:rFonts w:hint="eastAsia"/>
                      <w:sz w:val="21"/>
                      <w:szCs w:val="24"/>
                      <w:lang w:val="en-US" w:eastAsia="zh-CN"/>
                    </w:rPr>
                    <w:t>本项目属于G5941 油气仓储，位于宿州经济技术开发区，不属于经开区产业发展负面清单内</w:t>
                  </w:r>
                  <w:r>
                    <w:rPr>
                      <w:sz w:val="21"/>
                      <w:szCs w:val="24"/>
                      <w:lang w:val="en-US" w:eastAsia="zh-CN"/>
                    </w:rPr>
                    <w:t>；项目按照评价要求落实各项污染物治理措施后，各项污染物能够实现达标排放。</w:t>
                  </w:r>
                </w:p>
              </w:tc>
              <w:tc>
                <w:tcPr>
                  <w:tcW w:w="552" w:type="pct"/>
                  <w:noWrap w:val="0"/>
                  <w:vAlign w:val="center"/>
                </w:tcPr>
                <w:p>
                  <w:pPr>
                    <w:pStyle w:val="13"/>
                    <w:rPr>
                      <w:sz w:val="21"/>
                      <w:szCs w:val="24"/>
                      <w:lang w:val="en-US" w:eastAsia="zh-CN"/>
                    </w:rPr>
                  </w:pPr>
                  <w:r>
                    <w:rPr>
                      <w:sz w:val="21"/>
                      <w:szCs w:val="24"/>
                      <w:lang w:val="en-US"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406" w:type="pct"/>
                  <w:noWrap w:val="0"/>
                  <w:vAlign w:val="center"/>
                </w:tcPr>
                <w:p>
                  <w:pPr>
                    <w:pStyle w:val="13"/>
                    <w:rPr>
                      <w:sz w:val="21"/>
                      <w:szCs w:val="24"/>
                      <w:lang w:val="en-US" w:eastAsia="zh-CN"/>
                    </w:rPr>
                  </w:pPr>
                  <w:r>
                    <w:rPr>
                      <w:sz w:val="21"/>
                      <w:szCs w:val="24"/>
                      <w:lang w:val="en-US" w:eastAsia="zh-CN"/>
                    </w:rPr>
                    <w:t>4</w:t>
                  </w:r>
                </w:p>
              </w:tc>
              <w:tc>
                <w:tcPr>
                  <w:tcW w:w="2311" w:type="pct"/>
                  <w:noWrap w:val="0"/>
                  <w:vAlign w:val="center"/>
                </w:tcPr>
                <w:p>
                  <w:pPr>
                    <w:pStyle w:val="13"/>
                    <w:rPr>
                      <w:sz w:val="21"/>
                      <w:szCs w:val="24"/>
                      <w:lang w:val="en-US" w:eastAsia="zh-CN"/>
                    </w:rPr>
                  </w:pPr>
                  <w:r>
                    <w:rPr>
                      <w:sz w:val="21"/>
                      <w:szCs w:val="24"/>
                      <w:lang w:val="en-US" w:eastAsia="zh-CN"/>
                    </w:rPr>
                    <w:t>坚持环保优先原则，强化环保基础设施建设。实施开发区内清污分流、雨污分流和污水集中处理，开发区京沪铁路以西片区污水依托城南污水处理厂，以东片区污水排入开发区污水处理厂，应加快污水管网建设，对区内污水实行全收集、全处理。在此之前，开发区不得新建排放水污染物的项目。适时配套建设中水厂，进一步提高中水回用率。化工企业应做到废水分类收集、分质处理，并对废水进行预处理，达到污水处理厂接管要求后，方可接入进行集中深度处理；在建和拟建的化工项目污水排放应实现</w:t>
                  </w:r>
                  <w:r>
                    <w:rPr>
                      <w:rFonts w:hint="eastAsia"/>
                      <w:sz w:val="21"/>
                      <w:szCs w:val="24"/>
                      <w:lang w:val="en-US" w:eastAsia="zh-CN"/>
                    </w:rPr>
                    <w:t>“</w:t>
                  </w:r>
                  <w:r>
                    <w:rPr>
                      <w:sz w:val="21"/>
                      <w:szCs w:val="24"/>
                      <w:lang w:val="en-US" w:eastAsia="zh-CN"/>
                    </w:rPr>
                    <w:t>一企一管</w:t>
                  </w:r>
                  <w:r>
                    <w:rPr>
                      <w:rFonts w:hint="eastAsia"/>
                      <w:sz w:val="21"/>
                      <w:szCs w:val="24"/>
                      <w:lang w:val="en-US" w:eastAsia="zh-CN"/>
                    </w:rPr>
                    <w:t>”</w:t>
                  </w:r>
                  <w:r>
                    <w:rPr>
                      <w:sz w:val="21"/>
                      <w:szCs w:val="24"/>
                      <w:lang w:val="en-US" w:eastAsia="zh-CN"/>
                    </w:rPr>
                    <w:t>方式，经专用管道输送至开发区污水处理厂，并设置在线监控装置、视频监控系统及自控阀门；化工企业初期雨水、事故废水应全部进行有效收集处理。化工生产装置区、罐区、初期雨水收集装置和污水处理设施等应落实相应等级的防渗措施，防止污染地下水。落实各项水环境保护措施，确保开发区建设不降低地表水、地下水环境质量和水体功能。全面落实《安徽省大气污染防治行动计划实施方案》各项要求，禁止新建小型燃煤锅炉。开发区内企业应加强对废气尤其是有毒及恶臭气体的收集和处理，严格控制挥发性有机物、有毒及恶臭气体的排放，配备相应的环境应急处置设施。</w:t>
                  </w:r>
                </w:p>
              </w:tc>
              <w:tc>
                <w:tcPr>
                  <w:tcW w:w="1728" w:type="pct"/>
                  <w:noWrap w:val="0"/>
                  <w:vAlign w:val="center"/>
                </w:tcPr>
                <w:p>
                  <w:pPr>
                    <w:pStyle w:val="13"/>
                    <w:rPr>
                      <w:rFonts w:hint="eastAsia"/>
                      <w:sz w:val="21"/>
                      <w:szCs w:val="24"/>
                      <w:lang w:val="en-US" w:eastAsia="zh-CN"/>
                    </w:rPr>
                  </w:pPr>
                  <w:r>
                    <w:rPr>
                      <w:rFonts w:hint="eastAsia"/>
                      <w:sz w:val="21"/>
                      <w:szCs w:val="24"/>
                      <w:lang w:val="en-US" w:eastAsia="zh-CN"/>
                    </w:rPr>
                    <w:t>（1）油库库区内已</w:t>
                  </w:r>
                  <w:r>
                    <w:rPr>
                      <w:sz w:val="21"/>
                      <w:szCs w:val="24"/>
                      <w:lang w:val="en-US" w:eastAsia="zh-CN"/>
                    </w:rPr>
                    <w:t>采用雨污分流</w:t>
                  </w:r>
                  <w:r>
                    <w:rPr>
                      <w:rFonts w:hint="eastAsia"/>
                      <w:sz w:val="21"/>
                      <w:szCs w:val="24"/>
                      <w:lang w:val="en-US" w:eastAsia="zh-CN"/>
                    </w:rPr>
                    <w:t>制度</w:t>
                  </w:r>
                  <w:r>
                    <w:rPr>
                      <w:sz w:val="21"/>
                      <w:szCs w:val="24"/>
                      <w:lang w:val="en-US" w:eastAsia="zh-CN"/>
                    </w:rPr>
                    <w:t>；</w:t>
                  </w:r>
                  <w:r>
                    <w:rPr>
                      <w:rFonts w:hint="eastAsia"/>
                      <w:sz w:val="21"/>
                      <w:szCs w:val="24"/>
                      <w:lang w:val="en-US" w:eastAsia="zh-CN"/>
                    </w:rPr>
                    <w:t>本项目施工期含油废水依托库区现有的油污水池、污水处理设施、沉淀池处理后符合《污水综合排放标准》（GB8978-1996）一级标准及《城市污水再生利用城市杂用水水质》（GB/T 18920-2002）标准，达标后回用于库区绿化；本项目运行期间无生产废水产生。本项目不新增职工，不新增生活污水。</w:t>
                  </w:r>
                </w:p>
                <w:p>
                  <w:pPr>
                    <w:pStyle w:val="13"/>
                    <w:rPr>
                      <w:sz w:val="21"/>
                      <w:szCs w:val="24"/>
                      <w:lang w:val="en-US" w:eastAsia="zh-CN"/>
                    </w:rPr>
                  </w:pPr>
                  <w:r>
                    <w:rPr>
                      <w:rFonts w:hint="eastAsia"/>
                      <w:sz w:val="21"/>
                      <w:szCs w:val="24"/>
                      <w:lang w:val="en-US" w:eastAsia="zh-CN"/>
                    </w:rPr>
                    <w:t>（2）油库区配备油气回收装置，采用活性炭吸附油气回收技术，具体工艺为“活性炭吸附+汽油喷淋”，非甲烷总烃执行《大气污染物综合排放标准》（GB16297-1996）及《储油库大气污染物排放标准》（GB 20950-2020）</w:t>
                  </w:r>
                </w:p>
              </w:tc>
              <w:tc>
                <w:tcPr>
                  <w:tcW w:w="552" w:type="pct"/>
                  <w:noWrap w:val="0"/>
                  <w:vAlign w:val="center"/>
                </w:tcPr>
                <w:p>
                  <w:pPr>
                    <w:pStyle w:val="13"/>
                    <w:rPr>
                      <w:sz w:val="21"/>
                      <w:szCs w:val="24"/>
                      <w:lang w:val="en-US" w:eastAsia="zh-CN"/>
                    </w:rPr>
                  </w:pPr>
                  <w:r>
                    <w:rPr>
                      <w:sz w:val="21"/>
                      <w:szCs w:val="24"/>
                      <w:lang w:val="en-US"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406" w:type="pct"/>
                  <w:noWrap w:val="0"/>
                  <w:vAlign w:val="center"/>
                </w:tcPr>
                <w:p>
                  <w:pPr>
                    <w:pStyle w:val="13"/>
                    <w:rPr>
                      <w:sz w:val="21"/>
                      <w:szCs w:val="24"/>
                      <w:lang w:val="en-US" w:eastAsia="zh-CN"/>
                    </w:rPr>
                  </w:pPr>
                  <w:r>
                    <w:rPr>
                      <w:sz w:val="21"/>
                      <w:szCs w:val="24"/>
                      <w:lang w:val="en-US" w:eastAsia="zh-CN"/>
                    </w:rPr>
                    <w:t>5</w:t>
                  </w:r>
                </w:p>
              </w:tc>
              <w:tc>
                <w:tcPr>
                  <w:tcW w:w="2311" w:type="pct"/>
                  <w:noWrap w:val="0"/>
                  <w:vAlign w:val="center"/>
                </w:tcPr>
                <w:p>
                  <w:pPr>
                    <w:pStyle w:val="13"/>
                    <w:rPr>
                      <w:sz w:val="21"/>
                      <w:szCs w:val="24"/>
                      <w:lang w:val="en-US" w:eastAsia="zh-CN"/>
                    </w:rPr>
                  </w:pPr>
                  <w:r>
                    <w:rPr>
                      <w:sz w:val="21"/>
                      <w:szCs w:val="24"/>
                      <w:lang w:val="en-US" w:eastAsia="zh-CN"/>
                    </w:rPr>
                    <w:t>全面加强危险化学品和危险废物管理。开发区应建立危险化学品和危险废物信息库并及时动态更新。入区企业应按要求进行危险化学品环境管理登记，建立化学品环境管理台账和信息档案，加强化学品环境风险管理。危险废物应按有关规定安全收集、暂存、处置。确定专人对危险废物进行管理，建立危险废物环境管理台账和信息档案，严格执行危险废物转移联单制度。化工污水处理单元产生的污泥应进行甄别，属危险废物的须按照危险废物进行管理。</w:t>
                  </w:r>
                </w:p>
              </w:tc>
              <w:tc>
                <w:tcPr>
                  <w:tcW w:w="1728" w:type="pct"/>
                  <w:noWrap w:val="0"/>
                  <w:vAlign w:val="center"/>
                </w:tcPr>
                <w:p>
                  <w:pPr>
                    <w:pStyle w:val="13"/>
                    <w:rPr>
                      <w:sz w:val="21"/>
                      <w:szCs w:val="24"/>
                      <w:lang w:val="en-US" w:eastAsia="zh-CN"/>
                    </w:rPr>
                  </w:pPr>
                  <w:r>
                    <w:rPr>
                      <w:sz w:val="21"/>
                      <w:szCs w:val="24"/>
                      <w:lang w:val="en-US" w:eastAsia="zh-CN"/>
                    </w:rPr>
                    <w:t>本项目</w:t>
                  </w:r>
                  <w:r>
                    <w:rPr>
                      <w:rFonts w:hint="eastAsia"/>
                      <w:sz w:val="21"/>
                      <w:szCs w:val="24"/>
                      <w:lang w:val="en-US" w:eastAsia="zh-CN"/>
                    </w:rPr>
                    <w:t>废活性炭等危险废物集中收集至入危废库，储存在密闭容器，定期交有资质专业单位带走处置；</w:t>
                  </w:r>
                  <w:r>
                    <w:rPr>
                      <w:sz w:val="21"/>
                      <w:szCs w:val="24"/>
                      <w:lang w:val="en-US" w:eastAsia="zh-CN"/>
                    </w:rPr>
                    <w:t>生活垃圾交环卫部门统一清运。</w:t>
                  </w:r>
                </w:p>
              </w:tc>
              <w:tc>
                <w:tcPr>
                  <w:tcW w:w="552" w:type="pct"/>
                  <w:noWrap w:val="0"/>
                  <w:vAlign w:val="center"/>
                </w:tcPr>
                <w:p>
                  <w:pPr>
                    <w:pStyle w:val="13"/>
                    <w:rPr>
                      <w:sz w:val="21"/>
                      <w:szCs w:val="24"/>
                      <w:lang w:val="en-US" w:eastAsia="zh-CN"/>
                    </w:rPr>
                  </w:pPr>
                  <w:r>
                    <w:rPr>
                      <w:sz w:val="21"/>
                      <w:szCs w:val="24"/>
                      <w:lang w:val="en-US"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406" w:type="pct"/>
                  <w:noWrap w:val="0"/>
                  <w:vAlign w:val="center"/>
                </w:tcPr>
                <w:p>
                  <w:pPr>
                    <w:pStyle w:val="13"/>
                    <w:rPr>
                      <w:sz w:val="21"/>
                      <w:szCs w:val="24"/>
                      <w:lang w:val="en-US" w:eastAsia="zh-CN"/>
                    </w:rPr>
                  </w:pPr>
                  <w:r>
                    <w:rPr>
                      <w:sz w:val="21"/>
                      <w:szCs w:val="24"/>
                      <w:lang w:val="en-US" w:eastAsia="zh-CN"/>
                    </w:rPr>
                    <w:t>6</w:t>
                  </w:r>
                </w:p>
              </w:tc>
              <w:tc>
                <w:tcPr>
                  <w:tcW w:w="2311" w:type="pct"/>
                  <w:noWrap w:val="0"/>
                  <w:vAlign w:val="center"/>
                </w:tcPr>
                <w:p>
                  <w:pPr>
                    <w:pStyle w:val="13"/>
                    <w:rPr>
                      <w:sz w:val="21"/>
                      <w:szCs w:val="24"/>
                      <w:lang w:val="en-US" w:eastAsia="zh-CN"/>
                    </w:rPr>
                  </w:pPr>
                  <w:r>
                    <w:rPr>
                      <w:sz w:val="21"/>
                      <w:szCs w:val="24"/>
                      <w:lang w:val="en-US" w:eastAsia="zh-CN"/>
                    </w:rPr>
                    <w:t>建立健全开发区环境监控体系。开发区和入区企业要按照有关规范要求，开展日常环境监控工作，建设完善的污染物排放在线监控系统，并与生态环境部门实现联网。</w:t>
                  </w:r>
                </w:p>
              </w:tc>
              <w:tc>
                <w:tcPr>
                  <w:tcW w:w="1728" w:type="pct"/>
                  <w:noWrap w:val="0"/>
                  <w:vAlign w:val="center"/>
                </w:tcPr>
                <w:p>
                  <w:pPr>
                    <w:pStyle w:val="13"/>
                    <w:rPr>
                      <w:sz w:val="21"/>
                      <w:szCs w:val="24"/>
                      <w:lang w:val="en-US" w:eastAsia="zh-CN"/>
                    </w:rPr>
                  </w:pPr>
                  <w:r>
                    <w:rPr>
                      <w:sz w:val="21"/>
                      <w:szCs w:val="24"/>
                      <w:lang w:val="en-US" w:eastAsia="zh-CN"/>
                    </w:rPr>
                    <w:t>评价要求按照有关规定设置环境监测计划，建设单位须据此进行例行监测。</w:t>
                  </w:r>
                </w:p>
              </w:tc>
              <w:tc>
                <w:tcPr>
                  <w:tcW w:w="552" w:type="pct"/>
                  <w:noWrap w:val="0"/>
                  <w:vAlign w:val="center"/>
                </w:tcPr>
                <w:p>
                  <w:pPr>
                    <w:pStyle w:val="13"/>
                    <w:rPr>
                      <w:sz w:val="21"/>
                      <w:szCs w:val="24"/>
                      <w:lang w:val="en-US" w:eastAsia="zh-CN"/>
                    </w:rPr>
                  </w:pPr>
                  <w:r>
                    <w:rPr>
                      <w:sz w:val="21"/>
                      <w:szCs w:val="24"/>
                      <w:lang w:val="en-US"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63" w:hRule="atLeast"/>
                <w:jc w:val="center"/>
              </w:trPr>
              <w:tc>
                <w:tcPr>
                  <w:tcW w:w="406" w:type="pct"/>
                  <w:noWrap w:val="0"/>
                  <w:vAlign w:val="center"/>
                </w:tcPr>
                <w:p>
                  <w:pPr>
                    <w:pStyle w:val="13"/>
                    <w:rPr>
                      <w:sz w:val="21"/>
                      <w:szCs w:val="24"/>
                      <w:lang w:val="en-US" w:eastAsia="zh-CN"/>
                    </w:rPr>
                  </w:pPr>
                  <w:r>
                    <w:rPr>
                      <w:sz w:val="21"/>
                      <w:szCs w:val="24"/>
                      <w:lang w:val="en-US" w:eastAsia="zh-CN"/>
                    </w:rPr>
                    <w:t>7</w:t>
                  </w:r>
                </w:p>
              </w:tc>
              <w:tc>
                <w:tcPr>
                  <w:tcW w:w="2311" w:type="pct"/>
                  <w:noWrap w:val="0"/>
                  <w:vAlign w:val="center"/>
                </w:tcPr>
                <w:p>
                  <w:pPr>
                    <w:pStyle w:val="13"/>
                    <w:rPr>
                      <w:sz w:val="21"/>
                      <w:szCs w:val="24"/>
                      <w:lang w:val="en-US" w:eastAsia="zh-CN"/>
                    </w:rPr>
                  </w:pPr>
                  <w:r>
                    <w:rPr>
                      <w:sz w:val="21"/>
                      <w:szCs w:val="24"/>
                      <w:lang w:val="en-US" w:eastAsia="zh-CN"/>
                    </w:rPr>
                    <w:t>加强环境保护制度建设和管理。入区建设项目应认真履行环保法律法规要求，严格执行环境影响评价制度和环保</w:t>
                  </w:r>
                  <w:r>
                    <w:rPr>
                      <w:rFonts w:hint="eastAsia"/>
                      <w:sz w:val="21"/>
                      <w:szCs w:val="24"/>
                      <w:lang w:val="en-US" w:eastAsia="zh-CN"/>
                    </w:rPr>
                    <w:t>“</w:t>
                  </w:r>
                  <w:r>
                    <w:rPr>
                      <w:sz w:val="21"/>
                      <w:szCs w:val="24"/>
                      <w:lang w:val="en-US" w:eastAsia="zh-CN"/>
                    </w:rPr>
                    <w:t>三同时</w:t>
                  </w:r>
                  <w:r>
                    <w:rPr>
                      <w:rFonts w:hint="eastAsia"/>
                      <w:sz w:val="21"/>
                      <w:szCs w:val="24"/>
                      <w:lang w:val="en-US" w:eastAsia="zh-CN"/>
                    </w:rPr>
                    <w:t>”</w:t>
                  </w:r>
                  <w:r>
                    <w:rPr>
                      <w:sz w:val="21"/>
                      <w:szCs w:val="24"/>
                      <w:lang w:val="en-US" w:eastAsia="zh-CN"/>
                    </w:rPr>
                    <w:t>制度；新增大气污染物、水污染物和重金属排放总量的建设项目应严格执行污染物排放总量控制相关要求。</w:t>
                  </w:r>
                </w:p>
              </w:tc>
              <w:tc>
                <w:tcPr>
                  <w:tcW w:w="1728" w:type="pct"/>
                  <w:noWrap w:val="0"/>
                  <w:vAlign w:val="center"/>
                </w:tcPr>
                <w:p>
                  <w:pPr>
                    <w:pStyle w:val="13"/>
                    <w:rPr>
                      <w:sz w:val="21"/>
                      <w:szCs w:val="24"/>
                      <w:lang w:val="en-US" w:eastAsia="zh-CN"/>
                    </w:rPr>
                  </w:pPr>
                  <w:r>
                    <w:rPr>
                      <w:sz w:val="21"/>
                      <w:szCs w:val="24"/>
                      <w:lang w:val="en-US" w:eastAsia="zh-CN"/>
                    </w:rPr>
                    <w:t>评价要求建设单位认真履行环保法律法规要求，严格执行环境影响评价制度和环保</w:t>
                  </w:r>
                  <w:r>
                    <w:rPr>
                      <w:rFonts w:hint="eastAsia"/>
                      <w:sz w:val="21"/>
                      <w:szCs w:val="24"/>
                      <w:lang w:val="en-US" w:eastAsia="zh-CN"/>
                    </w:rPr>
                    <w:t>“</w:t>
                  </w:r>
                  <w:r>
                    <w:rPr>
                      <w:sz w:val="21"/>
                      <w:szCs w:val="24"/>
                      <w:lang w:val="en-US" w:eastAsia="zh-CN"/>
                    </w:rPr>
                    <w:t>三同时</w:t>
                  </w:r>
                  <w:r>
                    <w:rPr>
                      <w:rFonts w:hint="eastAsia"/>
                      <w:sz w:val="21"/>
                      <w:szCs w:val="24"/>
                      <w:lang w:val="en-US" w:eastAsia="zh-CN"/>
                    </w:rPr>
                    <w:t>”</w:t>
                  </w:r>
                  <w:r>
                    <w:rPr>
                      <w:sz w:val="21"/>
                      <w:szCs w:val="24"/>
                      <w:lang w:val="en-US" w:eastAsia="zh-CN"/>
                    </w:rPr>
                    <w:t>制度；本项目严格执行污染物排放总量控制相关要求。</w:t>
                  </w:r>
                </w:p>
              </w:tc>
              <w:tc>
                <w:tcPr>
                  <w:tcW w:w="552" w:type="pct"/>
                  <w:noWrap w:val="0"/>
                  <w:vAlign w:val="center"/>
                </w:tcPr>
                <w:p>
                  <w:pPr>
                    <w:pStyle w:val="13"/>
                    <w:rPr>
                      <w:sz w:val="21"/>
                      <w:szCs w:val="24"/>
                      <w:lang w:val="en-US" w:eastAsia="zh-CN"/>
                    </w:rPr>
                  </w:pPr>
                  <w:r>
                    <w:rPr>
                      <w:sz w:val="21"/>
                      <w:szCs w:val="24"/>
                      <w:lang w:val="en-US" w:eastAsia="zh-CN"/>
                    </w:rPr>
                    <w:t>符合</w:t>
                  </w:r>
                </w:p>
              </w:tc>
            </w:tr>
          </w:tbl>
          <w:p>
            <w:pPr>
              <w:ind w:firstLine="480"/>
              <w:rPr>
                <w:color w:val="000000"/>
              </w:rPr>
            </w:pPr>
            <w:r>
              <w:t>综上，本项目</w:t>
            </w:r>
            <w:r>
              <w:rPr>
                <w:bCs/>
              </w:rPr>
              <w:t>符合宿州经济技术开发区总体发展规划。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342" w:type="dxa"/>
            <w:noWrap w:val="0"/>
            <w:vAlign w:val="center"/>
          </w:tcPr>
          <w:p>
            <w:pPr>
              <w:autoSpaceDE w:val="0"/>
              <w:autoSpaceDN w:val="0"/>
              <w:adjustRightInd w:val="0"/>
              <w:snapToGrid w:val="0"/>
              <w:spacing w:line="240" w:lineRule="auto"/>
              <w:ind w:firstLine="0" w:firstLineChars="0"/>
              <w:jc w:val="center"/>
              <w:rPr>
                <w:color w:val="000000"/>
                <w:kern w:val="0"/>
                <w:szCs w:val="21"/>
              </w:rPr>
            </w:pPr>
            <w:r>
              <w:rPr>
                <w:color w:val="000000"/>
                <w:kern w:val="0"/>
                <w:szCs w:val="21"/>
              </w:rPr>
              <w:t>其他符合性分析</w:t>
            </w:r>
          </w:p>
        </w:tc>
        <w:tc>
          <w:tcPr>
            <w:tcW w:w="8038" w:type="dxa"/>
            <w:gridSpan w:val="3"/>
            <w:noWrap w:val="0"/>
            <w:vAlign w:val="center"/>
          </w:tcPr>
          <w:p>
            <w:pPr>
              <w:ind w:firstLine="482"/>
              <w:rPr>
                <w:b/>
                <w:bCs/>
                <w:szCs w:val="32"/>
              </w:rPr>
            </w:pPr>
            <w:r>
              <w:rPr>
                <w:b/>
                <w:bCs/>
              </w:rPr>
              <w:t>1</w:t>
            </w:r>
            <w:r>
              <w:rPr>
                <w:rFonts w:hint="eastAsia"/>
                <w:b/>
                <w:bCs/>
              </w:rPr>
              <w:t>.</w:t>
            </w:r>
            <w:r>
              <w:rPr>
                <w:rFonts w:hint="eastAsia"/>
                <w:b/>
                <w:bCs/>
                <w:szCs w:val="32"/>
              </w:rPr>
              <w:t>“</w:t>
            </w:r>
            <w:r>
              <w:rPr>
                <w:b/>
                <w:bCs/>
                <w:szCs w:val="32"/>
              </w:rPr>
              <w:t>三线一单</w:t>
            </w:r>
            <w:r>
              <w:rPr>
                <w:rFonts w:hint="eastAsia"/>
                <w:b/>
                <w:bCs/>
                <w:szCs w:val="32"/>
                <w:lang w:eastAsia="zh-CN"/>
              </w:rPr>
              <w:t>”</w:t>
            </w:r>
            <w:r>
              <w:rPr>
                <w:rFonts w:hint="eastAsia"/>
                <w:b/>
                <w:bCs/>
                <w:szCs w:val="32"/>
              </w:rPr>
              <w:t>符合性</w:t>
            </w:r>
            <w:r>
              <w:rPr>
                <w:b/>
                <w:bCs/>
                <w:szCs w:val="32"/>
              </w:rPr>
              <w:t>分析</w:t>
            </w:r>
          </w:p>
          <w:p>
            <w:pPr>
              <w:widowControl/>
              <w:ind w:firstLine="480"/>
              <w:rPr>
                <w:color w:val="000000"/>
                <w:szCs w:val="32"/>
                <w:lang w:bidi="ar"/>
              </w:rPr>
            </w:pPr>
            <w:r>
              <w:rPr>
                <w:color w:val="000000"/>
                <w:szCs w:val="32"/>
                <w:lang w:bidi="ar"/>
              </w:rPr>
              <w:t>根据环境保护部环评〔2016〕150号《关于以改善环境质量为核心加强环境影响评价管理的通知》要求：为适应以改善环境质量为核心的环境管理要求，切实加强环境影响评价（以下简称环评）管理，落实</w:t>
            </w:r>
            <w:r>
              <w:rPr>
                <w:rFonts w:hint="eastAsia"/>
                <w:color w:val="000000"/>
                <w:szCs w:val="32"/>
                <w:lang w:bidi="ar"/>
              </w:rPr>
              <w:t>“</w:t>
            </w:r>
            <w:r>
              <w:rPr>
                <w:color w:val="000000"/>
                <w:szCs w:val="32"/>
                <w:lang w:bidi="ar"/>
              </w:rPr>
              <w:t>生态保护红线、环境质量底线、资源利用上线和环境准入负面清单</w:t>
            </w:r>
            <w:r>
              <w:rPr>
                <w:rFonts w:hint="eastAsia"/>
                <w:color w:val="000000"/>
                <w:szCs w:val="32"/>
                <w:lang w:eastAsia="zh-CN" w:bidi="ar"/>
              </w:rPr>
              <w:t>”</w:t>
            </w:r>
            <w:r>
              <w:rPr>
                <w:rFonts w:hint="eastAsia"/>
                <w:color w:val="000000"/>
                <w:szCs w:val="32"/>
                <w:lang w:bidi="ar"/>
              </w:rPr>
              <w:t>（</w:t>
            </w:r>
            <w:r>
              <w:rPr>
                <w:color w:val="000000"/>
                <w:szCs w:val="32"/>
                <w:lang w:bidi="ar"/>
              </w:rPr>
              <w:t>以下简称</w:t>
            </w:r>
            <w:r>
              <w:rPr>
                <w:rFonts w:hint="eastAsia"/>
                <w:color w:val="000000"/>
                <w:szCs w:val="32"/>
                <w:lang w:bidi="ar"/>
              </w:rPr>
              <w:t>“</w:t>
            </w:r>
            <w:r>
              <w:rPr>
                <w:color w:val="000000"/>
                <w:szCs w:val="32"/>
                <w:lang w:bidi="ar"/>
              </w:rPr>
              <w:t>三线一单</w:t>
            </w:r>
            <w:r>
              <w:rPr>
                <w:rFonts w:hint="eastAsia"/>
                <w:color w:val="000000"/>
                <w:szCs w:val="32"/>
                <w:lang w:eastAsia="zh-CN" w:bidi="ar"/>
              </w:rPr>
              <w:t>”</w:t>
            </w:r>
            <w:r>
              <w:rPr>
                <w:rFonts w:hint="eastAsia"/>
                <w:color w:val="000000"/>
                <w:szCs w:val="32"/>
                <w:lang w:bidi="ar"/>
              </w:rPr>
              <w:t>）</w:t>
            </w:r>
            <w:r>
              <w:rPr>
                <w:color w:val="000000"/>
                <w:szCs w:val="32"/>
                <w:lang w:bidi="ar"/>
              </w:rPr>
              <w:t>约束，建立项目环评审批与规划环评、现有项目环境管理、区域环境质量联动机制，更好地发挥环评制度从源头防范环境污染和生态破坏的作用，加快推进改善环境质量。</w:t>
            </w:r>
          </w:p>
          <w:p>
            <w:pPr>
              <w:widowControl/>
              <w:ind w:firstLine="480"/>
              <w:jc w:val="left"/>
              <w:rPr>
                <w:rFonts w:hint="eastAsia"/>
                <w:color w:val="000000"/>
                <w:szCs w:val="32"/>
                <w:lang w:bidi="ar"/>
              </w:rPr>
            </w:pPr>
            <w:r>
              <w:rPr>
                <w:rFonts w:hint="eastAsia"/>
                <w:color w:val="000000"/>
                <w:szCs w:val="32"/>
                <w:lang w:bidi="ar"/>
              </w:rPr>
              <w:t>根据《宿州市“三线一单</w:t>
            </w:r>
            <w:r>
              <w:rPr>
                <w:rFonts w:hint="eastAsia"/>
                <w:color w:val="000000"/>
                <w:szCs w:val="32"/>
                <w:lang w:eastAsia="zh-CN" w:bidi="ar"/>
              </w:rPr>
              <w:t>”</w:t>
            </w:r>
            <w:r>
              <w:rPr>
                <w:rFonts w:hint="eastAsia"/>
                <w:color w:val="000000"/>
                <w:szCs w:val="32"/>
                <w:lang w:bidi="ar"/>
              </w:rPr>
              <w:t>文本》中对宿州市“三线一单</w:t>
            </w:r>
            <w:r>
              <w:rPr>
                <w:rFonts w:hint="eastAsia"/>
                <w:color w:val="000000"/>
                <w:szCs w:val="32"/>
                <w:lang w:eastAsia="zh-CN" w:bidi="ar"/>
              </w:rPr>
              <w:t>”</w:t>
            </w:r>
            <w:r>
              <w:rPr>
                <w:rFonts w:hint="eastAsia"/>
                <w:color w:val="000000"/>
                <w:szCs w:val="32"/>
                <w:lang w:bidi="ar"/>
              </w:rPr>
              <w:t>内容，本项目建设符合性情况如下：</w:t>
            </w:r>
          </w:p>
          <w:p>
            <w:pPr>
              <w:widowControl/>
              <w:ind w:firstLine="480"/>
              <w:jc w:val="left"/>
              <w:rPr>
                <w:color w:val="000000"/>
                <w:szCs w:val="32"/>
              </w:rPr>
            </w:pPr>
            <w:r>
              <w:rPr>
                <w:rFonts w:hint="eastAsia"/>
                <w:color w:val="000000"/>
                <w:szCs w:val="32"/>
                <w:lang w:bidi="ar"/>
              </w:rPr>
              <w:t>（1）</w:t>
            </w:r>
            <w:r>
              <w:rPr>
                <w:color w:val="000000"/>
                <w:szCs w:val="32"/>
                <w:lang w:bidi="ar"/>
              </w:rPr>
              <w:t>生态保护红线</w:t>
            </w:r>
          </w:p>
          <w:p>
            <w:pPr>
              <w:spacing w:line="240" w:lineRule="auto"/>
              <w:ind w:firstLine="0" w:firstLineChars="0"/>
              <w:jc w:val="center"/>
              <w:rPr>
                <w:rFonts w:hint="eastAsia"/>
                <w:b/>
                <w:bCs/>
              </w:rPr>
            </w:pPr>
            <w:r>
              <w:rPr>
                <w:rFonts w:hint="eastAsia"/>
                <w:b/>
                <w:bCs/>
              </w:rPr>
              <w:t>表1-2  宿州市生态保护红线划定结果</w:t>
            </w:r>
          </w:p>
          <w:tbl>
            <w:tblPr>
              <w:tblStyle w:val="8"/>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369"/>
              <w:gridCol w:w="2715"/>
              <w:gridCol w:w="2023"/>
              <w:gridCol w:w="171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875" w:type="pct"/>
                  <w:vMerge w:val="restart"/>
                  <w:noWrap w:val="0"/>
                  <w:vAlign w:val="center"/>
                </w:tcPr>
                <w:p>
                  <w:pPr>
                    <w:adjustRightInd w:val="0"/>
                    <w:snapToGrid w:val="0"/>
                    <w:spacing w:line="240" w:lineRule="auto"/>
                    <w:ind w:firstLine="0" w:firstLineChars="0"/>
                    <w:jc w:val="center"/>
                    <w:rPr>
                      <w:b/>
                      <w:bCs/>
                      <w:sz w:val="21"/>
                      <w:szCs w:val="21"/>
                    </w:rPr>
                  </w:pPr>
                  <w:r>
                    <w:rPr>
                      <w:b/>
                      <w:bCs/>
                      <w:sz w:val="21"/>
                      <w:szCs w:val="21"/>
                    </w:rPr>
                    <w:t>行政区</w:t>
                  </w:r>
                </w:p>
              </w:tc>
              <w:tc>
                <w:tcPr>
                  <w:tcW w:w="1736" w:type="pct"/>
                  <w:vMerge w:val="restart"/>
                  <w:noWrap w:val="0"/>
                  <w:vAlign w:val="center"/>
                </w:tcPr>
                <w:p>
                  <w:pPr>
                    <w:adjustRightInd w:val="0"/>
                    <w:snapToGrid w:val="0"/>
                    <w:spacing w:line="240" w:lineRule="auto"/>
                    <w:ind w:firstLine="0" w:firstLineChars="0"/>
                    <w:jc w:val="center"/>
                    <w:rPr>
                      <w:b/>
                      <w:bCs/>
                      <w:sz w:val="21"/>
                      <w:szCs w:val="21"/>
                    </w:rPr>
                  </w:pPr>
                  <w:r>
                    <w:rPr>
                      <w:b/>
                      <w:bCs/>
                      <w:sz w:val="21"/>
                      <w:szCs w:val="21"/>
                    </w:rPr>
                    <w:t>辖区面积（km</w:t>
                  </w:r>
                  <w:r>
                    <w:rPr>
                      <w:b/>
                      <w:bCs/>
                      <w:sz w:val="21"/>
                      <w:szCs w:val="21"/>
                      <w:vertAlign w:val="superscript"/>
                    </w:rPr>
                    <w:t>2</w:t>
                  </w:r>
                  <w:r>
                    <w:rPr>
                      <w:b/>
                      <w:bCs/>
                      <w:sz w:val="21"/>
                      <w:szCs w:val="21"/>
                    </w:rPr>
                    <w:t>）</w:t>
                  </w:r>
                </w:p>
              </w:tc>
              <w:tc>
                <w:tcPr>
                  <w:tcW w:w="2388" w:type="pct"/>
                  <w:gridSpan w:val="2"/>
                  <w:noWrap w:val="0"/>
                  <w:vAlign w:val="center"/>
                </w:tcPr>
                <w:p>
                  <w:pPr>
                    <w:adjustRightInd w:val="0"/>
                    <w:snapToGrid w:val="0"/>
                    <w:spacing w:line="240" w:lineRule="auto"/>
                    <w:ind w:firstLine="0" w:firstLineChars="0"/>
                    <w:jc w:val="center"/>
                    <w:rPr>
                      <w:b/>
                      <w:bCs/>
                      <w:sz w:val="21"/>
                      <w:szCs w:val="21"/>
                    </w:rPr>
                  </w:pPr>
                  <w:r>
                    <w:rPr>
                      <w:rFonts w:hint="eastAsia"/>
                      <w:b/>
                      <w:bCs/>
                      <w:sz w:val="21"/>
                      <w:szCs w:val="21"/>
                    </w:rPr>
                    <w:t>生态保护红线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875" w:type="pct"/>
                  <w:vMerge w:val="continue"/>
                  <w:noWrap w:val="0"/>
                  <w:vAlign w:val="center"/>
                </w:tcPr>
                <w:p>
                  <w:pPr>
                    <w:adjustRightInd w:val="0"/>
                    <w:snapToGrid w:val="0"/>
                    <w:spacing w:line="240" w:lineRule="auto"/>
                    <w:ind w:firstLine="0" w:firstLineChars="0"/>
                    <w:jc w:val="center"/>
                    <w:rPr>
                      <w:sz w:val="21"/>
                      <w:szCs w:val="21"/>
                    </w:rPr>
                  </w:pPr>
                </w:p>
              </w:tc>
              <w:tc>
                <w:tcPr>
                  <w:tcW w:w="1736" w:type="pct"/>
                  <w:vMerge w:val="continue"/>
                  <w:noWrap w:val="0"/>
                  <w:vAlign w:val="center"/>
                </w:tcPr>
                <w:p>
                  <w:pPr>
                    <w:adjustRightInd w:val="0"/>
                    <w:snapToGrid w:val="0"/>
                    <w:spacing w:line="240" w:lineRule="auto"/>
                    <w:ind w:firstLine="0" w:firstLineChars="0"/>
                    <w:jc w:val="center"/>
                    <w:rPr>
                      <w:sz w:val="21"/>
                      <w:szCs w:val="21"/>
                    </w:rPr>
                  </w:pPr>
                </w:p>
              </w:tc>
              <w:tc>
                <w:tcPr>
                  <w:tcW w:w="1294" w:type="pct"/>
                  <w:noWrap w:val="0"/>
                  <w:vAlign w:val="center"/>
                </w:tcPr>
                <w:p>
                  <w:pPr>
                    <w:adjustRightInd w:val="0"/>
                    <w:snapToGrid w:val="0"/>
                    <w:spacing w:line="240" w:lineRule="auto"/>
                    <w:ind w:firstLine="0" w:firstLineChars="0"/>
                    <w:jc w:val="center"/>
                    <w:rPr>
                      <w:b/>
                      <w:bCs/>
                      <w:sz w:val="21"/>
                      <w:szCs w:val="21"/>
                    </w:rPr>
                  </w:pPr>
                  <w:r>
                    <w:rPr>
                      <w:b/>
                      <w:bCs/>
                      <w:sz w:val="21"/>
                      <w:szCs w:val="21"/>
                    </w:rPr>
                    <w:t>面积（km</w:t>
                  </w:r>
                  <w:r>
                    <w:rPr>
                      <w:b/>
                      <w:bCs/>
                      <w:sz w:val="21"/>
                      <w:szCs w:val="21"/>
                      <w:vertAlign w:val="superscript"/>
                    </w:rPr>
                    <w:t>2</w:t>
                  </w:r>
                  <w:r>
                    <w:rPr>
                      <w:b/>
                      <w:bCs/>
                      <w:sz w:val="21"/>
                      <w:szCs w:val="21"/>
                    </w:rPr>
                    <w:t>）</w:t>
                  </w:r>
                </w:p>
              </w:tc>
              <w:tc>
                <w:tcPr>
                  <w:tcW w:w="1094" w:type="pct"/>
                  <w:noWrap w:val="0"/>
                  <w:vAlign w:val="center"/>
                </w:tcPr>
                <w:p>
                  <w:pPr>
                    <w:adjustRightInd w:val="0"/>
                    <w:snapToGrid w:val="0"/>
                    <w:spacing w:line="240" w:lineRule="auto"/>
                    <w:ind w:firstLine="0" w:firstLineChars="0"/>
                    <w:jc w:val="center"/>
                    <w:rPr>
                      <w:rFonts w:hint="eastAsia"/>
                      <w:b/>
                      <w:bCs/>
                      <w:sz w:val="21"/>
                      <w:szCs w:val="21"/>
                    </w:rPr>
                  </w:pPr>
                  <w:r>
                    <w:rPr>
                      <w:b/>
                      <w:bCs/>
                      <w:sz w:val="21"/>
                      <w:szCs w:val="21"/>
                    </w:rPr>
                    <w:t>占比</w:t>
                  </w:r>
                  <w:r>
                    <w:rPr>
                      <w:rFonts w:hint="eastAsia"/>
                      <w:b/>
                      <w:bCs/>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875" w:type="pct"/>
                  <w:noWrap/>
                  <w:vAlign w:val="center"/>
                </w:tcPr>
                <w:p>
                  <w:pPr>
                    <w:adjustRightInd w:val="0"/>
                    <w:snapToGrid w:val="0"/>
                    <w:spacing w:line="240" w:lineRule="auto"/>
                    <w:ind w:firstLine="0" w:firstLineChars="0"/>
                    <w:jc w:val="center"/>
                    <w:rPr>
                      <w:sz w:val="21"/>
                      <w:szCs w:val="21"/>
                    </w:rPr>
                  </w:pPr>
                  <w:r>
                    <w:rPr>
                      <w:rFonts w:hint="eastAsia"/>
                      <w:sz w:val="21"/>
                      <w:szCs w:val="21"/>
                    </w:rPr>
                    <w:t>宿州市</w:t>
                  </w:r>
                </w:p>
              </w:tc>
              <w:tc>
                <w:tcPr>
                  <w:tcW w:w="1736" w:type="pct"/>
                  <w:noWrap/>
                  <w:vAlign w:val="center"/>
                </w:tcPr>
                <w:p>
                  <w:pPr>
                    <w:adjustRightInd w:val="0"/>
                    <w:snapToGrid w:val="0"/>
                    <w:spacing w:line="240" w:lineRule="auto"/>
                    <w:ind w:firstLine="0" w:firstLineChars="0"/>
                    <w:jc w:val="center"/>
                    <w:rPr>
                      <w:sz w:val="21"/>
                      <w:szCs w:val="21"/>
                    </w:rPr>
                  </w:pPr>
                  <w:r>
                    <w:rPr>
                      <w:rFonts w:hint="eastAsia"/>
                      <w:sz w:val="21"/>
                      <w:szCs w:val="21"/>
                    </w:rPr>
                    <w:t>9938.61</w:t>
                  </w:r>
                </w:p>
              </w:tc>
              <w:tc>
                <w:tcPr>
                  <w:tcW w:w="1294" w:type="pct"/>
                  <w:noWrap/>
                  <w:vAlign w:val="center"/>
                </w:tcPr>
                <w:p>
                  <w:pPr>
                    <w:adjustRightInd w:val="0"/>
                    <w:snapToGrid w:val="0"/>
                    <w:spacing w:line="240" w:lineRule="auto"/>
                    <w:ind w:firstLine="0" w:firstLineChars="0"/>
                    <w:jc w:val="center"/>
                    <w:rPr>
                      <w:sz w:val="21"/>
                      <w:szCs w:val="21"/>
                    </w:rPr>
                  </w:pPr>
                  <w:r>
                    <w:rPr>
                      <w:rFonts w:hint="eastAsia"/>
                      <w:sz w:val="21"/>
                      <w:szCs w:val="21"/>
                    </w:rPr>
                    <w:t>647.15</w:t>
                  </w:r>
                </w:p>
              </w:tc>
              <w:tc>
                <w:tcPr>
                  <w:tcW w:w="1094" w:type="pct"/>
                  <w:noWrap/>
                  <w:vAlign w:val="center"/>
                </w:tcPr>
                <w:p>
                  <w:pPr>
                    <w:adjustRightInd w:val="0"/>
                    <w:snapToGrid w:val="0"/>
                    <w:spacing w:line="240" w:lineRule="auto"/>
                    <w:ind w:firstLine="0" w:firstLineChars="0"/>
                    <w:jc w:val="center"/>
                    <w:rPr>
                      <w:sz w:val="21"/>
                      <w:szCs w:val="21"/>
                    </w:rPr>
                  </w:pPr>
                  <w:r>
                    <w:rPr>
                      <w:rFonts w:hint="eastAsia"/>
                      <w:sz w:val="21"/>
                      <w:szCs w:val="21"/>
                    </w:rPr>
                    <w:t>6.51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875" w:type="pct"/>
                  <w:noWrap/>
                  <w:vAlign w:val="center"/>
                </w:tcPr>
                <w:p>
                  <w:pPr>
                    <w:adjustRightInd w:val="0"/>
                    <w:snapToGrid w:val="0"/>
                    <w:spacing w:line="240" w:lineRule="auto"/>
                    <w:ind w:firstLine="0" w:firstLineChars="0"/>
                    <w:jc w:val="center"/>
                    <w:rPr>
                      <w:sz w:val="21"/>
                      <w:szCs w:val="21"/>
                    </w:rPr>
                  </w:pPr>
                  <w:r>
                    <w:rPr>
                      <w:rFonts w:hint="eastAsia"/>
                      <w:sz w:val="21"/>
                      <w:szCs w:val="21"/>
                    </w:rPr>
                    <w:t>埇桥区</w:t>
                  </w:r>
                </w:p>
              </w:tc>
              <w:tc>
                <w:tcPr>
                  <w:tcW w:w="1736" w:type="pct"/>
                  <w:noWrap/>
                  <w:vAlign w:val="center"/>
                </w:tcPr>
                <w:p>
                  <w:pPr>
                    <w:adjustRightInd w:val="0"/>
                    <w:snapToGrid w:val="0"/>
                    <w:spacing w:line="240" w:lineRule="auto"/>
                    <w:ind w:firstLine="0" w:firstLineChars="0"/>
                    <w:jc w:val="center"/>
                    <w:rPr>
                      <w:sz w:val="21"/>
                      <w:szCs w:val="21"/>
                    </w:rPr>
                  </w:pPr>
                  <w:r>
                    <w:rPr>
                      <w:rFonts w:hint="eastAsia"/>
                      <w:sz w:val="21"/>
                      <w:szCs w:val="21"/>
                    </w:rPr>
                    <w:t>2906.314</w:t>
                  </w:r>
                </w:p>
              </w:tc>
              <w:tc>
                <w:tcPr>
                  <w:tcW w:w="1294" w:type="pct"/>
                  <w:noWrap/>
                  <w:vAlign w:val="center"/>
                </w:tcPr>
                <w:p>
                  <w:pPr>
                    <w:adjustRightInd w:val="0"/>
                    <w:snapToGrid w:val="0"/>
                    <w:spacing w:line="240" w:lineRule="auto"/>
                    <w:ind w:firstLine="0" w:firstLineChars="0"/>
                    <w:jc w:val="center"/>
                    <w:rPr>
                      <w:sz w:val="21"/>
                      <w:szCs w:val="21"/>
                    </w:rPr>
                  </w:pPr>
                  <w:r>
                    <w:rPr>
                      <w:rFonts w:hint="eastAsia"/>
                      <w:sz w:val="21"/>
                      <w:szCs w:val="21"/>
                    </w:rPr>
                    <w:t>124.407</w:t>
                  </w:r>
                </w:p>
              </w:tc>
              <w:tc>
                <w:tcPr>
                  <w:tcW w:w="1094" w:type="pct"/>
                  <w:noWrap/>
                  <w:vAlign w:val="center"/>
                </w:tcPr>
                <w:p>
                  <w:pPr>
                    <w:adjustRightInd w:val="0"/>
                    <w:snapToGrid w:val="0"/>
                    <w:spacing w:line="240" w:lineRule="auto"/>
                    <w:ind w:firstLine="0" w:firstLineChars="0"/>
                    <w:jc w:val="center"/>
                    <w:rPr>
                      <w:sz w:val="21"/>
                      <w:szCs w:val="21"/>
                    </w:rPr>
                  </w:pPr>
                  <w:r>
                    <w:rPr>
                      <w:rFonts w:hint="eastAsia"/>
                      <w:sz w:val="21"/>
                      <w:szCs w:val="21"/>
                    </w:rPr>
                    <w:t>4.28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875" w:type="pct"/>
                  <w:noWrap/>
                  <w:vAlign w:val="center"/>
                </w:tcPr>
                <w:p>
                  <w:pPr>
                    <w:adjustRightInd w:val="0"/>
                    <w:snapToGrid w:val="0"/>
                    <w:spacing w:line="240" w:lineRule="auto"/>
                    <w:ind w:firstLine="0" w:firstLineChars="0"/>
                    <w:jc w:val="center"/>
                    <w:rPr>
                      <w:sz w:val="21"/>
                      <w:szCs w:val="21"/>
                    </w:rPr>
                  </w:pPr>
                  <w:r>
                    <w:rPr>
                      <w:rFonts w:hint="eastAsia"/>
                      <w:sz w:val="21"/>
                      <w:szCs w:val="21"/>
                    </w:rPr>
                    <w:t>萧县</w:t>
                  </w:r>
                </w:p>
              </w:tc>
              <w:tc>
                <w:tcPr>
                  <w:tcW w:w="1736" w:type="pct"/>
                  <w:noWrap/>
                  <w:vAlign w:val="center"/>
                </w:tcPr>
                <w:p>
                  <w:pPr>
                    <w:adjustRightInd w:val="0"/>
                    <w:snapToGrid w:val="0"/>
                    <w:spacing w:line="240" w:lineRule="auto"/>
                    <w:ind w:firstLine="0" w:firstLineChars="0"/>
                    <w:jc w:val="center"/>
                    <w:rPr>
                      <w:sz w:val="21"/>
                      <w:szCs w:val="21"/>
                    </w:rPr>
                  </w:pPr>
                  <w:r>
                    <w:rPr>
                      <w:rFonts w:hint="eastAsia"/>
                      <w:sz w:val="21"/>
                      <w:szCs w:val="21"/>
                    </w:rPr>
                    <w:t>1854.884</w:t>
                  </w:r>
                </w:p>
              </w:tc>
              <w:tc>
                <w:tcPr>
                  <w:tcW w:w="1294" w:type="pct"/>
                  <w:noWrap/>
                  <w:vAlign w:val="center"/>
                </w:tcPr>
                <w:p>
                  <w:pPr>
                    <w:adjustRightInd w:val="0"/>
                    <w:snapToGrid w:val="0"/>
                    <w:spacing w:line="240" w:lineRule="auto"/>
                    <w:ind w:firstLine="0" w:firstLineChars="0"/>
                    <w:jc w:val="center"/>
                    <w:rPr>
                      <w:sz w:val="21"/>
                      <w:szCs w:val="21"/>
                    </w:rPr>
                  </w:pPr>
                  <w:r>
                    <w:rPr>
                      <w:rFonts w:hint="eastAsia"/>
                      <w:sz w:val="21"/>
                      <w:szCs w:val="21"/>
                    </w:rPr>
                    <w:t>124.026</w:t>
                  </w:r>
                </w:p>
              </w:tc>
              <w:tc>
                <w:tcPr>
                  <w:tcW w:w="1094" w:type="pct"/>
                  <w:noWrap/>
                  <w:vAlign w:val="center"/>
                </w:tcPr>
                <w:p>
                  <w:pPr>
                    <w:adjustRightInd w:val="0"/>
                    <w:snapToGrid w:val="0"/>
                    <w:spacing w:line="240" w:lineRule="auto"/>
                    <w:ind w:firstLine="0" w:firstLineChars="0"/>
                    <w:jc w:val="center"/>
                    <w:rPr>
                      <w:sz w:val="21"/>
                      <w:szCs w:val="21"/>
                    </w:rPr>
                  </w:pPr>
                  <w:r>
                    <w:rPr>
                      <w:rFonts w:hint="eastAsia"/>
                      <w:sz w:val="21"/>
                      <w:szCs w:val="21"/>
                    </w:rPr>
                    <w:t>6.69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875" w:type="pct"/>
                  <w:noWrap/>
                  <w:vAlign w:val="center"/>
                </w:tcPr>
                <w:p>
                  <w:pPr>
                    <w:adjustRightInd w:val="0"/>
                    <w:snapToGrid w:val="0"/>
                    <w:spacing w:line="240" w:lineRule="auto"/>
                    <w:ind w:firstLine="0" w:firstLineChars="0"/>
                    <w:jc w:val="center"/>
                    <w:rPr>
                      <w:sz w:val="21"/>
                      <w:szCs w:val="21"/>
                    </w:rPr>
                  </w:pPr>
                  <w:r>
                    <w:rPr>
                      <w:rFonts w:hint="eastAsia"/>
                      <w:sz w:val="21"/>
                      <w:szCs w:val="21"/>
                    </w:rPr>
                    <w:t>砀山县</w:t>
                  </w:r>
                </w:p>
              </w:tc>
              <w:tc>
                <w:tcPr>
                  <w:tcW w:w="1736" w:type="pct"/>
                  <w:noWrap/>
                  <w:vAlign w:val="center"/>
                </w:tcPr>
                <w:p>
                  <w:pPr>
                    <w:adjustRightInd w:val="0"/>
                    <w:snapToGrid w:val="0"/>
                    <w:spacing w:line="240" w:lineRule="auto"/>
                    <w:ind w:firstLine="0" w:firstLineChars="0"/>
                    <w:jc w:val="center"/>
                    <w:rPr>
                      <w:sz w:val="21"/>
                      <w:szCs w:val="21"/>
                    </w:rPr>
                  </w:pPr>
                  <w:r>
                    <w:rPr>
                      <w:rFonts w:hint="eastAsia"/>
                      <w:sz w:val="21"/>
                      <w:szCs w:val="21"/>
                    </w:rPr>
                    <w:t>1195.811</w:t>
                  </w:r>
                </w:p>
              </w:tc>
              <w:tc>
                <w:tcPr>
                  <w:tcW w:w="1294" w:type="pct"/>
                  <w:noWrap/>
                  <w:vAlign w:val="center"/>
                </w:tcPr>
                <w:p>
                  <w:pPr>
                    <w:adjustRightInd w:val="0"/>
                    <w:snapToGrid w:val="0"/>
                    <w:spacing w:line="240" w:lineRule="auto"/>
                    <w:ind w:firstLine="0" w:firstLineChars="0"/>
                    <w:jc w:val="center"/>
                    <w:rPr>
                      <w:sz w:val="21"/>
                      <w:szCs w:val="21"/>
                    </w:rPr>
                  </w:pPr>
                  <w:r>
                    <w:rPr>
                      <w:rFonts w:hint="eastAsia"/>
                      <w:sz w:val="21"/>
                      <w:szCs w:val="21"/>
                    </w:rPr>
                    <w:t>364.729</w:t>
                  </w:r>
                </w:p>
              </w:tc>
              <w:tc>
                <w:tcPr>
                  <w:tcW w:w="1094" w:type="pct"/>
                  <w:noWrap/>
                  <w:vAlign w:val="center"/>
                </w:tcPr>
                <w:p>
                  <w:pPr>
                    <w:adjustRightInd w:val="0"/>
                    <w:snapToGrid w:val="0"/>
                    <w:spacing w:line="240" w:lineRule="auto"/>
                    <w:ind w:firstLine="0" w:firstLineChars="0"/>
                    <w:jc w:val="center"/>
                    <w:rPr>
                      <w:sz w:val="21"/>
                      <w:szCs w:val="21"/>
                    </w:rPr>
                  </w:pPr>
                  <w:r>
                    <w:rPr>
                      <w:rFonts w:hint="eastAsia"/>
                      <w:sz w:val="21"/>
                      <w:szCs w:val="21"/>
                    </w:rPr>
                    <w:t>30.50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875" w:type="pct"/>
                  <w:noWrap/>
                  <w:vAlign w:val="center"/>
                </w:tcPr>
                <w:p>
                  <w:pPr>
                    <w:adjustRightInd w:val="0"/>
                    <w:snapToGrid w:val="0"/>
                    <w:spacing w:line="240" w:lineRule="auto"/>
                    <w:ind w:firstLine="0" w:firstLineChars="0"/>
                    <w:jc w:val="center"/>
                    <w:rPr>
                      <w:sz w:val="21"/>
                      <w:szCs w:val="21"/>
                    </w:rPr>
                  </w:pPr>
                  <w:r>
                    <w:rPr>
                      <w:rFonts w:hint="eastAsia"/>
                      <w:sz w:val="21"/>
                      <w:szCs w:val="21"/>
                    </w:rPr>
                    <w:t>泗县</w:t>
                  </w:r>
                </w:p>
              </w:tc>
              <w:tc>
                <w:tcPr>
                  <w:tcW w:w="1736" w:type="pct"/>
                  <w:noWrap/>
                  <w:vAlign w:val="center"/>
                </w:tcPr>
                <w:p>
                  <w:pPr>
                    <w:adjustRightInd w:val="0"/>
                    <w:snapToGrid w:val="0"/>
                    <w:spacing w:line="240" w:lineRule="auto"/>
                    <w:ind w:firstLine="0" w:firstLineChars="0"/>
                    <w:jc w:val="center"/>
                    <w:rPr>
                      <w:sz w:val="21"/>
                      <w:szCs w:val="21"/>
                    </w:rPr>
                  </w:pPr>
                  <w:r>
                    <w:rPr>
                      <w:rFonts w:hint="eastAsia"/>
                      <w:sz w:val="21"/>
                      <w:szCs w:val="21"/>
                    </w:rPr>
                    <w:t>1856.470</w:t>
                  </w:r>
                </w:p>
              </w:tc>
              <w:tc>
                <w:tcPr>
                  <w:tcW w:w="1294" w:type="pct"/>
                  <w:noWrap/>
                  <w:vAlign w:val="center"/>
                </w:tcPr>
                <w:p>
                  <w:pPr>
                    <w:adjustRightInd w:val="0"/>
                    <w:snapToGrid w:val="0"/>
                    <w:spacing w:line="240" w:lineRule="auto"/>
                    <w:ind w:firstLine="0" w:firstLineChars="0"/>
                    <w:jc w:val="center"/>
                    <w:rPr>
                      <w:sz w:val="21"/>
                      <w:szCs w:val="21"/>
                    </w:rPr>
                  </w:pPr>
                  <w:r>
                    <w:rPr>
                      <w:rFonts w:hint="eastAsia"/>
                      <w:sz w:val="21"/>
                      <w:szCs w:val="21"/>
                    </w:rPr>
                    <w:t>24.093</w:t>
                  </w:r>
                </w:p>
              </w:tc>
              <w:tc>
                <w:tcPr>
                  <w:tcW w:w="1094" w:type="pct"/>
                  <w:noWrap/>
                  <w:vAlign w:val="center"/>
                </w:tcPr>
                <w:p>
                  <w:pPr>
                    <w:adjustRightInd w:val="0"/>
                    <w:snapToGrid w:val="0"/>
                    <w:spacing w:line="240" w:lineRule="auto"/>
                    <w:ind w:firstLine="0" w:firstLineChars="0"/>
                    <w:jc w:val="center"/>
                    <w:rPr>
                      <w:sz w:val="21"/>
                      <w:szCs w:val="21"/>
                    </w:rPr>
                  </w:pPr>
                  <w:r>
                    <w:rPr>
                      <w:rFonts w:hint="eastAsia"/>
                      <w:sz w:val="21"/>
                      <w:szCs w:val="21"/>
                    </w:rPr>
                    <w:t>1.30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875" w:type="pct"/>
                  <w:noWrap/>
                  <w:vAlign w:val="center"/>
                </w:tcPr>
                <w:p>
                  <w:pPr>
                    <w:adjustRightInd w:val="0"/>
                    <w:snapToGrid w:val="0"/>
                    <w:spacing w:line="240" w:lineRule="auto"/>
                    <w:ind w:firstLine="0" w:firstLineChars="0"/>
                    <w:jc w:val="center"/>
                    <w:rPr>
                      <w:sz w:val="21"/>
                      <w:szCs w:val="21"/>
                    </w:rPr>
                  </w:pPr>
                  <w:r>
                    <w:rPr>
                      <w:rFonts w:hint="eastAsia"/>
                      <w:sz w:val="21"/>
                      <w:szCs w:val="21"/>
                    </w:rPr>
                    <w:t>灵璧县</w:t>
                  </w:r>
                </w:p>
              </w:tc>
              <w:tc>
                <w:tcPr>
                  <w:tcW w:w="1736" w:type="pct"/>
                  <w:noWrap/>
                  <w:vAlign w:val="center"/>
                </w:tcPr>
                <w:p>
                  <w:pPr>
                    <w:adjustRightInd w:val="0"/>
                    <w:snapToGrid w:val="0"/>
                    <w:spacing w:line="240" w:lineRule="auto"/>
                    <w:ind w:firstLine="0" w:firstLineChars="0"/>
                    <w:jc w:val="center"/>
                    <w:rPr>
                      <w:sz w:val="21"/>
                      <w:szCs w:val="21"/>
                    </w:rPr>
                  </w:pPr>
                  <w:r>
                    <w:rPr>
                      <w:rFonts w:hint="eastAsia"/>
                      <w:sz w:val="21"/>
                      <w:szCs w:val="21"/>
                    </w:rPr>
                    <w:t>2125.138</w:t>
                  </w:r>
                </w:p>
              </w:tc>
              <w:tc>
                <w:tcPr>
                  <w:tcW w:w="1294" w:type="pct"/>
                  <w:noWrap/>
                  <w:vAlign w:val="center"/>
                </w:tcPr>
                <w:p>
                  <w:pPr>
                    <w:adjustRightInd w:val="0"/>
                    <w:snapToGrid w:val="0"/>
                    <w:spacing w:line="240" w:lineRule="auto"/>
                    <w:ind w:firstLine="0" w:firstLineChars="0"/>
                    <w:jc w:val="center"/>
                    <w:rPr>
                      <w:sz w:val="21"/>
                      <w:szCs w:val="21"/>
                    </w:rPr>
                  </w:pPr>
                  <w:r>
                    <w:rPr>
                      <w:rFonts w:hint="eastAsia"/>
                      <w:sz w:val="21"/>
                      <w:szCs w:val="21"/>
                    </w:rPr>
                    <w:t>9.898</w:t>
                  </w:r>
                </w:p>
              </w:tc>
              <w:tc>
                <w:tcPr>
                  <w:tcW w:w="1094" w:type="pct"/>
                  <w:noWrap/>
                  <w:vAlign w:val="center"/>
                </w:tcPr>
                <w:p>
                  <w:pPr>
                    <w:adjustRightInd w:val="0"/>
                    <w:snapToGrid w:val="0"/>
                    <w:spacing w:line="240" w:lineRule="auto"/>
                    <w:ind w:firstLine="0" w:firstLineChars="0"/>
                    <w:jc w:val="center"/>
                    <w:rPr>
                      <w:sz w:val="21"/>
                      <w:szCs w:val="21"/>
                    </w:rPr>
                  </w:pPr>
                  <w:r>
                    <w:rPr>
                      <w:rFonts w:hint="eastAsia"/>
                      <w:sz w:val="21"/>
                      <w:szCs w:val="21"/>
                    </w:rPr>
                    <w:t>0.47</w:t>
                  </w:r>
                </w:p>
              </w:tc>
            </w:tr>
          </w:tbl>
          <w:p>
            <w:pPr>
              <w:autoSpaceDE w:val="0"/>
              <w:autoSpaceDN w:val="0"/>
              <w:adjustRightInd w:val="0"/>
              <w:snapToGrid w:val="0"/>
              <w:ind w:firstLine="480"/>
              <w:jc w:val="left"/>
              <w:rPr>
                <w:kern w:val="0"/>
              </w:rPr>
            </w:pPr>
            <w:r>
              <w:rPr>
                <w:rFonts w:hint="eastAsia"/>
                <w:kern w:val="0"/>
              </w:rPr>
              <w:t>宿州市的生态保护红线主要分布在以下片区：</w:t>
            </w:r>
          </w:p>
          <w:p>
            <w:pPr>
              <w:spacing w:line="240" w:lineRule="auto"/>
              <w:ind w:firstLine="0" w:firstLineChars="0"/>
              <w:jc w:val="center"/>
              <w:rPr>
                <w:rFonts w:hint="eastAsia"/>
                <w:b/>
                <w:bCs/>
              </w:rPr>
            </w:pPr>
            <w:r>
              <w:rPr>
                <w:rFonts w:hint="eastAsia"/>
                <w:b/>
                <w:bCs/>
              </w:rPr>
              <w:t>表1-3  宿州市生态保护红线登记表</w:t>
            </w:r>
          </w:p>
          <w:tbl>
            <w:tblPr>
              <w:tblStyle w:val="8"/>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764"/>
              <w:gridCol w:w="1126"/>
              <w:gridCol w:w="1107"/>
              <w:gridCol w:w="2783"/>
              <w:gridCol w:w="1167"/>
              <w:gridCol w:w="86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88" w:type="pct"/>
                  <w:noWrap w:val="0"/>
                  <w:vAlign w:val="center"/>
                </w:tcPr>
                <w:p>
                  <w:pPr>
                    <w:adjustRightInd w:val="0"/>
                    <w:snapToGrid w:val="0"/>
                    <w:spacing w:line="240" w:lineRule="auto"/>
                    <w:ind w:firstLine="0" w:firstLineChars="0"/>
                    <w:jc w:val="center"/>
                    <w:rPr>
                      <w:rFonts w:hint="eastAsia"/>
                      <w:b/>
                      <w:bCs/>
                      <w:sz w:val="21"/>
                      <w:szCs w:val="21"/>
                    </w:rPr>
                  </w:pPr>
                  <w:r>
                    <w:rPr>
                      <w:rFonts w:hint="eastAsia"/>
                      <w:b/>
                      <w:bCs/>
                      <w:sz w:val="21"/>
                      <w:szCs w:val="21"/>
                    </w:rPr>
                    <w:t>类型</w:t>
                  </w:r>
                </w:p>
              </w:tc>
              <w:tc>
                <w:tcPr>
                  <w:tcW w:w="720" w:type="pct"/>
                  <w:noWrap w:val="0"/>
                  <w:vAlign w:val="center"/>
                </w:tcPr>
                <w:p>
                  <w:pPr>
                    <w:adjustRightInd w:val="0"/>
                    <w:snapToGrid w:val="0"/>
                    <w:spacing w:line="240" w:lineRule="auto"/>
                    <w:ind w:firstLine="0" w:firstLineChars="0"/>
                    <w:jc w:val="center"/>
                    <w:rPr>
                      <w:rFonts w:hint="eastAsia"/>
                      <w:b/>
                      <w:bCs/>
                      <w:sz w:val="21"/>
                      <w:szCs w:val="21"/>
                    </w:rPr>
                  </w:pPr>
                  <w:r>
                    <w:rPr>
                      <w:rFonts w:hint="eastAsia"/>
                      <w:b/>
                      <w:bCs/>
                      <w:sz w:val="21"/>
                      <w:szCs w:val="21"/>
                    </w:rPr>
                    <w:t>名称</w:t>
                  </w:r>
                </w:p>
              </w:tc>
              <w:tc>
                <w:tcPr>
                  <w:tcW w:w="708" w:type="pct"/>
                  <w:noWrap w:val="0"/>
                  <w:vAlign w:val="center"/>
                </w:tcPr>
                <w:p>
                  <w:pPr>
                    <w:adjustRightInd w:val="0"/>
                    <w:snapToGrid w:val="0"/>
                    <w:spacing w:line="240" w:lineRule="auto"/>
                    <w:ind w:firstLine="0" w:firstLineChars="0"/>
                    <w:jc w:val="center"/>
                    <w:rPr>
                      <w:b/>
                      <w:bCs/>
                      <w:sz w:val="21"/>
                      <w:szCs w:val="21"/>
                    </w:rPr>
                  </w:pPr>
                  <w:r>
                    <w:rPr>
                      <w:rFonts w:hint="eastAsia"/>
                      <w:b/>
                      <w:bCs/>
                      <w:sz w:val="21"/>
                      <w:szCs w:val="21"/>
                    </w:rPr>
                    <w:t>生态系统特征</w:t>
                  </w:r>
                </w:p>
              </w:tc>
              <w:tc>
                <w:tcPr>
                  <w:tcW w:w="1779" w:type="pct"/>
                  <w:noWrap w:val="0"/>
                  <w:vAlign w:val="center"/>
                </w:tcPr>
                <w:p>
                  <w:pPr>
                    <w:adjustRightInd w:val="0"/>
                    <w:snapToGrid w:val="0"/>
                    <w:spacing w:line="240" w:lineRule="auto"/>
                    <w:ind w:firstLine="0" w:firstLineChars="0"/>
                    <w:jc w:val="center"/>
                    <w:rPr>
                      <w:b/>
                      <w:bCs/>
                      <w:sz w:val="21"/>
                      <w:szCs w:val="21"/>
                    </w:rPr>
                  </w:pPr>
                  <w:r>
                    <w:rPr>
                      <w:rFonts w:hint="eastAsia"/>
                      <w:b/>
                      <w:bCs/>
                      <w:sz w:val="21"/>
                      <w:szCs w:val="21"/>
                    </w:rPr>
                    <w:t>保护地名录</w:t>
                  </w:r>
                </w:p>
              </w:tc>
              <w:tc>
                <w:tcPr>
                  <w:tcW w:w="747" w:type="pct"/>
                  <w:noWrap w:val="0"/>
                  <w:vAlign w:val="center"/>
                </w:tcPr>
                <w:p>
                  <w:pPr>
                    <w:adjustRightInd w:val="0"/>
                    <w:snapToGrid w:val="0"/>
                    <w:spacing w:line="240" w:lineRule="auto"/>
                    <w:ind w:firstLine="0" w:firstLineChars="0"/>
                    <w:jc w:val="center"/>
                    <w:rPr>
                      <w:b/>
                      <w:bCs/>
                      <w:sz w:val="21"/>
                      <w:szCs w:val="21"/>
                    </w:rPr>
                  </w:pPr>
                  <w:r>
                    <w:rPr>
                      <w:rFonts w:hint="eastAsia"/>
                      <w:b/>
                      <w:bCs/>
                      <w:sz w:val="21"/>
                      <w:szCs w:val="21"/>
                    </w:rPr>
                    <w:t>所属行政区</w:t>
                  </w:r>
                </w:p>
              </w:tc>
              <w:tc>
                <w:tcPr>
                  <w:tcW w:w="555" w:type="pct"/>
                  <w:noWrap w:val="0"/>
                  <w:vAlign w:val="center"/>
                </w:tcPr>
                <w:p>
                  <w:pPr>
                    <w:adjustRightInd w:val="0"/>
                    <w:snapToGrid w:val="0"/>
                    <w:spacing w:line="240" w:lineRule="auto"/>
                    <w:ind w:firstLine="0" w:firstLineChars="0"/>
                    <w:jc w:val="center"/>
                    <w:rPr>
                      <w:b/>
                      <w:bCs/>
                      <w:sz w:val="21"/>
                      <w:szCs w:val="21"/>
                    </w:rPr>
                  </w:pPr>
                  <w:r>
                    <w:rPr>
                      <w:b/>
                      <w:bCs/>
                      <w:sz w:val="21"/>
                      <w:szCs w:val="21"/>
                    </w:rPr>
                    <w:t>面积（km</w:t>
                  </w:r>
                  <w:r>
                    <w:rPr>
                      <w:b/>
                      <w:bCs/>
                      <w:sz w:val="21"/>
                      <w:szCs w:val="21"/>
                      <w:vertAlign w:val="superscript"/>
                    </w:rPr>
                    <w:t>2</w:t>
                  </w:r>
                  <w:r>
                    <w:rPr>
                      <w:b/>
                      <w:bCs/>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88" w:type="pct"/>
                  <w:vMerge w:val="restart"/>
                  <w:noWrap/>
                  <w:vAlign w:val="center"/>
                </w:tcPr>
                <w:p>
                  <w:pPr>
                    <w:adjustRightInd w:val="0"/>
                    <w:snapToGrid w:val="0"/>
                    <w:spacing w:line="240" w:lineRule="auto"/>
                    <w:ind w:firstLine="0" w:firstLineChars="0"/>
                    <w:jc w:val="center"/>
                    <w:rPr>
                      <w:sz w:val="21"/>
                      <w:szCs w:val="21"/>
                    </w:rPr>
                  </w:pPr>
                  <w:r>
                    <w:rPr>
                      <w:sz w:val="21"/>
                      <w:szCs w:val="21"/>
                    </w:rPr>
                    <w:t>Ⅱ</w:t>
                  </w:r>
                  <w:r>
                    <w:rPr>
                      <w:rFonts w:hint="eastAsia"/>
                      <w:sz w:val="21"/>
                      <w:szCs w:val="21"/>
                    </w:rPr>
                    <w:t>水土保持生态保护红线</w:t>
                  </w:r>
                </w:p>
              </w:tc>
              <w:tc>
                <w:tcPr>
                  <w:tcW w:w="720" w:type="pct"/>
                  <w:vMerge w:val="restart"/>
                  <w:noWrap/>
                  <w:vAlign w:val="center"/>
                </w:tcPr>
                <w:p>
                  <w:pPr>
                    <w:adjustRightInd w:val="0"/>
                    <w:snapToGrid w:val="0"/>
                    <w:spacing w:line="240" w:lineRule="auto"/>
                    <w:ind w:firstLine="0" w:firstLineChars="0"/>
                    <w:jc w:val="center"/>
                    <w:rPr>
                      <w:sz w:val="21"/>
                      <w:szCs w:val="21"/>
                    </w:rPr>
                  </w:pPr>
                  <w:r>
                    <w:rPr>
                      <w:sz w:val="21"/>
                      <w:szCs w:val="21"/>
                    </w:rPr>
                    <w:t>Ⅱ</w:t>
                  </w:r>
                  <w:r>
                    <w:rPr>
                      <w:rFonts w:hint="eastAsia"/>
                      <w:sz w:val="21"/>
                      <w:szCs w:val="21"/>
                    </w:rPr>
                    <w:t>-1淮北河间平原农产品提供及水土保持生态保护红线</w:t>
                  </w:r>
                </w:p>
              </w:tc>
              <w:tc>
                <w:tcPr>
                  <w:tcW w:w="708" w:type="pct"/>
                  <w:vMerge w:val="restart"/>
                  <w:noWrap/>
                  <w:vAlign w:val="center"/>
                </w:tcPr>
                <w:p>
                  <w:pPr>
                    <w:adjustRightInd w:val="0"/>
                    <w:snapToGrid w:val="0"/>
                    <w:spacing w:line="240" w:lineRule="auto"/>
                    <w:ind w:firstLine="0" w:firstLineChars="0"/>
                    <w:jc w:val="center"/>
                    <w:rPr>
                      <w:sz w:val="21"/>
                      <w:szCs w:val="21"/>
                    </w:rPr>
                  </w:pPr>
                  <w:r>
                    <w:rPr>
                      <w:rFonts w:hint="eastAsia"/>
                      <w:sz w:val="21"/>
                      <w:szCs w:val="21"/>
                    </w:rPr>
                    <w:t>暖温带落叶阔叶林带</w:t>
                  </w:r>
                </w:p>
              </w:tc>
              <w:tc>
                <w:tcPr>
                  <w:tcW w:w="1779" w:type="pct"/>
                  <w:vMerge w:val="restart"/>
                  <w:noWrap/>
                  <w:vAlign w:val="center"/>
                </w:tcPr>
                <w:p>
                  <w:pPr>
                    <w:adjustRightInd w:val="0"/>
                    <w:snapToGrid w:val="0"/>
                    <w:spacing w:line="240" w:lineRule="auto"/>
                    <w:ind w:firstLine="0" w:firstLineChars="0"/>
                    <w:jc w:val="center"/>
                    <w:rPr>
                      <w:sz w:val="21"/>
                      <w:szCs w:val="21"/>
                    </w:rPr>
                  </w:pPr>
                  <w:r>
                    <w:rPr>
                      <w:rFonts w:hint="eastAsia"/>
                      <w:sz w:val="21"/>
                      <w:szCs w:val="21"/>
                    </w:rPr>
                    <w:t>安徽灵璧磐云山国家地质公园、宿州市汴北水厂水源地、宿州市新水厂水源地、宿州市备用水源地</w:t>
                  </w:r>
                </w:p>
              </w:tc>
              <w:tc>
                <w:tcPr>
                  <w:tcW w:w="747" w:type="pct"/>
                  <w:noWrap/>
                  <w:vAlign w:val="center"/>
                </w:tcPr>
                <w:p>
                  <w:pPr>
                    <w:adjustRightInd w:val="0"/>
                    <w:snapToGrid w:val="0"/>
                    <w:spacing w:line="240" w:lineRule="auto"/>
                    <w:ind w:firstLine="0" w:firstLineChars="0"/>
                    <w:jc w:val="center"/>
                    <w:rPr>
                      <w:sz w:val="21"/>
                      <w:szCs w:val="21"/>
                    </w:rPr>
                  </w:pPr>
                  <w:r>
                    <w:rPr>
                      <w:rFonts w:hint="eastAsia"/>
                      <w:sz w:val="21"/>
                      <w:szCs w:val="21"/>
                    </w:rPr>
                    <w:t>灵璧县</w:t>
                  </w:r>
                </w:p>
              </w:tc>
              <w:tc>
                <w:tcPr>
                  <w:tcW w:w="555" w:type="pct"/>
                  <w:noWrap/>
                  <w:vAlign w:val="center"/>
                </w:tcPr>
                <w:p>
                  <w:pPr>
                    <w:adjustRightInd w:val="0"/>
                    <w:snapToGrid w:val="0"/>
                    <w:spacing w:line="240" w:lineRule="auto"/>
                    <w:ind w:firstLine="0" w:firstLineChars="0"/>
                    <w:jc w:val="center"/>
                    <w:rPr>
                      <w:sz w:val="21"/>
                      <w:szCs w:val="21"/>
                    </w:rPr>
                  </w:pPr>
                  <w:r>
                    <w:rPr>
                      <w:rFonts w:hint="eastAsia"/>
                      <w:sz w:val="21"/>
                      <w:szCs w:val="21"/>
                    </w:rPr>
                    <w:t>8.67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88" w:type="pct"/>
                  <w:vMerge w:val="continue"/>
                  <w:noWrap/>
                  <w:vAlign w:val="center"/>
                </w:tcPr>
                <w:p>
                  <w:pPr>
                    <w:adjustRightInd w:val="0"/>
                    <w:snapToGrid w:val="0"/>
                    <w:spacing w:line="240" w:lineRule="auto"/>
                    <w:ind w:firstLine="0" w:firstLineChars="0"/>
                    <w:jc w:val="center"/>
                    <w:rPr>
                      <w:sz w:val="21"/>
                      <w:szCs w:val="21"/>
                    </w:rPr>
                  </w:pPr>
                </w:p>
              </w:tc>
              <w:tc>
                <w:tcPr>
                  <w:tcW w:w="720" w:type="pct"/>
                  <w:vMerge w:val="continue"/>
                  <w:noWrap/>
                  <w:vAlign w:val="center"/>
                </w:tcPr>
                <w:p>
                  <w:pPr>
                    <w:adjustRightInd w:val="0"/>
                    <w:snapToGrid w:val="0"/>
                    <w:spacing w:line="240" w:lineRule="auto"/>
                    <w:ind w:firstLine="0" w:firstLineChars="0"/>
                    <w:jc w:val="center"/>
                    <w:rPr>
                      <w:sz w:val="21"/>
                      <w:szCs w:val="21"/>
                    </w:rPr>
                  </w:pPr>
                </w:p>
              </w:tc>
              <w:tc>
                <w:tcPr>
                  <w:tcW w:w="708" w:type="pct"/>
                  <w:vMerge w:val="continue"/>
                  <w:noWrap/>
                  <w:vAlign w:val="center"/>
                </w:tcPr>
                <w:p>
                  <w:pPr>
                    <w:adjustRightInd w:val="0"/>
                    <w:snapToGrid w:val="0"/>
                    <w:spacing w:line="240" w:lineRule="auto"/>
                    <w:ind w:firstLine="0" w:firstLineChars="0"/>
                    <w:jc w:val="center"/>
                    <w:rPr>
                      <w:sz w:val="21"/>
                      <w:szCs w:val="21"/>
                    </w:rPr>
                  </w:pPr>
                </w:p>
              </w:tc>
              <w:tc>
                <w:tcPr>
                  <w:tcW w:w="1779" w:type="pct"/>
                  <w:vMerge w:val="continue"/>
                  <w:noWrap/>
                  <w:vAlign w:val="center"/>
                </w:tcPr>
                <w:p>
                  <w:pPr>
                    <w:adjustRightInd w:val="0"/>
                    <w:snapToGrid w:val="0"/>
                    <w:spacing w:line="240" w:lineRule="auto"/>
                    <w:ind w:firstLine="0" w:firstLineChars="0"/>
                    <w:jc w:val="center"/>
                    <w:rPr>
                      <w:sz w:val="21"/>
                      <w:szCs w:val="21"/>
                    </w:rPr>
                  </w:pPr>
                </w:p>
              </w:tc>
              <w:tc>
                <w:tcPr>
                  <w:tcW w:w="747" w:type="pct"/>
                  <w:noWrap/>
                  <w:vAlign w:val="center"/>
                </w:tcPr>
                <w:p>
                  <w:pPr>
                    <w:adjustRightInd w:val="0"/>
                    <w:snapToGrid w:val="0"/>
                    <w:spacing w:line="240" w:lineRule="auto"/>
                    <w:ind w:firstLine="0" w:firstLineChars="0"/>
                    <w:jc w:val="center"/>
                    <w:rPr>
                      <w:sz w:val="21"/>
                      <w:szCs w:val="21"/>
                    </w:rPr>
                  </w:pPr>
                  <w:r>
                    <w:rPr>
                      <w:rFonts w:hint="eastAsia"/>
                      <w:sz w:val="21"/>
                      <w:szCs w:val="21"/>
                    </w:rPr>
                    <w:t>泗县</w:t>
                  </w:r>
                </w:p>
              </w:tc>
              <w:tc>
                <w:tcPr>
                  <w:tcW w:w="555" w:type="pct"/>
                  <w:noWrap/>
                  <w:vAlign w:val="center"/>
                </w:tcPr>
                <w:p>
                  <w:pPr>
                    <w:adjustRightInd w:val="0"/>
                    <w:snapToGrid w:val="0"/>
                    <w:spacing w:line="240" w:lineRule="auto"/>
                    <w:ind w:firstLine="0" w:firstLineChars="0"/>
                    <w:jc w:val="center"/>
                    <w:rPr>
                      <w:sz w:val="21"/>
                      <w:szCs w:val="21"/>
                    </w:rPr>
                  </w:pPr>
                  <w:r>
                    <w:rPr>
                      <w:rFonts w:hint="eastAsia"/>
                      <w:sz w:val="21"/>
                      <w:szCs w:val="21"/>
                    </w:rPr>
                    <w:t>4.63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488" w:type="pct"/>
                  <w:vMerge w:val="continue"/>
                  <w:noWrap/>
                  <w:vAlign w:val="center"/>
                </w:tcPr>
                <w:p>
                  <w:pPr>
                    <w:adjustRightInd w:val="0"/>
                    <w:snapToGrid w:val="0"/>
                    <w:spacing w:line="240" w:lineRule="auto"/>
                    <w:ind w:firstLine="0" w:firstLineChars="0"/>
                    <w:jc w:val="center"/>
                    <w:rPr>
                      <w:sz w:val="21"/>
                      <w:szCs w:val="21"/>
                    </w:rPr>
                  </w:pPr>
                </w:p>
              </w:tc>
              <w:tc>
                <w:tcPr>
                  <w:tcW w:w="720" w:type="pct"/>
                  <w:vMerge w:val="continue"/>
                  <w:noWrap/>
                  <w:vAlign w:val="center"/>
                </w:tcPr>
                <w:p>
                  <w:pPr>
                    <w:adjustRightInd w:val="0"/>
                    <w:snapToGrid w:val="0"/>
                    <w:spacing w:line="240" w:lineRule="auto"/>
                    <w:ind w:firstLine="0" w:firstLineChars="0"/>
                    <w:jc w:val="center"/>
                    <w:rPr>
                      <w:sz w:val="21"/>
                      <w:szCs w:val="21"/>
                    </w:rPr>
                  </w:pPr>
                </w:p>
              </w:tc>
              <w:tc>
                <w:tcPr>
                  <w:tcW w:w="708" w:type="pct"/>
                  <w:vMerge w:val="continue"/>
                  <w:noWrap/>
                  <w:vAlign w:val="center"/>
                </w:tcPr>
                <w:p>
                  <w:pPr>
                    <w:adjustRightInd w:val="0"/>
                    <w:snapToGrid w:val="0"/>
                    <w:spacing w:line="240" w:lineRule="auto"/>
                    <w:ind w:firstLine="0" w:firstLineChars="0"/>
                    <w:jc w:val="center"/>
                    <w:rPr>
                      <w:sz w:val="21"/>
                      <w:szCs w:val="21"/>
                    </w:rPr>
                  </w:pPr>
                </w:p>
              </w:tc>
              <w:tc>
                <w:tcPr>
                  <w:tcW w:w="1779" w:type="pct"/>
                  <w:vMerge w:val="continue"/>
                  <w:noWrap/>
                  <w:vAlign w:val="center"/>
                </w:tcPr>
                <w:p>
                  <w:pPr>
                    <w:adjustRightInd w:val="0"/>
                    <w:snapToGrid w:val="0"/>
                    <w:spacing w:line="240" w:lineRule="auto"/>
                    <w:ind w:firstLine="0" w:firstLineChars="0"/>
                    <w:jc w:val="center"/>
                    <w:rPr>
                      <w:sz w:val="21"/>
                      <w:szCs w:val="21"/>
                    </w:rPr>
                  </w:pPr>
                </w:p>
              </w:tc>
              <w:tc>
                <w:tcPr>
                  <w:tcW w:w="747" w:type="pct"/>
                  <w:noWrap/>
                  <w:vAlign w:val="center"/>
                </w:tcPr>
                <w:p>
                  <w:pPr>
                    <w:adjustRightInd w:val="0"/>
                    <w:snapToGrid w:val="0"/>
                    <w:spacing w:line="240" w:lineRule="auto"/>
                    <w:ind w:firstLine="0" w:firstLineChars="0"/>
                    <w:jc w:val="center"/>
                    <w:rPr>
                      <w:sz w:val="21"/>
                      <w:szCs w:val="21"/>
                    </w:rPr>
                  </w:pPr>
                  <w:r>
                    <w:rPr>
                      <w:rFonts w:hint="eastAsia"/>
                      <w:sz w:val="21"/>
                      <w:szCs w:val="21"/>
                    </w:rPr>
                    <w:t>埇桥区</w:t>
                  </w:r>
                </w:p>
              </w:tc>
              <w:tc>
                <w:tcPr>
                  <w:tcW w:w="555" w:type="pct"/>
                  <w:noWrap/>
                  <w:vAlign w:val="center"/>
                </w:tcPr>
                <w:p>
                  <w:pPr>
                    <w:adjustRightInd w:val="0"/>
                    <w:snapToGrid w:val="0"/>
                    <w:spacing w:line="240" w:lineRule="auto"/>
                    <w:ind w:firstLine="0" w:firstLineChars="0"/>
                    <w:jc w:val="center"/>
                    <w:rPr>
                      <w:sz w:val="21"/>
                      <w:szCs w:val="21"/>
                    </w:rPr>
                  </w:pPr>
                  <w:r>
                    <w:rPr>
                      <w:rFonts w:hint="eastAsia"/>
                      <w:sz w:val="21"/>
                      <w:szCs w:val="21"/>
                    </w:rPr>
                    <w:t>13.32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88" w:type="pct"/>
                  <w:vMerge w:val="restart"/>
                  <w:noWrap/>
                  <w:vAlign w:val="center"/>
                </w:tcPr>
                <w:p>
                  <w:pPr>
                    <w:adjustRightInd w:val="0"/>
                    <w:snapToGrid w:val="0"/>
                    <w:spacing w:line="240" w:lineRule="auto"/>
                    <w:ind w:firstLine="0" w:firstLineChars="0"/>
                    <w:jc w:val="center"/>
                    <w:rPr>
                      <w:sz w:val="21"/>
                      <w:szCs w:val="21"/>
                    </w:rPr>
                  </w:pPr>
                  <w:r>
                    <w:rPr>
                      <w:rFonts w:hint="eastAsia"/>
                      <w:sz w:val="21"/>
                      <w:szCs w:val="21"/>
                    </w:rPr>
                    <w:t>Ⅲ生物多样性维护生态保护红线</w:t>
                  </w:r>
                </w:p>
              </w:tc>
              <w:tc>
                <w:tcPr>
                  <w:tcW w:w="720" w:type="pct"/>
                  <w:vMerge w:val="restart"/>
                  <w:noWrap/>
                  <w:vAlign w:val="center"/>
                </w:tcPr>
                <w:p>
                  <w:pPr>
                    <w:adjustRightInd w:val="0"/>
                    <w:snapToGrid w:val="0"/>
                    <w:spacing w:line="240" w:lineRule="auto"/>
                    <w:ind w:firstLine="0" w:firstLineChars="0"/>
                    <w:jc w:val="center"/>
                    <w:rPr>
                      <w:sz w:val="21"/>
                      <w:szCs w:val="21"/>
                    </w:rPr>
                  </w:pPr>
                  <w:r>
                    <w:rPr>
                      <w:rFonts w:hint="eastAsia"/>
                      <w:sz w:val="21"/>
                      <w:szCs w:val="21"/>
                    </w:rPr>
                    <w:t>Ⅲ-1淮北平原北部生物多样性维护及水土保持生态保护红线</w:t>
                  </w:r>
                </w:p>
              </w:tc>
              <w:tc>
                <w:tcPr>
                  <w:tcW w:w="708" w:type="pct"/>
                  <w:vMerge w:val="restart"/>
                  <w:noWrap/>
                  <w:vAlign w:val="center"/>
                </w:tcPr>
                <w:p>
                  <w:pPr>
                    <w:adjustRightInd w:val="0"/>
                    <w:snapToGrid w:val="0"/>
                    <w:spacing w:line="240" w:lineRule="auto"/>
                    <w:ind w:firstLine="0" w:firstLineChars="0"/>
                    <w:jc w:val="center"/>
                    <w:rPr>
                      <w:sz w:val="21"/>
                      <w:szCs w:val="21"/>
                    </w:rPr>
                  </w:pPr>
                  <w:r>
                    <w:rPr>
                      <w:rFonts w:hint="eastAsia"/>
                      <w:sz w:val="21"/>
                      <w:szCs w:val="21"/>
                    </w:rPr>
                    <w:t>暖温带落叶阔叶林带</w:t>
                  </w:r>
                </w:p>
              </w:tc>
              <w:tc>
                <w:tcPr>
                  <w:tcW w:w="1779" w:type="pct"/>
                  <w:vMerge w:val="restart"/>
                  <w:noWrap/>
                  <w:vAlign w:val="center"/>
                </w:tcPr>
                <w:p>
                  <w:pPr>
                    <w:adjustRightInd w:val="0"/>
                    <w:snapToGrid w:val="0"/>
                    <w:spacing w:line="240" w:lineRule="auto"/>
                    <w:ind w:firstLine="0" w:firstLineChars="0"/>
                    <w:jc w:val="center"/>
                    <w:rPr>
                      <w:sz w:val="21"/>
                      <w:szCs w:val="21"/>
                    </w:rPr>
                  </w:pPr>
                  <w:r>
                    <w:rPr>
                      <w:rFonts w:hint="eastAsia"/>
                      <w:sz w:val="21"/>
                      <w:szCs w:val="21"/>
                    </w:rPr>
                    <w:t>安徽砀山黄河故道湿地自然保护区、安徽萧县皇藏峪省级自然保护区、安徽萧县黄河故道省级自然保护区、安徽宿州大方寺省级自然保护区、安徽砀山酥梨种质资源省级自然保护区、皇藏峪风景名胜区（核心景区）、五柳风景名胜区（核心景区）、皇藏峪国家森林公园（生态保育区和核心景观区）、古黄河省级森林公园、梅山省级森林公园、安徽砀山古黄河省级地质公园、古黄河砀山段黄河鲤国家级水产种质资源保护区</w:t>
                  </w:r>
                </w:p>
              </w:tc>
              <w:tc>
                <w:tcPr>
                  <w:tcW w:w="747" w:type="pct"/>
                  <w:noWrap/>
                  <w:vAlign w:val="center"/>
                </w:tcPr>
                <w:p>
                  <w:pPr>
                    <w:adjustRightInd w:val="0"/>
                    <w:snapToGrid w:val="0"/>
                    <w:spacing w:line="240" w:lineRule="auto"/>
                    <w:ind w:firstLine="0" w:firstLineChars="0"/>
                    <w:jc w:val="center"/>
                    <w:rPr>
                      <w:sz w:val="21"/>
                      <w:szCs w:val="21"/>
                    </w:rPr>
                  </w:pPr>
                  <w:r>
                    <w:rPr>
                      <w:rFonts w:hint="eastAsia"/>
                      <w:sz w:val="21"/>
                      <w:szCs w:val="21"/>
                    </w:rPr>
                    <w:t>砀山县</w:t>
                  </w:r>
                </w:p>
              </w:tc>
              <w:tc>
                <w:tcPr>
                  <w:tcW w:w="555" w:type="pct"/>
                  <w:noWrap/>
                  <w:vAlign w:val="center"/>
                </w:tcPr>
                <w:p>
                  <w:pPr>
                    <w:adjustRightInd w:val="0"/>
                    <w:snapToGrid w:val="0"/>
                    <w:spacing w:line="240" w:lineRule="auto"/>
                    <w:ind w:firstLine="0" w:firstLineChars="0"/>
                    <w:jc w:val="center"/>
                    <w:rPr>
                      <w:sz w:val="21"/>
                      <w:szCs w:val="21"/>
                    </w:rPr>
                  </w:pPr>
                  <w:r>
                    <w:rPr>
                      <w:rFonts w:hint="eastAsia"/>
                      <w:sz w:val="21"/>
                      <w:szCs w:val="21"/>
                    </w:rPr>
                    <w:t>363.73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88" w:type="pct"/>
                  <w:vMerge w:val="continue"/>
                  <w:noWrap/>
                  <w:vAlign w:val="center"/>
                </w:tcPr>
                <w:p>
                  <w:pPr>
                    <w:adjustRightInd w:val="0"/>
                    <w:snapToGrid w:val="0"/>
                    <w:spacing w:line="240" w:lineRule="auto"/>
                    <w:ind w:firstLine="0" w:firstLineChars="0"/>
                    <w:jc w:val="center"/>
                    <w:rPr>
                      <w:sz w:val="21"/>
                      <w:szCs w:val="21"/>
                    </w:rPr>
                  </w:pPr>
                </w:p>
              </w:tc>
              <w:tc>
                <w:tcPr>
                  <w:tcW w:w="720" w:type="pct"/>
                  <w:vMerge w:val="continue"/>
                  <w:noWrap/>
                  <w:vAlign w:val="center"/>
                </w:tcPr>
                <w:p>
                  <w:pPr>
                    <w:adjustRightInd w:val="0"/>
                    <w:snapToGrid w:val="0"/>
                    <w:spacing w:line="240" w:lineRule="auto"/>
                    <w:ind w:firstLine="0" w:firstLineChars="0"/>
                    <w:jc w:val="center"/>
                    <w:rPr>
                      <w:sz w:val="21"/>
                      <w:szCs w:val="21"/>
                    </w:rPr>
                  </w:pPr>
                </w:p>
              </w:tc>
              <w:tc>
                <w:tcPr>
                  <w:tcW w:w="708" w:type="pct"/>
                  <w:vMerge w:val="continue"/>
                  <w:noWrap/>
                  <w:vAlign w:val="center"/>
                </w:tcPr>
                <w:p>
                  <w:pPr>
                    <w:adjustRightInd w:val="0"/>
                    <w:snapToGrid w:val="0"/>
                    <w:spacing w:line="240" w:lineRule="auto"/>
                    <w:ind w:firstLine="0" w:firstLineChars="0"/>
                    <w:jc w:val="center"/>
                    <w:rPr>
                      <w:sz w:val="21"/>
                      <w:szCs w:val="21"/>
                    </w:rPr>
                  </w:pPr>
                </w:p>
              </w:tc>
              <w:tc>
                <w:tcPr>
                  <w:tcW w:w="1779" w:type="pct"/>
                  <w:vMerge w:val="continue"/>
                  <w:noWrap/>
                  <w:vAlign w:val="center"/>
                </w:tcPr>
                <w:p>
                  <w:pPr>
                    <w:adjustRightInd w:val="0"/>
                    <w:snapToGrid w:val="0"/>
                    <w:spacing w:line="240" w:lineRule="auto"/>
                    <w:ind w:firstLine="0" w:firstLineChars="0"/>
                    <w:jc w:val="center"/>
                    <w:rPr>
                      <w:sz w:val="21"/>
                      <w:szCs w:val="21"/>
                    </w:rPr>
                  </w:pPr>
                </w:p>
              </w:tc>
              <w:tc>
                <w:tcPr>
                  <w:tcW w:w="747" w:type="pct"/>
                  <w:noWrap/>
                  <w:vAlign w:val="center"/>
                </w:tcPr>
                <w:p>
                  <w:pPr>
                    <w:adjustRightInd w:val="0"/>
                    <w:snapToGrid w:val="0"/>
                    <w:spacing w:line="240" w:lineRule="auto"/>
                    <w:ind w:firstLine="0" w:firstLineChars="0"/>
                    <w:jc w:val="center"/>
                    <w:rPr>
                      <w:sz w:val="21"/>
                      <w:szCs w:val="21"/>
                    </w:rPr>
                  </w:pPr>
                  <w:r>
                    <w:rPr>
                      <w:rFonts w:hint="eastAsia"/>
                      <w:sz w:val="21"/>
                      <w:szCs w:val="21"/>
                    </w:rPr>
                    <w:t>灵璧县</w:t>
                  </w:r>
                </w:p>
              </w:tc>
              <w:tc>
                <w:tcPr>
                  <w:tcW w:w="555" w:type="pct"/>
                  <w:noWrap/>
                  <w:vAlign w:val="center"/>
                </w:tcPr>
                <w:p>
                  <w:pPr>
                    <w:adjustRightInd w:val="0"/>
                    <w:snapToGrid w:val="0"/>
                    <w:spacing w:line="240" w:lineRule="auto"/>
                    <w:ind w:firstLine="0" w:firstLineChars="0"/>
                    <w:jc w:val="center"/>
                    <w:rPr>
                      <w:sz w:val="21"/>
                      <w:szCs w:val="21"/>
                    </w:rPr>
                  </w:pPr>
                  <w:r>
                    <w:rPr>
                      <w:rFonts w:hint="eastAsia"/>
                      <w:sz w:val="21"/>
                      <w:szCs w:val="21"/>
                    </w:rPr>
                    <w:t>1.17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88" w:type="pct"/>
                  <w:vMerge w:val="continue"/>
                  <w:noWrap/>
                  <w:vAlign w:val="center"/>
                </w:tcPr>
                <w:p>
                  <w:pPr>
                    <w:adjustRightInd w:val="0"/>
                    <w:snapToGrid w:val="0"/>
                    <w:spacing w:line="240" w:lineRule="auto"/>
                    <w:ind w:firstLine="0" w:firstLineChars="0"/>
                    <w:jc w:val="center"/>
                    <w:rPr>
                      <w:sz w:val="21"/>
                      <w:szCs w:val="21"/>
                    </w:rPr>
                  </w:pPr>
                </w:p>
              </w:tc>
              <w:tc>
                <w:tcPr>
                  <w:tcW w:w="720" w:type="pct"/>
                  <w:vMerge w:val="continue"/>
                  <w:noWrap/>
                  <w:vAlign w:val="center"/>
                </w:tcPr>
                <w:p>
                  <w:pPr>
                    <w:adjustRightInd w:val="0"/>
                    <w:snapToGrid w:val="0"/>
                    <w:spacing w:line="240" w:lineRule="auto"/>
                    <w:ind w:firstLine="0" w:firstLineChars="0"/>
                    <w:jc w:val="center"/>
                    <w:rPr>
                      <w:sz w:val="21"/>
                      <w:szCs w:val="21"/>
                    </w:rPr>
                  </w:pPr>
                </w:p>
              </w:tc>
              <w:tc>
                <w:tcPr>
                  <w:tcW w:w="708" w:type="pct"/>
                  <w:vMerge w:val="continue"/>
                  <w:noWrap/>
                  <w:vAlign w:val="center"/>
                </w:tcPr>
                <w:p>
                  <w:pPr>
                    <w:adjustRightInd w:val="0"/>
                    <w:snapToGrid w:val="0"/>
                    <w:spacing w:line="240" w:lineRule="auto"/>
                    <w:ind w:firstLine="0" w:firstLineChars="0"/>
                    <w:jc w:val="center"/>
                    <w:rPr>
                      <w:sz w:val="21"/>
                      <w:szCs w:val="21"/>
                    </w:rPr>
                  </w:pPr>
                </w:p>
              </w:tc>
              <w:tc>
                <w:tcPr>
                  <w:tcW w:w="1779" w:type="pct"/>
                  <w:vMerge w:val="continue"/>
                  <w:noWrap/>
                  <w:vAlign w:val="center"/>
                </w:tcPr>
                <w:p>
                  <w:pPr>
                    <w:adjustRightInd w:val="0"/>
                    <w:snapToGrid w:val="0"/>
                    <w:spacing w:line="240" w:lineRule="auto"/>
                    <w:ind w:firstLine="0" w:firstLineChars="0"/>
                    <w:jc w:val="center"/>
                    <w:rPr>
                      <w:sz w:val="21"/>
                      <w:szCs w:val="21"/>
                    </w:rPr>
                  </w:pPr>
                </w:p>
              </w:tc>
              <w:tc>
                <w:tcPr>
                  <w:tcW w:w="747" w:type="pct"/>
                  <w:noWrap/>
                  <w:vAlign w:val="center"/>
                </w:tcPr>
                <w:p>
                  <w:pPr>
                    <w:adjustRightInd w:val="0"/>
                    <w:snapToGrid w:val="0"/>
                    <w:spacing w:line="240" w:lineRule="auto"/>
                    <w:ind w:firstLine="0" w:firstLineChars="0"/>
                    <w:jc w:val="center"/>
                    <w:rPr>
                      <w:sz w:val="21"/>
                      <w:szCs w:val="21"/>
                    </w:rPr>
                  </w:pPr>
                  <w:r>
                    <w:rPr>
                      <w:rFonts w:hint="eastAsia"/>
                      <w:sz w:val="21"/>
                      <w:szCs w:val="21"/>
                    </w:rPr>
                    <w:t>萧县</w:t>
                  </w:r>
                </w:p>
              </w:tc>
              <w:tc>
                <w:tcPr>
                  <w:tcW w:w="555" w:type="pct"/>
                  <w:noWrap/>
                  <w:vAlign w:val="center"/>
                </w:tcPr>
                <w:p>
                  <w:pPr>
                    <w:adjustRightInd w:val="0"/>
                    <w:snapToGrid w:val="0"/>
                    <w:spacing w:line="240" w:lineRule="auto"/>
                    <w:ind w:firstLine="0" w:firstLineChars="0"/>
                    <w:jc w:val="center"/>
                    <w:rPr>
                      <w:sz w:val="21"/>
                      <w:szCs w:val="21"/>
                    </w:rPr>
                  </w:pPr>
                  <w:r>
                    <w:rPr>
                      <w:rFonts w:hint="eastAsia"/>
                      <w:sz w:val="21"/>
                      <w:szCs w:val="21"/>
                    </w:rPr>
                    <w:t>123.40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488" w:type="pct"/>
                  <w:vMerge w:val="continue"/>
                  <w:noWrap/>
                  <w:vAlign w:val="center"/>
                </w:tcPr>
                <w:p>
                  <w:pPr>
                    <w:adjustRightInd w:val="0"/>
                    <w:snapToGrid w:val="0"/>
                    <w:spacing w:line="240" w:lineRule="auto"/>
                    <w:ind w:firstLine="0" w:firstLineChars="0"/>
                    <w:jc w:val="center"/>
                    <w:rPr>
                      <w:sz w:val="21"/>
                      <w:szCs w:val="21"/>
                    </w:rPr>
                  </w:pPr>
                </w:p>
              </w:tc>
              <w:tc>
                <w:tcPr>
                  <w:tcW w:w="720" w:type="pct"/>
                  <w:vMerge w:val="continue"/>
                  <w:noWrap/>
                  <w:vAlign w:val="center"/>
                </w:tcPr>
                <w:p>
                  <w:pPr>
                    <w:adjustRightInd w:val="0"/>
                    <w:snapToGrid w:val="0"/>
                    <w:spacing w:line="240" w:lineRule="auto"/>
                    <w:ind w:firstLine="0" w:firstLineChars="0"/>
                    <w:jc w:val="center"/>
                    <w:rPr>
                      <w:sz w:val="21"/>
                      <w:szCs w:val="21"/>
                    </w:rPr>
                  </w:pPr>
                </w:p>
              </w:tc>
              <w:tc>
                <w:tcPr>
                  <w:tcW w:w="708" w:type="pct"/>
                  <w:vMerge w:val="continue"/>
                  <w:noWrap/>
                  <w:vAlign w:val="center"/>
                </w:tcPr>
                <w:p>
                  <w:pPr>
                    <w:adjustRightInd w:val="0"/>
                    <w:snapToGrid w:val="0"/>
                    <w:spacing w:line="240" w:lineRule="auto"/>
                    <w:ind w:firstLine="0" w:firstLineChars="0"/>
                    <w:jc w:val="center"/>
                    <w:rPr>
                      <w:sz w:val="21"/>
                      <w:szCs w:val="21"/>
                    </w:rPr>
                  </w:pPr>
                </w:p>
              </w:tc>
              <w:tc>
                <w:tcPr>
                  <w:tcW w:w="1779" w:type="pct"/>
                  <w:vMerge w:val="continue"/>
                  <w:noWrap/>
                  <w:vAlign w:val="center"/>
                </w:tcPr>
                <w:p>
                  <w:pPr>
                    <w:adjustRightInd w:val="0"/>
                    <w:snapToGrid w:val="0"/>
                    <w:spacing w:line="240" w:lineRule="auto"/>
                    <w:ind w:firstLine="0" w:firstLineChars="0"/>
                    <w:jc w:val="center"/>
                    <w:rPr>
                      <w:sz w:val="21"/>
                      <w:szCs w:val="21"/>
                    </w:rPr>
                  </w:pPr>
                </w:p>
              </w:tc>
              <w:tc>
                <w:tcPr>
                  <w:tcW w:w="747" w:type="pct"/>
                  <w:noWrap/>
                  <w:vAlign w:val="center"/>
                </w:tcPr>
                <w:p>
                  <w:pPr>
                    <w:adjustRightInd w:val="0"/>
                    <w:snapToGrid w:val="0"/>
                    <w:spacing w:line="240" w:lineRule="auto"/>
                    <w:ind w:firstLine="0" w:firstLineChars="0"/>
                    <w:jc w:val="center"/>
                    <w:rPr>
                      <w:sz w:val="21"/>
                      <w:szCs w:val="21"/>
                    </w:rPr>
                  </w:pPr>
                  <w:r>
                    <w:rPr>
                      <w:rFonts w:hint="eastAsia"/>
                      <w:sz w:val="21"/>
                      <w:szCs w:val="21"/>
                    </w:rPr>
                    <w:t>埇桥区</w:t>
                  </w:r>
                </w:p>
              </w:tc>
              <w:tc>
                <w:tcPr>
                  <w:tcW w:w="555" w:type="pct"/>
                  <w:noWrap/>
                  <w:vAlign w:val="center"/>
                </w:tcPr>
                <w:p>
                  <w:pPr>
                    <w:adjustRightInd w:val="0"/>
                    <w:snapToGrid w:val="0"/>
                    <w:spacing w:line="240" w:lineRule="auto"/>
                    <w:ind w:firstLine="0" w:firstLineChars="0"/>
                    <w:jc w:val="center"/>
                    <w:rPr>
                      <w:sz w:val="21"/>
                      <w:szCs w:val="21"/>
                    </w:rPr>
                  </w:pPr>
                  <w:r>
                    <w:rPr>
                      <w:rFonts w:hint="eastAsia"/>
                      <w:sz w:val="21"/>
                      <w:szCs w:val="21"/>
                    </w:rPr>
                    <w:t>111.08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88" w:type="pct"/>
                  <w:vMerge w:val="restart"/>
                  <w:noWrap/>
                  <w:vAlign w:val="center"/>
                </w:tcPr>
                <w:p>
                  <w:pPr>
                    <w:adjustRightInd w:val="0"/>
                    <w:snapToGrid w:val="0"/>
                    <w:spacing w:line="240" w:lineRule="auto"/>
                    <w:ind w:firstLine="0" w:firstLineChars="0"/>
                    <w:jc w:val="center"/>
                    <w:rPr>
                      <w:sz w:val="21"/>
                      <w:szCs w:val="21"/>
                    </w:rPr>
                  </w:pPr>
                  <w:r>
                    <w:rPr>
                      <w:rFonts w:hint="eastAsia"/>
                      <w:sz w:val="21"/>
                      <w:szCs w:val="21"/>
                    </w:rPr>
                    <w:t>Ⅲ生物多样性维护生态保护红线</w:t>
                  </w:r>
                </w:p>
              </w:tc>
              <w:tc>
                <w:tcPr>
                  <w:tcW w:w="720" w:type="pct"/>
                  <w:vMerge w:val="restart"/>
                  <w:noWrap/>
                  <w:vAlign w:val="center"/>
                </w:tcPr>
                <w:p>
                  <w:pPr>
                    <w:adjustRightInd w:val="0"/>
                    <w:snapToGrid w:val="0"/>
                    <w:spacing w:line="240" w:lineRule="auto"/>
                    <w:ind w:firstLine="0" w:firstLineChars="0"/>
                    <w:jc w:val="center"/>
                    <w:rPr>
                      <w:sz w:val="21"/>
                      <w:szCs w:val="21"/>
                    </w:rPr>
                  </w:pPr>
                  <w:r>
                    <w:rPr>
                      <w:rFonts w:hint="eastAsia"/>
                      <w:sz w:val="21"/>
                      <w:szCs w:val="21"/>
                    </w:rPr>
                    <w:t>Ⅲ-5淮河中下游湖泊洼地生物多样性维护生态保护红线</w:t>
                  </w:r>
                </w:p>
              </w:tc>
              <w:tc>
                <w:tcPr>
                  <w:tcW w:w="708" w:type="pct"/>
                  <w:vMerge w:val="restart"/>
                  <w:noWrap/>
                  <w:vAlign w:val="center"/>
                </w:tcPr>
                <w:p>
                  <w:pPr>
                    <w:adjustRightInd w:val="0"/>
                    <w:snapToGrid w:val="0"/>
                    <w:spacing w:line="240" w:lineRule="auto"/>
                    <w:ind w:firstLine="0" w:firstLineChars="0"/>
                    <w:jc w:val="center"/>
                    <w:rPr>
                      <w:sz w:val="21"/>
                      <w:szCs w:val="21"/>
                    </w:rPr>
                  </w:pPr>
                  <w:r>
                    <w:rPr>
                      <w:rFonts w:hint="eastAsia"/>
                      <w:sz w:val="21"/>
                      <w:szCs w:val="21"/>
                    </w:rPr>
                    <w:t>暖温带与北亚热带落叶阔叶林过渡带；河流和湖泊湿地类型为主</w:t>
                  </w:r>
                </w:p>
              </w:tc>
              <w:tc>
                <w:tcPr>
                  <w:tcW w:w="1779" w:type="pct"/>
                  <w:vMerge w:val="restart"/>
                  <w:noWrap/>
                  <w:vAlign w:val="center"/>
                </w:tcPr>
                <w:p>
                  <w:pPr>
                    <w:adjustRightInd w:val="0"/>
                    <w:snapToGrid w:val="0"/>
                    <w:spacing w:line="240" w:lineRule="auto"/>
                    <w:ind w:firstLine="0" w:firstLineChars="0"/>
                    <w:jc w:val="center"/>
                    <w:rPr>
                      <w:sz w:val="21"/>
                      <w:szCs w:val="21"/>
                    </w:rPr>
                  </w:pPr>
                  <w:r>
                    <w:rPr>
                      <w:rFonts w:hint="eastAsia"/>
                      <w:sz w:val="21"/>
                      <w:szCs w:val="21"/>
                    </w:rPr>
                    <w:t>安徽泗县沱河省级自然保护区、石龙湖国家湿地公园</w:t>
                  </w:r>
                </w:p>
              </w:tc>
              <w:tc>
                <w:tcPr>
                  <w:tcW w:w="747" w:type="pct"/>
                  <w:noWrap/>
                  <w:vAlign w:val="center"/>
                </w:tcPr>
                <w:p>
                  <w:pPr>
                    <w:adjustRightInd w:val="0"/>
                    <w:snapToGrid w:val="0"/>
                    <w:spacing w:line="240" w:lineRule="auto"/>
                    <w:ind w:firstLine="0" w:firstLineChars="0"/>
                    <w:jc w:val="center"/>
                    <w:rPr>
                      <w:sz w:val="21"/>
                      <w:szCs w:val="21"/>
                    </w:rPr>
                  </w:pPr>
                  <w:r>
                    <w:rPr>
                      <w:rFonts w:hint="eastAsia"/>
                      <w:sz w:val="21"/>
                      <w:szCs w:val="21"/>
                    </w:rPr>
                    <w:t>灵璧县</w:t>
                  </w:r>
                </w:p>
              </w:tc>
              <w:tc>
                <w:tcPr>
                  <w:tcW w:w="555" w:type="pct"/>
                  <w:noWrap/>
                  <w:vAlign w:val="center"/>
                </w:tcPr>
                <w:p>
                  <w:pPr>
                    <w:adjustRightInd w:val="0"/>
                    <w:snapToGrid w:val="0"/>
                    <w:spacing w:line="240" w:lineRule="auto"/>
                    <w:ind w:firstLine="0" w:firstLineChars="0"/>
                    <w:jc w:val="center"/>
                    <w:rPr>
                      <w:sz w:val="21"/>
                      <w:szCs w:val="21"/>
                    </w:rPr>
                  </w:pPr>
                  <w:r>
                    <w:rPr>
                      <w:rFonts w:hint="eastAsia"/>
                      <w:sz w:val="21"/>
                      <w:szCs w:val="21"/>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88" w:type="pct"/>
                  <w:vMerge w:val="continue"/>
                  <w:noWrap/>
                  <w:vAlign w:val="center"/>
                </w:tcPr>
                <w:p>
                  <w:pPr>
                    <w:adjustRightInd w:val="0"/>
                    <w:snapToGrid w:val="0"/>
                    <w:spacing w:line="240" w:lineRule="auto"/>
                    <w:ind w:firstLine="0" w:firstLineChars="0"/>
                    <w:jc w:val="center"/>
                    <w:rPr>
                      <w:sz w:val="21"/>
                      <w:szCs w:val="21"/>
                    </w:rPr>
                  </w:pPr>
                </w:p>
              </w:tc>
              <w:tc>
                <w:tcPr>
                  <w:tcW w:w="720" w:type="pct"/>
                  <w:vMerge w:val="continue"/>
                  <w:noWrap/>
                  <w:vAlign w:val="center"/>
                </w:tcPr>
                <w:p>
                  <w:pPr>
                    <w:adjustRightInd w:val="0"/>
                    <w:snapToGrid w:val="0"/>
                    <w:spacing w:line="240" w:lineRule="auto"/>
                    <w:ind w:firstLine="0" w:firstLineChars="0"/>
                    <w:jc w:val="center"/>
                    <w:rPr>
                      <w:sz w:val="21"/>
                      <w:szCs w:val="21"/>
                    </w:rPr>
                  </w:pPr>
                </w:p>
              </w:tc>
              <w:tc>
                <w:tcPr>
                  <w:tcW w:w="708" w:type="pct"/>
                  <w:vMerge w:val="continue"/>
                  <w:noWrap/>
                  <w:vAlign w:val="center"/>
                </w:tcPr>
                <w:p>
                  <w:pPr>
                    <w:adjustRightInd w:val="0"/>
                    <w:snapToGrid w:val="0"/>
                    <w:spacing w:line="240" w:lineRule="auto"/>
                    <w:ind w:firstLine="0" w:firstLineChars="0"/>
                    <w:jc w:val="center"/>
                    <w:rPr>
                      <w:sz w:val="21"/>
                      <w:szCs w:val="21"/>
                    </w:rPr>
                  </w:pPr>
                </w:p>
              </w:tc>
              <w:tc>
                <w:tcPr>
                  <w:tcW w:w="1779" w:type="pct"/>
                  <w:vMerge w:val="continue"/>
                  <w:noWrap/>
                  <w:vAlign w:val="center"/>
                </w:tcPr>
                <w:p>
                  <w:pPr>
                    <w:adjustRightInd w:val="0"/>
                    <w:snapToGrid w:val="0"/>
                    <w:spacing w:line="240" w:lineRule="auto"/>
                    <w:ind w:firstLine="0" w:firstLineChars="0"/>
                    <w:jc w:val="center"/>
                    <w:rPr>
                      <w:sz w:val="21"/>
                      <w:szCs w:val="21"/>
                    </w:rPr>
                  </w:pPr>
                </w:p>
              </w:tc>
              <w:tc>
                <w:tcPr>
                  <w:tcW w:w="747" w:type="pct"/>
                  <w:noWrap/>
                  <w:vAlign w:val="center"/>
                </w:tcPr>
                <w:p>
                  <w:pPr>
                    <w:adjustRightInd w:val="0"/>
                    <w:snapToGrid w:val="0"/>
                    <w:spacing w:line="240" w:lineRule="auto"/>
                    <w:ind w:firstLine="0" w:firstLineChars="0"/>
                    <w:jc w:val="center"/>
                    <w:rPr>
                      <w:sz w:val="21"/>
                      <w:szCs w:val="21"/>
                    </w:rPr>
                  </w:pPr>
                  <w:r>
                    <w:rPr>
                      <w:rFonts w:hint="eastAsia"/>
                      <w:sz w:val="21"/>
                      <w:szCs w:val="21"/>
                    </w:rPr>
                    <w:t>泗县</w:t>
                  </w:r>
                </w:p>
              </w:tc>
              <w:tc>
                <w:tcPr>
                  <w:tcW w:w="555" w:type="pct"/>
                  <w:noWrap/>
                  <w:vAlign w:val="center"/>
                </w:tcPr>
                <w:p>
                  <w:pPr>
                    <w:adjustRightInd w:val="0"/>
                    <w:snapToGrid w:val="0"/>
                    <w:spacing w:line="240" w:lineRule="auto"/>
                    <w:ind w:firstLine="0" w:firstLineChars="0"/>
                    <w:jc w:val="center"/>
                    <w:rPr>
                      <w:sz w:val="21"/>
                      <w:szCs w:val="21"/>
                    </w:rPr>
                  </w:pPr>
                  <w:r>
                    <w:rPr>
                      <w:rFonts w:hint="eastAsia"/>
                      <w:sz w:val="21"/>
                      <w:szCs w:val="21"/>
                    </w:rPr>
                    <w:t>19.46</w:t>
                  </w:r>
                </w:p>
              </w:tc>
            </w:tr>
          </w:tbl>
          <w:p>
            <w:pPr>
              <w:autoSpaceDE w:val="0"/>
              <w:autoSpaceDN w:val="0"/>
              <w:adjustRightInd w:val="0"/>
              <w:snapToGrid w:val="0"/>
              <w:ind w:firstLine="480"/>
              <w:jc w:val="left"/>
              <w:rPr>
                <w:rFonts w:hint="eastAsia"/>
                <w:kern w:val="0"/>
              </w:rPr>
            </w:pPr>
            <w:r>
              <w:rPr>
                <w:rFonts w:hint="eastAsia"/>
                <w:kern w:val="0"/>
              </w:rPr>
              <w:t>依据中办、国办印发的《关于划定并严守生态保护红线的若干意见》，生态保护红线原则上按禁止开发区域的要求进行管理。严禁不符合主体功能定位的各类开发活动，严禁任意改变用途，确保生态保护红线的生态功能不降低、面积不减少、性质不改变。</w:t>
            </w:r>
          </w:p>
          <w:p>
            <w:pPr>
              <w:autoSpaceDE w:val="0"/>
              <w:autoSpaceDN w:val="0"/>
              <w:adjustRightInd w:val="0"/>
              <w:snapToGrid w:val="0"/>
              <w:ind w:firstLine="480"/>
              <w:jc w:val="left"/>
              <w:rPr>
                <w:rFonts w:hint="eastAsia"/>
                <w:kern w:val="0"/>
              </w:rPr>
            </w:pPr>
            <w:r>
              <w:rPr>
                <w:rFonts w:hint="eastAsia"/>
                <w:kern w:val="0"/>
              </w:rPr>
              <w:t>本项目位于宿州市经济技术开发区，用地性质为仓储用地，根据《宿州市“三线一单</w:t>
            </w:r>
            <w:r>
              <w:rPr>
                <w:rFonts w:hint="eastAsia"/>
                <w:kern w:val="0"/>
                <w:lang w:eastAsia="zh-CN"/>
              </w:rPr>
              <w:t>”</w:t>
            </w:r>
            <w:r>
              <w:rPr>
                <w:rFonts w:hint="eastAsia"/>
                <w:kern w:val="0"/>
              </w:rPr>
              <w:t>文本》划定的宿州市生态红线范围，项目不在宿州市生态红线范围内，详见附图</w:t>
            </w:r>
            <w:r>
              <w:rPr>
                <w:rFonts w:hint="eastAsia"/>
                <w:kern w:val="0"/>
                <w:lang w:val="en-US" w:eastAsia="zh-CN"/>
              </w:rPr>
              <w:t>6</w:t>
            </w:r>
            <w:r>
              <w:rPr>
                <w:rFonts w:hint="eastAsia"/>
                <w:kern w:val="0"/>
              </w:rPr>
              <w:t>。根据调查，建设项目影响范围内无重要生态影响功能区域，建设项目影响范围内无自然保护区、风景名胜区、森林公园、地质公园、重要湿地等特殊生态敏感区以及重要生态敏感区。因此，本项目的建设不违背生态红线区域保护规划的要求。</w:t>
            </w:r>
          </w:p>
          <w:p>
            <w:pPr>
              <w:widowControl/>
              <w:ind w:firstLine="480"/>
              <w:rPr>
                <w:color w:val="000000"/>
                <w:szCs w:val="32"/>
              </w:rPr>
            </w:pPr>
            <w:r>
              <w:rPr>
                <w:rFonts w:hint="eastAsia"/>
                <w:color w:val="000000"/>
                <w:szCs w:val="32"/>
              </w:rPr>
              <w:t>（2）</w:t>
            </w:r>
            <w:r>
              <w:rPr>
                <w:color w:val="000000"/>
                <w:szCs w:val="32"/>
              </w:rPr>
              <w:t>环境质量底线</w:t>
            </w:r>
          </w:p>
          <w:p>
            <w:pPr>
              <w:autoSpaceDE w:val="0"/>
              <w:autoSpaceDN w:val="0"/>
              <w:adjustRightInd w:val="0"/>
              <w:snapToGrid w:val="0"/>
              <w:ind w:firstLine="480"/>
              <w:rPr>
                <w:kern w:val="0"/>
              </w:rPr>
            </w:pPr>
            <w:r>
              <w:rPr>
                <w:rFonts w:hint="eastAsia"/>
                <w:kern w:val="0"/>
              </w:rPr>
              <w:t>根据《宿州市2022年环境质量状况报告》、</w:t>
            </w:r>
            <w:r>
              <w:rPr>
                <w:rFonts w:hint="eastAsia"/>
                <w:szCs w:val="32"/>
              </w:rPr>
              <w:t>国家环境影响评价技术服务平台发布的环境空气质量监测网数据，超过《环境空气质量标准》（GB3095-2012）中二级标准限值的污染物为O</w:t>
            </w:r>
            <w:r>
              <w:rPr>
                <w:rFonts w:hint="eastAsia"/>
                <w:szCs w:val="32"/>
                <w:vertAlign w:val="subscript"/>
              </w:rPr>
              <w:t>3</w:t>
            </w:r>
            <w:r>
              <w:rPr>
                <w:rFonts w:hint="eastAsia"/>
                <w:szCs w:val="32"/>
              </w:rPr>
              <w:t>、PM</w:t>
            </w:r>
            <w:r>
              <w:rPr>
                <w:rFonts w:hint="eastAsia"/>
                <w:szCs w:val="32"/>
                <w:vertAlign w:val="subscript"/>
              </w:rPr>
              <w:t>2.5</w:t>
            </w:r>
            <w:r>
              <w:rPr>
                <w:rFonts w:hint="eastAsia"/>
                <w:szCs w:val="32"/>
              </w:rPr>
              <w:t>。</w:t>
            </w:r>
            <w:r>
              <w:rPr>
                <w:rFonts w:hint="eastAsia"/>
                <w:kern w:val="0"/>
              </w:rPr>
              <w:t>因此，宿州市为不达标区。</w:t>
            </w:r>
            <w:r>
              <w:rPr>
                <w:szCs w:val="32"/>
                <w:lang w:bidi="ar"/>
              </w:rPr>
              <w:t>本项目为</w:t>
            </w:r>
            <w:r>
              <w:rPr>
                <w:rFonts w:hint="eastAsia"/>
                <w:szCs w:val="32"/>
                <w:lang w:bidi="ar"/>
              </w:rPr>
              <w:t>油气管线技改项目</w:t>
            </w:r>
            <w:r>
              <w:rPr>
                <w:szCs w:val="32"/>
                <w:lang w:bidi="ar"/>
              </w:rPr>
              <w:t>，</w:t>
            </w:r>
            <w:r>
              <w:rPr>
                <w:rFonts w:hint="eastAsia"/>
                <w:szCs w:val="32"/>
                <w:lang w:bidi="ar"/>
              </w:rPr>
              <w:t>运营期间无有组织废气排放。油库发油岛配备油气回收装置，采用活性炭吸附油气回收技术，具体工艺为“活性炭吸附+汽油喷淋</w:t>
            </w:r>
            <w:r>
              <w:rPr>
                <w:rFonts w:hint="eastAsia"/>
                <w:szCs w:val="32"/>
                <w:lang w:eastAsia="zh-CN" w:bidi="ar"/>
              </w:rPr>
              <w:t>”</w:t>
            </w:r>
            <w:r>
              <w:rPr>
                <w:rFonts w:hint="eastAsia"/>
                <w:szCs w:val="32"/>
                <w:lang w:bidi="ar"/>
              </w:rPr>
              <w:t>，非甲烷总烃处理后能够保证达标排放。</w:t>
            </w:r>
          </w:p>
          <w:p>
            <w:pPr>
              <w:autoSpaceDE w:val="0"/>
              <w:autoSpaceDN w:val="0"/>
              <w:adjustRightInd w:val="0"/>
              <w:snapToGrid w:val="0"/>
              <w:ind w:firstLine="480"/>
              <w:rPr>
                <w:rFonts w:hint="eastAsia"/>
                <w:kern w:val="0"/>
              </w:rPr>
            </w:pPr>
            <w:r>
              <w:rPr>
                <w:rFonts w:hint="eastAsia"/>
                <w:kern w:val="0"/>
              </w:rPr>
              <w:t>本项目施工期含油废水依托库区现有的油污水池、污水处理设施、沉淀池处理达标后回用于库区绿化；技改项目运营期间无生产废水产生；不新增职工，不新增生活污水。根据</w:t>
            </w:r>
            <w:r>
              <w:rPr>
                <w:kern w:val="0"/>
              </w:rPr>
              <w:t>《宿州市2022年环境质量状况报告》</w:t>
            </w:r>
            <w:r>
              <w:rPr>
                <w:rFonts w:hint="eastAsia"/>
                <w:kern w:val="0"/>
              </w:rPr>
              <w:t>，2022年宿州市国考断面优良水体比例为53.8%，同比提升15.3个百分点，达到有监测记录以来最好水平；汇入洪泽湖跨省界河流和汇入沱湖跨市界河流水质全部达到Ⅲ类，跨省界、市界重点河流出境水质比入境水质提升一个类别；水环境质量改善率位列全省第3位。市县集中式饮用水水源地水质达标率100%。项目附近水体沱河水质能满足《地表水环境质量标准》（GB3838-2002）</w:t>
            </w:r>
            <w:r>
              <w:rPr>
                <w:kern w:val="0"/>
              </w:rPr>
              <w:t>Ⅲ</w:t>
            </w:r>
            <w:r>
              <w:rPr>
                <w:rFonts w:hint="eastAsia"/>
                <w:kern w:val="0"/>
              </w:rPr>
              <w:t>类标准。</w:t>
            </w:r>
          </w:p>
          <w:p>
            <w:pPr>
              <w:autoSpaceDE w:val="0"/>
              <w:autoSpaceDN w:val="0"/>
              <w:adjustRightInd w:val="0"/>
              <w:snapToGrid w:val="0"/>
              <w:ind w:firstLine="480"/>
              <w:rPr>
                <w:rFonts w:hint="eastAsia"/>
                <w:kern w:val="0"/>
              </w:rPr>
            </w:pPr>
            <w:r>
              <w:rPr>
                <w:rFonts w:hint="eastAsia"/>
                <w:kern w:val="0"/>
              </w:rPr>
              <w:t>安徽溯测分析检测科技有限公司于2022年3月8日监测的《宿州油库第一季度噪声检测报告》中噪声监测数据，项目区域声环境质量满足《声环境质量标准》（GB3096-2008）2类声功能区标准。</w:t>
            </w:r>
          </w:p>
          <w:p>
            <w:pPr>
              <w:autoSpaceDE w:val="0"/>
              <w:autoSpaceDN w:val="0"/>
              <w:adjustRightInd w:val="0"/>
              <w:snapToGrid w:val="0"/>
              <w:ind w:firstLine="480"/>
              <w:jc w:val="left"/>
              <w:rPr>
                <w:rFonts w:hint="eastAsia"/>
                <w:kern w:val="0"/>
              </w:rPr>
            </w:pPr>
            <w:r>
              <w:rPr>
                <w:rFonts w:hint="eastAsia"/>
                <w:kern w:val="0"/>
              </w:rPr>
              <w:t>（3）资源利用上线</w:t>
            </w:r>
          </w:p>
          <w:p>
            <w:pPr>
              <w:autoSpaceDE w:val="0"/>
              <w:autoSpaceDN w:val="0"/>
              <w:adjustRightInd w:val="0"/>
              <w:snapToGrid w:val="0"/>
              <w:ind w:firstLine="480"/>
              <w:jc w:val="left"/>
              <w:rPr>
                <w:rFonts w:hint="eastAsia"/>
                <w:kern w:val="0"/>
              </w:rPr>
            </w:pPr>
            <w:r>
              <w:rPr>
                <w:rFonts w:hint="eastAsia"/>
                <w:kern w:val="0"/>
              </w:rPr>
              <w:t>本项目生产、生活用水均不增加，运营过程中消耗的一定的电能源，相对区域资源利用总量较小。</w:t>
            </w:r>
          </w:p>
          <w:p>
            <w:pPr>
              <w:autoSpaceDE w:val="0"/>
              <w:autoSpaceDN w:val="0"/>
              <w:adjustRightInd w:val="0"/>
              <w:snapToGrid w:val="0"/>
              <w:ind w:firstLine="480"/>
              <w:jc w:val="left"/>
              <w:rPr>
                <w:kern w:val="0"/>
              </w:rPr>
            </w:pPr>
            <w:r>
              <w:rPr>
                <w:rFonts w:hint="eastAsia"/>
                <w:kern w:val="0"/>
              </w:rPr>
              <w:t>（4）生态环境准入清单</w:t>
            </w:r>
          </w:p>
          <w:p>
            <w:pPr>
              <w:autoSpaceDE w:val="0"/>
              <w:autoSpaceDN w:val="0"/>
              <w:adjustRightInd w:val="0"/>
              <w:snapToGrid w:val="0"/>
              <w:ind w:firstLine="480"/>
              <w:jc w:val="left"/>
              <w:rPr>
                <w:kern w:val="0"/>
              </w:rPr>
            </w:pPr>
            <w:r>
              <w:rPr>
                <w:rFonts w:hint="eastAsia"/>
                <w:kern w:val="0"/>
              </w:rPr>
              <w:t>本评价对照国家发展和改革委员会《市场准入负面清单（2022版）》进行说明：本项目不属于淘汰类及限制类项目，故该项目的建设符合国家产业政策。</w:t>
            </w:r>
          </w:p>
          <w:p>
            <w:pPr>
              <w:ind w:firstLine="480"/>
            </w:pPr>
            <w:r>
              <w:t>根据《宿州经济技术开发区总体发展规划（2016-2030）环境影响报告书》，入区行业参考要求如下：</w:t>
            </w:r>
          </w:p>
          <w:p>
            <w:pPr>
              <w:pStyle w:val="12"/>
            </w:pPr>
            <w:r>
              <w:t>表1-9  经开区生态环境准入清单</w:t>
            </w:r>
          </w:p>
          <w:tbl>
            <w:tblPr>
              <w:tblStyle w:val="8"/>
              <w:tblW w:w="5000"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040"/>
              <w:gridCol w:w="2720"/>
              <w:gridCol w:w="118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8" w:type="pct"/>
                  <w:noWrap w:val="0"/>
                  <w:vAlign w:val="center"/>
                </w:tcPr>
                <w:p>
                  <w:pPr>
                    <w:pStyle w:val="13"/>
                    <w:rPr>
                      <w:sz w:val="21"/>
                      <w:szCs w:val="24"/>
                      <w:lang w:val="en-US" w:eastAsia="zh-CN"/>
                    </w:rPr>
                  </w:pPr>
                  <w:r>
                    <w:rPr>
                      <w:sz w:val="21"/>
                      <w:szCs w:val="24"/>
                      <w:lang w:val="en-US" w:eastAsia="zh-CN"/>
                    </w:rPr>
                    <w:t>环评要求</w:t>
                  </w:r>
                </w:p>
              </w:tc>
              <w:tc>
                <w:tcPr>
                  <w:tcW w:w="1304" w:type="pct"/>
                  <w:noWrap w:val="0"/>
                  <w:vAlign w:val="center"/>
                </w:tcPr>
                <w:p>
                  <w:pPr>
                    <w:pStyle w:val="13"/>
                    <w:rPr>
                      <w:sz w:val="21"/>
                      <w:szCs w:val="24"/>
                      <w:lang w:val="en-US" w:eastAsia="zh-CN"/>
                    </w:rPr>
                  </w:pPr>
                  <w:r>
                    <w:rPr>
                      <w:sz w:val="21"/>
                      <w:szCs w:val="24"/>
                      <w:lang w:val="en-US" w:eastAsia="zh-CN"/>
                    </w:rPr>
                    <w:t>行业门类</w:t>
                  </w:r>
                </w:p>
              </w:tc>
              <w:tc>
                <w:tcPr>
                  <w:tcW w:w="1739" w:type="pct"/>
                  <w:noWrap w:val="0"/>
                  <w:vAlign w:val="center"/>
                </w:tcPr>
                <w:p>
                  <w:pPr>
                    <w:pStyle w:val="13"/>
                    <w:rPr>
                      <w:sz w:val="21"/>
                      <w:szCs w:val="24"/>
                      <w:lang w:val="en-US" w:eastAsia="zh-CN"/>
                    </w:rPr>
                  </w:pPr>
                  <w:r>
                    <w:rPr>
                      <w:sz w:val="21"/>
                      <w:szCs w:val="24"/>
                      <w:lang w:val="en-US" w:eastAsia="zh-CN"/>
                    </w:rPr>
                    <w:t>行业名称</w:t>
                  </w:r>
                </w:p>
              </w:tc>
              <w:tc>
                <w:tcPr>
                  <w:tcW w:w="757" w:type="pct"/>
                  <w:noWrap w:val="0"/>
                  <w:vAlign w:val="center"/>
                </w:tcPr>
                <w:p>
                  <w:pPr>
                    <w:pStyle w:val="13"/>
                    <w:rPr>
                      <w:sz w:val="21"/>
                      <w:szCs w:val="24"/>
                      <w:lang w:val="en-US" w:eastAsia="zh-CN"/>
                    </w:rPr>
                  </w:pPr>
                  <w:r>
                    <w:rPr>
                      <w:sz w:val="21"/>
                      <w:szCs w:val="24"/>
                      <w:lang w:val="en-US" w:eastAsia="zh-CN"/>
                    </w:rPr>
                    <w:t>入区建议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8" w:type="pct"/>
                  <w:vMerge w:val="restart"/>
                  <w:noWrap w:val="0"/>
                  <w:vAlign w:val="center"/>
                </w:tcPr>
                <w:p>
                  <w:pPr>
                    <w:pStyle w:val="13"/>
                    <w:rPr>
                      <w:sz w:val="21"/>
                      <w:szCs w:val="24"/>
                      <w:lang w:val="en-US" w:eastAsia="zh-CN"/>
                    </w:rPr>
                  </w:pPr>
                  <w:r>
                    <w:rPr>
                      <w:sz w:val="21"/>
                      <w:szCs w:val="24"/>
                      <w:lang w:val="en-US" w:eastAsia="zh-CN"/>
                    </w:rPr>
                    <w:t>《宿州经济技术开发区总体发展规划（2016-2030）环境影响报告书》要求</w:t>
                  </w:r>
                </w:p>
              </w:tc>
              <w:tc>
                <w:tcPr>
                  <w:tcW w:w="1304" w:type="pct"/>
                  <w:noWrap w:val="0"/>
                  <w:vAlign w:val="center"/>
                </w:tcPr>
                <w:p>
                  <w:pPr>
                    <w:pStyle w:val="13"/>
                    <w:rPr>
                      <w:sz w:val="21"/>
                      <w:szCs w:val="24"/>
                      <w:lang w:val="en-US" w:eastAsia="zh-CN"/>
                    </w:rPr>
                  </w:pPr>
                  <w:r>
                    <w:rPr>
                      <w:sz w:val="21"/>
                      <w:szCs w:val="24"/>
                      <w:lang w:val="en-US" w:eastAsia="zh-CN"/>
                    </w:rPr>
                    <w:t>生物医药产业</w:t>
                  </w:r>
                </w:p>
              </w:tc>
              <w:tc>
                <w:tcPr>
                  <w:tcW w:w="1739" w:type="pct"/>
                  <w:noWrap w:val="0"/>
                  <w:vAlign w:val="center"/>
                </w:tcPr>
                <w:p>
                  <w:pPr>
                    <w:pStyle w:val="13"/>
                    <w:rPr>
                      <w:sz w:val="21"/>
                      <w:szCs w:val="24"/>
                      <w:lang w:val="en-US" w:eastAsia="zh-CN"/>
                    </w:rPr>
                  </w:pPr>
                  <w:r>
                    <w:rPr>
                      <w:sz w:val="21"/>
                      <w:szCs w:val="24"/>
                      <w:lang w:val="en-US" w:eastAsia="zh-CN"/>
                    </w:rPr>
                    <w:t>生物制药、现代中药、生物农业产业、生物制造</w:t>
                  </w:r>
                </w:p>
              </w:tc>
              <w:tc>
                <w:tcPr>
                  <w:tcW w:w="757" w:type="pct"/>
                  <w:noWrap w:val="0"/>
                  <w:vAlign w:val="center"/>
                </w:tcPr>
                <w:p>
                  <w:pPr>
                    <w:pStyle w:val="13"/>
                    <w:rPr>
                      <w:sz w:val="21"/>
                      <w:szCs w:val="24"/>
                      <w:lang w:val="en-US" w:eastAsia="zh-CN"/>
                    </w:rPr>
                  </w:pPr>
                  <w:r>
                    <w:rPr>
                      <w:sz w:val="21"/>
                      <w:szCs w:val="24"/>
                      <w:lang w:val="en-US" w:eastAsia="zh-CN"/>
                    </w:rPr>
                    <w:t>优先选择性入区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8" w:type="pct"/>
                  <w:vMerge w:val="continue"/>
                  <w:noWrap w:val="0"/>
                  <w:vAlign w:val="center"/>
                </w:tcPr>
                <w:p>
                  <w:pPr>
                    <w:pStyle w:val="13"/>
                    <w:rPr>
                      <w:sz w:val="21"/>
                      <w:szCs w:val="24"/>
                      <w:lang w:val="en-US" w:eastAsia="zh-CN"/>
                    </w:rPr>
                  </w:pPr>
                </w:p>
              </w:tc>
              <w:tc>
                <w:tcPr>
                  <w:tcW w:w="1304" w:type="pct"/>
                  <w:noWrap w:val="0"/>
                  <w:vAlign w:val="center"/>
                </w:tcPr>
                <w:p>
                  <w:pPr>
                    <w:pStyle w:val="13"/>
                    <w:rPr>
                      <w:sz w:val="21"/>
                      <w:szCs w:val="24"/>
                      <w:lang w:val="en-US" w:eastAsia="zh-CN"/>
                    </w:rPr>
                  </w:pPr>
                  <w:r>
                    <w:rPr>
                      <w:sz w:val="21"/>
                      <w:szCs w:val="24"/>
                      <w:lang w:val="en-US" w:eastAsia="zh-CN"/>
                    </w:rPr>
                    <w:t>鞋帽服装产业</w:t>
                  </w:r>
                </w:p>
              </w:tc>
              <w:tc>
                <w:tcPr>
                  <w:tcW w:w="1739" w:type="pct"/>
                  <w:noWrap w:val="0"/>
                  <w:vAlign w:val="center"/>
                </w:tcPr>
                <w:p>
                  <w:pPr>
                    <w:pStyle w:val="13"/>
                    <w:rPr>
                      <w:sz w:val="21"/>
                      <w:szCs w:val="24"/>
                      <w:lang w:val="en-US" w:eastAsia="zh-CN"/>
                    </w:rPr>
                  </w:pPr>
                  <w:r>
                    <w:rPr>
                      <w:sz w:val="21"/>
                      <w:szCs w:val="24"/>
                      <w:lang w:val="en-US" w:eastAsia="zh-CN"/>
                    </w:rPr>
                    <w:t>时尚女鞋、女装、高档休闲、运动鞋服、各种面料、辅料</w:t>
                  </w:r>
                </w:p>
              </w:tc>
              <w:tc>
                <w:tcPr>
                  <w:tcW w:w="757" w:type="pct"/>
                  <w:noWrap w:val="0"/>
                  <w:vAlign w:val="center"/>
                </w:tcPr>
                <w:p>
                  <w:pPr>
                    <w:pStyle w:val="13"/>
                    <w:rPr>
                      <w:sz w:val="21"/>
                      <w:szCs w:val="24"/>
                      <w:lang w:val="en-US" w:eastAsia="zh-CN"/>
                    </w:rPr>
                  </w:pPr>
                  <w:r>
                    <w:rPr>
                      <w:sz w:val="21"/>
                      <w:szCs w:val="24"/>
                      <w:lang w:val="en-US" w:eastAsia="zh-CN"/>
                    </w:rPr>
                    <w:t>优先选择性入区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8" w:type="pct"/>
                  <w:vMerge w:val="continue"/>
                  <w:noWrap w:val="0"/>
                  <w:vAlign w:val="center"/>
                </w:tcPr>
                <w:p>
                  <w:pPr>
                    <w:pStyle w:val="13"/>
                    <w:rPr>
                      <w:sz w:val="21"/>
                      <w:szCs w:val="24"/>
                      <w:lang w:val="en-US" w:eastAsia="zh-CN"/>
                    </w:rPr>
                  </w:pPr>
                </w:p>
              </w:tc>
              <w:tc>
                <w:tcPr>
                  <w:tcW w:w="1304" w:type="pct"/>
                  <w:noWrap w:val="0"/>
                  <w:vAlign w:val="center"/>
                </w:tcPr>
                <w:p>
                  <w:pPr>
                    <w:pStyle w:val="13"/>
                    <w:rPr>
                      <w:sz w:val="21"/>
                      <w:szCs w:val="24"/>
                      <w:lang w:val="en-US" w:eastAsia="zh-CN"/>
                    </w:rPr>
                  </w:pPr>
                  <w:r>
                    <w:rPr>
                      <w:sz w:val="21"/>
                      <w:szCs w:val="24"/>
                      <w:lang w:val="en-US" w:eastAsia="zh-CN"/>
                    </w:rPr>
                    <w:t>高端装备制造业</w:t>
                  </w:r>
                </w:p>
              </w:tc>
              <w:tc>
                <w:tcPr>
                  <w:tcW w:w="1739" w:type="pct"/>
                  <w:noWrap w:val="0"/>
                  <w:vAlign w:val="center"/>
                </w:tcPr>
                <w:p>
                  <w:pPr>
                    <w:pStyle w:val="13"/>
                    <w:rPr>
                      <w:sz w:val="21"/>
                      <w:szCs w:val="24"/>
                      <w:lang w:val="en-US" w:eastAsia="zh-CN"/>
                    </w:rPr>
                  </w:pPr>
                  <w:r>
                    <w:rPr>
                      <w:sz w:val="21"/>
                      <w:szCs w:val="24"/>
                      <w:lang w:val="en-US" w:eastAsia="zh-CN"/>
                    </w:rPr>
                    <w:t>农业机械、矿山机械、工程机械、特种专用车、特种设备</w:t>
                  </w:r>
                </w:p>
              </w:tc>
              <w:tc>
                <w:tcPr>
                  <w:tcW w:w="757" w:type="pct"/>
                  <w:noWrap w:val="0"/>
                  <w:vAlign w:val="center"/>
                </w:tcPr>
                <w:p>
                  <w:pPr>
                    <w:pStyle w:val="13"/>
                    <w:rPr>
                      <w:sz w:val="21"/>
                      <w:szCs w:val="24"/>
                      <w:lang w:val="en-US" w:eastAsia="zh-CN"/>
                    </w:rPr>
                  </w:pPr>
                  <w:r>
                    <w:rPr>
                      <w:sz w:val="21"/>
                      <w:szCs w:val="24"/>
                      <w:lang w:val="en-US" w:eastAsia="zh-CN"/>
                    </w:rPr>
                    <w:t>优先选择性入区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8" w:type="pct"/>
                  <w:vMerge w:val="continue"/>
                  <w:noWrap w:val="0"/>
                  <w:vAlign w:val="center"/>
                </w:tcPr>
                <w:p>
                  <w:pPr>
                    <w:pStyle w:val="13"/>
                    <w:rPr>
                      <w:sz w:val="21"/>
                      <w:szCs w:val="24"/>
                      <w:lang w:val="en-US" w:eastAsia="zh-CN"/>
                    </w:rPr>
                  </w:pPr>
                </w:p>
              </w:tc>
              <w:tc>
                <w:tcPr>
                  <w:tcW w:w="1304" w:type="pct"/>
                  <w:noWrap w:val="0"/>
                  <w:vAlign w:val="center"/>
                </w:tcPr>
                <w:p>
                  <w:pPr>
                    <w:pStyle w:val="13"/>
                    <w:rPr>
                      <w:sz w:val="21"/>
                      <w:szCs w:val="24"/>
                      <w:lang w:val="en-US" w:eastAsia="zh-CN"/>
                    </w:rPr>
                  </w:pPr>
                  <w:r>
                    <w:rPr>
                      <w:sz w:val="21"/>
                      <w:szCs w:val="24"/>
                      <w:lang w:val="en-US" w:eastAsia="zh-CN"/>
                    </w:rPr>
                    <w:t>新能源和新材料业</w:t>
                  </w:r>
                </w:p>
              </w:tc>
              <w:tc>
                <w:tcPr>
                  <w:tcW w:w="1739" w:type="pct"/>
                  <w:noWrap w:val="0"/>
                  <w:vAlign w:val="center"/>
                </w:tcPr>
                <w:p>
                  <w:pPr>
                    <w:pStyle w:val="13"/>
                    <w:rPr>
                      <w:sz w:val="21"/>
                      <w:szCs w:val="24"/>
                      <w:lang w:val="en-US" w:eastAsia="zh-CN"/>
                    </w:rPr>
                  </w:pPr>
                  <w:r>
                    <w:rPr>
                      <w:sz w:val="21"/>
                      <w:szCs w:val="24"/>
                      <w:lang w:val="en-US" w:eastAsia="zh-CN"/>
                    </w:rPr>
                    <w:t>太阳能光伏发电及其设备制造、生物质发电及其集中供热、高分子新材料、新型材料</w:t>
                  </w:r>
                </w:p>
              </w:tc>
              <w:tc>
                <w:tcPr>
                  <w:tcW w:w="757" w:type="pct"/>
                  <w:noWrap w:val="0"/>
                  <w:vAlign w:val="center"/>
                </w:tcPr>
                <w:p>
                  <w:pPr>
                    <w:pStyle w:val="13"/>
                    <w:rPr>
                      <w:sz w:val="21"/>
                      <w:szCs w:val="24"/>
                      <w:lang w:val="en-US" w:eastAsia="zh-CN"/>
                    </w:rPr>
                  </w:pPr>
                  <w:r>
                    <w:rPr>
                      <w:sz w:val="21"/>
                      <w:szCs w:val="24"/>
                      <w:lang w:val="en-US" w:eastAsia="zh-CN"/>
                    </w:rPr>
                    <w:t>优先选择性入区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4"/>
                  <w:noWrap w:val="0"/>
                  <w:vAlign w:val="top"/>
                </w:tcPr>
                <w:p>
                  <w:pPr>
                    <w:pStyle w:val="13"/>
                    <w:jc w:val="both"/>
                    <w:rPr>
                      <w:sz w:val="21"/>
                      <w:szCs w:val="24"/>
                      <w:lang w:val="en-US" w:eastAsia="zh-CN"/>
                    </w:rPr>
                  </w:pPr>
                  <w:r>
                    <w:rPr>
                      <w:sz w:val="21"/>
                      <w:szCs w:val="24"/>
                      <w:lang w:val="en-US" w:eastAsia="zh-CN"/>
                    </w:rPr>
                    <w:t>《产业结构调整指导目录》中淘汰类项目禁止入园；建材行业中水泥行业禁止入园，其他行业选择性入园；自行建设燃煤锅炉的企业禁止入园；涉及铜、铅、镍等有色金属的冶炼行业禁止入园。</w:t>
                  </w:r>
                </w:p>
              </w:tc>
            </w:tr>
          </w:tbl>
          <w:p>
            <w:pPr>
              <w:ind w:firstLine="480"/>
            </w:pPr>
            <w:r>
              <w:t>本项目为</w:t>
            </w:r>
            <w:r>
              <w:rPr>
                <w:rFonts w:hint="eastAsia"/>
              </w:rPr>
              <w:t>油气仓储</w:t>
            </w:r>
            <w:r>
              <w:t>，不属于园区限制和禁止类项目，且本项目已取得宿州经济技术开发区出具的备案文件，符合国家政策。因此，本项目不在负面清单内。</w:t>
            </w:r>
          </w:p>
          <w:p>
            <w:pPr>
              <w:widowControl/>
              <w:ind w:firstLine="480"/>
              <w:rPr>
                <w:sz w:val="32"/>
                <w:szCs w:val="40"/>
                <w:lang w:bidi="ar"/>
              </w:rPr>
            </w:pPr>
            <w:r>
              <w:rPr>
                <w:rFonts w:hint="eastAsia"/>
                <w:kern w:val="0"/>
              </w:rPr>
              <w:t>综上所述，本项目不在主导生态功能区范围内，不在当地饮用水源、风景区、自然保护区等生态保护区内，符合《安徽省生态保护红线》，符合《宿州市“三线一单</w:t>
            </w:r>
            <w:r>
              <w:rPr>
                <w:rFonts w:hint="eastAsia"/>
                <w:kern w:val="0"/>
                <w:lang w:eastAsia="zh-CN"/>
              </w:rPr>
              <w:t>”</w:t>
            </w:r>
            <w:r>
              <w:rPr>
                <w:rFonts w:hint="eastAsia"/>
                <w:kern w:val="0"/>
              </w:rPr>
              <w:t>文本》控制要求。</w:t>
            </w:r>
          </w:p>
          <w:p>
            <w:pPr>
              <w:ind w:firstLine="480"/>
              <w:rPr>
                <w:szCs w:val="32"/>
              </w:rPr>
            </w:pPr>
            <w:r>
              <w:rPr>
                <w:rFonts w:hint="eastAsia"/>
                <w:szCs w:val="32"/>
              </w:rPr>
              <w:t>（5）与《安徽省生态环境厅关于印发安徽省“三线一单</w:t>
            </w:r>
            <w:r>
              <w:rPr>
                <w:rFonts w:hint="eastAsia"/>
                <w:szCs w:val="32"/>
                <w:lang w:eastAsia="zh-CN"/>
              </w:rPr>
              <w:t>”</w:t>
            </w:r>
            <w:r>
              <w:rPr>
                <w:rFonts w:hint="eastAsia"/>
                <w:szCs w:val="32"/>
              </w:rPr>
              <w:t>生态环境分区管控管理办法（暂行）的通知》符合性分析</w:t>
            </w:r>
          </w:p>
          <w:p>
            <w:pPr>
              <w:autoSpaceDE w:val="0"/>
              <w:autoSpaceDN w:val="0"/>
              <w:adjustRightInd w:val="0"/>
              <w:snapToGrid w:val="0"/>
              <w:ind w:firstLine="480"/>
              <w:jc w:val="left"/>
              <w:rPr>
                <w:rFonts w:hint="eastAsia"/>
                <w:kern w:val="0"/>
              </w:rPr>
            </w:pPr>
            <w:r>
              <w:rPr>
                <w:rFonts w:hint="eastAsia"/>
                <w:kern w:val="0"/>
              </w:rPr>
              <w:t>本项目位于宿州市经济技术开发区，用地性质为仓储用地，根据安徽省人民政府于2020年7月13日发布的《安徽省人民政府关于加快实施“三线一单</w:t>
            </w:r>
            <w:r>
              <w:rPr>
                <w:rFonts w:hint="eastAsia"/>
                <w:kern w:val="0"/>
                <w:lang w:eastAsia="zh-CN"/>
              </w:rPr>
              <w:t>”</w:t>
            </w:r>
            <w:r>
              <w:rPr>
                <w:rFonts w:hint="eastAsia"/>
                <w:kern w:val="0"/>
              </w:rPr>
              <w:t>生态环境分区管控的通知》，安徽省生态环境厅皖环发〔2022〕5号发布的《安徽省生态环境厅关于印发安徽省“三线一单</w:t>
            </w:r>
            <w:r>
              <w:rPr>
                <w:rFonts w:hint="eastAsia"/>
                <w:kern w:val="0"/>
                <w:lang w:eastAsia="zh-CN"/>
              </w:rPr>
              <w:t>”</w:t>
            </w:r>
            <w:r>
              <w:rPr>
                <w:rFonts w:hint="eastAsia"/>
                <w:kern w:val="0"/>
              </w:rPr>
              <w:t>生态环境分区管控管理办法（暂行）的通知》，优先保护单元以生态环境保护为重点，维护生态安全格局，提升生态系统服务功能；重点管控单元以将各类开发建设活动限制在资源环境承载能力之内为核心，优化空间布局，提升资源利用效率，加强污染物排放控制和环境风险防控。</w:t>
            </w:r>
          </w:p>
          <w:p>
            <w:pPr>
              <w:ind w:firstLine="480"/>
              <w:rPr>
                <w:kern w:val="0"/>
                <w:szCs w:val="32"/>
                <w:lang w:bidi="ar"/>
              </w:rPr>
            </w:pPr>
            <w:r>
              <w:rPr>
                <w:rFonts w:hint="eastAsia"/>
                <w:kern w:val="0"/>
                <w:szCs w:val="32"/>
                <w:lang w:bidi="ar"/>
              </w:rPr>
              <w:t>1）</w:t>
            </w:r>
            <w:r>
              <w:rPr>
                <w:kern w:val="0"/>
                <w:szCs w:val="32"/>
                <w:lang w:bidi="ar"/>
              </w:rPr>
              <w:t>管控单元</w:t>
            </w:r>
          </w:p>
          <w:p>
            <w:pPr>
              <w:ind w:firstLine="480"/>
              <w:rPr>
                <w:kern w:val="0"/>
                <w:lang w:bidi="ar"/>
              </w:rPr>
            </w:pPr>
            <w:r>
              <w:rPr>
                <w:szCs w:val="32"/>
              </w:rPr>
              <w:t>《安徽省人民政府关于加快实施</w:t>
            </w:r>
            <w:r>
              <w:rPr>
                <w:rFonts w:hint="eastAsia"/>
                <w:szCs w:val="32"/>
              </w:rPr>
              <w:t>“</w:t>
            </w:r>
            <w:r>
              <w:rPr>
                <w:szCs w:val="32"/>
              </w:rPr>
              <w:t>三线一单</w:t>
            </w:r>
            <w:r>
              <w:rPr>
                <w:rFonts w:hint="eastAsia"/>
                <w:szCs w:val="32"/>
                <w:lang w:eastAsia="zh-CN"/>
              </w:rPr>
              <w:t>”</w:t>
            </w:r>
            <w:r>
              <w:rPr>
                <w:szCs w:val="32"/>
              </w:rPr>
              <w:t>生态环境分区管控的通知》，</w:t>
            </w:r>
            <w:r>
              <w:rPr>
                <w:kern w:val="0"/>
                <w:szCs w:val="32"/>
                <w:lang w:bidi="ar"/>
              </w:rPr>
              <w:t>根据</w:t>
            </w:r>
            <w:r>
              <w:rPr>
                <w:szCs w:val="32"/>
              </w:rPr>
              <w:t>安徽省生态环境厅皖环发〔2022〕5号发布了《安徽省生态环境厅关于印发安徽省</w:t>
            </w:r>
            <w:r>
              <w:rPr>
                <w:rFonts w:hint="eastAsia"/>
                <w:szCs w:val="32"/>
              </w:rPr>
              <w:t>“</w:t>
            </w:r>
            <w:r>
              <w:rPr>
                <w:szCs w:val="32"/>
              </w:rPr>
              <w:t>三线一单</w:t>
            </w:r>
            <w:r>
              <w:rPr>
                <w:rFonts w:hint="eastAsia"/>
                <w:szCs w:val="32"/>
                <w:lang w:eastAsia="zh-CN"/>
              </w:rPr>
              <w:t>”</w:t>
            </w:r>
            <w:r>
              <w:rPr>
                <w:szCs w:val="32"/>
              </w:rPr>
              <w:t>生态环境分区管控管理办法（暂行）的通知》、</w:t>
            </w:r>
            <w:r>
              <w:rPr>
                <w:kern w:val="0"/>
                <w:szCs w:val="32"/>
                <w:lang w:bidi="ar"/>
              </w:rPr>
              <w:t>《</w:t>
            </w:r>
            <w:r>
              <w:rPr>
                <w:rFonts w:hint="eastAsia"/>
                <w:color w:val="000000"/>
                <w:szCs w:val="32"/>
                <w:lang w:bidi="ar"/>
              </w:rPr>
              <w:t>宿州市“三线一单</w:t>
            </w:r>
            <w:r>
              <w:rPr>
                <w:rFonts w:hint="eastAsia"/>
                <w:color w:val="000000"/>
                <w:szCs w:val="32"/>
                <w:lang w:eastAsia="zh-CN" w:bidi="ar"/>
              </w:rPr>
              <w:t>”</w:t>
            </w:r>
            <w:r>
              <w:rPr>
                <w:rFonts w:hint="eastAsia"/>
                <w:color w:val="000000"/>
                <w:szCs w:val="32"/>
                <w:lang w:bidi="ar"/>
              </w:rPr>
              <w:t>文本</w:t>
            </w:r>
            <w:r>
              <w:rPr>
                <w:szCs w:val="32"/>
                <w:lang w:bidi="ar"/>
              </w:rPr>
              <w:t>》及</w:t>
            </w:r>
            <w:r>
              <w:rPr>
                <w:rFonts w:hint="eastAsia"/>
                <w:color w:val="000000"/>
                <w:szCs w:val="32"/>
                <w:lang w:bidi="ar"/>
              </w:rPr>
              <w:t>宿州市“三线一单</w:t>
            </w:r>
            <w:r>
              <w:rPr>
                <w:rFonts w:hint="eastAsia"/>
                <w:color w:val="000000"/>
                <w:szCs w:val="32"/>
                <w:lang w:eastAsia="zh-CN" w:bidi="ar"/>
              </w:rPr>
              <w:t>”</w:t>
            </w:r>
            <w:r>
              <w:rPr>
                <w:szCs w:val="32"/>
              </w:rPr>
              <w:t>生态环境分区管控图</w:t>
            </w:r>
            <w:r>
              <w:rPr>
                <w:b/>
                <w:bCs/>
                <w:kern w:val="0"/>
                <w:szCs w:val="32"/>
                <w:lang w:bidi="ar"/>
              </w:rPr>
              <w:t>，</w:t>
            </w:r>
            <w:r>
              <w:rPr>
                <w:kern w:val="0"/>
                <w:szCs w:val="32"/>
                <w:lang w:bidi="ar"/>
              </w:rPr>
              <w:t>生态保护红线内区域严格按照法律法规和有关规定，禁止开发性、生产性建设活动，生态保护红线外各类生态功能重要和生态敏感脆弱区域、水环境优先保护区、大气环境优先保护区和土壤保护区，按照保护对象不同属性和功能严格按照法律法规和有关规定，限制开发性、生产性建设活动。功能受损的优先保护单元，优先开展生</w:t>
            </w:r>
            <w:r>
              <w:rPr>
                <w:kern w:val="0"/>
                <w:lang w:bidi="ar"/>
              </w:rPr>
              <w:t>态保护修复活动，恢复生态系统服务功能。</w:t>
            </w:r>
          </w:p>
          <w:p>
            <w:pPr>
              <w:ind w:firstLine="480"/>
              <w:rPr>
                <w:kern w:val="0"/>
                <w:highlight w:val="yellow"/>
              </w:rPr>
            </w:pPr>
            <w:r>
              <w:t>本项目</w:t>
            </w:r>
            <w:r>
              <w:rPr>
                <w:rFonts w:hint="eastAsia"/>
              </w:rPr>
              <w:t>为宿州油库管线改造项目，不新增用地，项目</w:t>
            </w:r>
            <w:r>
              <w:t>建设不占用基本农田，不涉及树木砍伐</w:t>
            </w:r>
            <w:r>
              <w:rPr>
                <w:rFonts w:hint="eastAsia"/>
              </w:rPr>
              <w:t>；</w:t>
            </w:r>
            <w:r>
              <w:t>本项目施工期含油废水依托库区现有的油污水池、污水处理设施、沉淀池处理达标后回用于库区绿化；技改项目运营期间无生产废水产生；不新增职工，不新增生活污水；油库发油岛配备油气回收装置，采用活性炭吸附油气回收技术，具体工艺为“活性炭吸附+汽油喷淋</w:t>
            </w:r>
            <w:r>
              <w:rPr>
                <w:rFonts w:hint="eastAsia"/>
                <w:lang w:eastAsia="zh-CN"/>
              </w:rPr>
              <w:t>”</w:t>
            </w:r>
            <w:r>
              <w:rPr>
                <w:rFonts w:hint="eastAsia"/>
              </w:rPr>
              <w:t>，废气经</w:t>
            </w:r>
            <w:r>
              <w:t>处理后达标排放；固废物均得到合理处理处置</w:t>
            </w:r>
            <w:r>
              <w:rPr>
                <w:rFonts w:hint="eastAsia"/>
              </w:rPr>
              <w:t>；</w:t>
            </w:r>
            <w:r>
              <w:t>对生态环境无影响，不会损害当地农业生态系统。</w:t>
            </w:r>
          </w:p>
          <w:p>
            <w:pPr>
              <w:ind w:firstLine="480"/>
              <w:rPr>
                <w:kern w:val="0"/>
                <w:szCs w:val="32"/>
                <w:lang w:bidi="ar"/>
              </w:rPr>
            </w:pPr>
            <w:r>
              <w:rPr>
                <w:rFonts w:hint="eastAsia"/>
                <w:kern w:val="0"/>
                <w:szCs w:val="32"/>
                <w:lang w:bidi="ar"/>
              </w:rPr>
              <w:t>2）重点管控单元准入清单符合性分析</w:t>
            </w:r>
          </w:p>
          <w:p>
            <w:pPr>
              <w:ind w:firstLine="480"/>
            </w:pPr>
            <w:r>
              <w:t>根据宿州市</w:t>
            </w:r>
            <w:r>
              <w:rPr>
                <w:rFonts w:hint="eastAsia"/>
              </w:rPr>
              <w:t>“</w:t>
            </w:r>
            <w:r>
              <w:t>三线一单</w:t>
            </w:r>
            <w:r>
              <w:rPr>
                <w:rFonts w:hint="eastAsia"/>
                <w:lang w:eastAsia="zh-CN"/>
              </w:rPr>
              <w:t>”</w:t>
            </w:r>
            <w:r>
              <w:t>图集，本项目属于宿州市大气环境高排放重点管控区、水环境工业污染源重点管控区及土壤环境风险建设用地污染重点防控分区，根据下表分析，本项目符合宿州市</w:t>
            </w:r>
            <w:r>
              <w:rPr>
                <w:rFonts w:hint="eastAsia"/>
              </w:rPr>
              <w:t>“</w:t>
            </w:r>
            <w:r>
              <w:t>三线一单</w:t>
            </w:r>
            <w:r>
              <w:rPr>
                <w:rFonts w:hint="eastAsia"/>
                <w:lang w:eastAsia="zh-CN"/>
              </w:rPr>
              <w:t>”</w:t>
            </w:r>
            <w:r>
              <w:t>重点管控单元生态环境准入清单。</w:t>
            </w:r>
          </w:p>
          <w:p>
            <w:pPr>
              <w:pStyle w:val="12"/>
            </w:pPr>
            <w:r>
              <w:t>表1-10 宿州市重点管控单元生态环境准入清单</w:t>
            </w:r>
          </w:p>
          <w:tbl>
            <w:tblPr>
              <w:tblStyle w:val="8"/>
              <w:tblW w:w="5000"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61"/>
              <w:gridCol w:w="364"/>
              <w:gridCol w:w="828"/>
              <w:gridCol w:w="881"/>
              <w:gridCol w:w="731"/>
              <w:gridCol w:w="1907"/>
              <w:gridCol w:w="2032"/>
              <w:gridCol w:w="61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94" w:type="pct"/>
                  <w:noWrap w:val="0"/>
                  <w:vAlign w:val="center"/>
                </w:tcPr>
                <w:p>
                  <w:pPr>
                    <w:pStyle w:val="13"/>
                    <w:rPr>
                      <w:sz w:val="21"/>
                      <w:szCs w:val="24"/>
                      <w:lang w:val="en-US" w:eastAsia="zh-CN"/>
                    </w:rPr>
                  </w:pPr>
                  <w:r>
                    <w:rPr>
                      <w:sz w:val="21"/>
                      <w:szCs w:val="24"/>
                      <w:lang w:val="en-US" w:eastAsia="zh-CN"/>
                    </w:rPr>
                    <w:t>管控单元</w:t>
                  </w:r>
                </w:p>
              </w:tc>
              <w:tc>
                <w:tcPr>
                  <w:tcW w:w="761" w:type="pct"/>
                  <w:gridSpan w:val="2"/>
                  <w:noWrap w:val="0"/>
                  <w:vAlign w:val="center"/>
                </w:tcPr>
                <w:p>
                  <w:pPr>
                    <w:pStyle w:val="13"/>
                    <w:rPr>
                      <w:sz w:val="21"/>
                      <w:szCs w:val="24"/>
                      <w:lang w:val="en-US" w:eastAsia="zh-CN"/>
                    </w:rPr>
                  </w:pPr>
                  <w:r>
                    <w:rPr>
                      <w:sz w:val="21"/>
                      <w:szCs w:val="24"/>
                      <w:lang w:val="en-US" w:eastAsia="zh-CN"/>
                    </w:rPr>
                    <w:t>清单编制要求</w:t>
                  </w:r>
                </w:p>
              </w:tc>
              <w:tc>
                <w:tcPr>
                  <w:tcW w:w="563" w:type="pct"/>
                  <w:noWrap w:val="0"/>
                  <w:vAlign w:val="center"/>
                </w:tcPr>
                <w:p>
                  <w:pPr>
                    <w:pStyle w:val="13"/>
                    <w:rPr>
                      <w:sz w:val="21"/>
                      <w:szCs w:val="24"/>
                      <w:lang w:val="en-US" w:eastAsia="zh-CN"/>
                    </w:rPr>
                  </w:pPr>
                  <w:r>
                    <w:rPr>
                      <w:sz w:val="21"/>
                      <w:szCs w:val="24"/>
                      <w:lang w:val="en-US" w:eastAsia="zh-CN"/>
                    </w:rPr>
                    <w:t>词条名称</w:t>
                  </w:r>
                </w:p>
              </w:tc>
              <w:tc>
                <w:tcPr>
                  <w:tcW w:w="467" w:type="pct"/>
                  <w:noWrap w:val="0"/>
                  <w:vAlign w:val="center"/>
                </w:tcPr>
                <w:p>
                  <w:pPr>
                    <w:pStyle w:val="13"/>
                    <w:rPr>
                      <w:sz w:val="21"/>
                      <w:szCs w:val="24"/>
                      <w:lang w:val="en-US" w:eastAsia="zh-CN"/>
                    </w:rPr>
                  </w:pPr>
                  <w:r>
                    <w:rPr>
                      <w:sz w:val="21"/>
                      <w:szCs w:val="24"/>
                      <w:lang w:val="en-US" w:eastAsia="zh-CN"/>
                    </w:rPr>
                    <w:t>序号</w:t>
                  </w:r>
                </w:p>
              </w:tc>
              <w:tc>
                <w:tcPr>
                  <w:tcW w:w="1218" w:type="pct"/>
                  <w:noWrap w:val="0"/>
                  <w:vAlign w:val="center"/>
                </w:tcPr>
                <w:p>
                  <w:pPr>
                    <w:pStyle w:val="13"/>
                    <w:rPr>
                      <w:sz w:val="21"/>
                      <w:szCs w:val="24"/>
                      <w:lang w:val="en-US" w:eastAsia="zh-CN"/>
                    </w:rPr>
                  </w:pPr>
                  <w:r>
                    <w:rPr>
                      <w:sz w:val="21"/>
                      <w:szCs w:val="24"/>
                      <w:lang w:val="en-US" w:eastAsia="zh-CN"/>
                    </w:rPr>
                    <w:t>准入要求</w:t>
                  </w:r>
                </w:p>
              </w:tc>
              <w:tc>
                <w:tcPr>
                  <w:tcW w:w="1298" w:type="pct"/>
                  <w:noWrap w:val="0"/>
                  <w:vAlign w:val="center"/>
                </w:tcPr>
                <w:p>
                  <w:pPr>
                    <w:pStyle w:val="13"/>
                    <w:rPr>
                      <w:sz w:val="21"/>
                      <w:szCs w:val="24"/>
                      <w:lang w:val="en-US" w:eastAsia="zh-CN"/>
                    </w:rPr>
                  </w:pPr>
                  <w:r>
                    <w:rPr>
                      <w:sz w:val="21"/>
                      <w:szCs w:val="24"/>
                      <w:lang w:val="en-US" w:eastAsia="zh-CN"/>
                    </w:rPr>
                    <w:t>拟建项目特点</w:t>
                  </w:r>
                </w:p>
              </w:tc>
              <w:tc>
                <w:tcPr>
                  <w:tcW w:w="395" w:type="pct"/>
                  <w:noWrap w:val="0"/>
                  <w:vAlign w:val="center"/>
                </w:tcPr>
                <w:p>
                  <w:pPr>
                    <w:pStyle w:val="13"/>
                    <w:rPr>
                      <w:sz w:val="21"/>
                      <w:szCs w:val="24"/>
                      <w:lang w:val="en-US" w:eastAsia="zh-CN"/>
                    </w:rPr>
                  </w:pPr>
                  <w:r>
                    <w:rPr>
                      <w:sz w:val="21"/>
                      <w:szCs w:val="24"/>
                      <w:lang w:val="en-US" w:eastAsia="zh-CN"/>
                    </w:rPr>
                    <w:t>符合性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94" w:type="pct"/>
                  <w:vMerge w:val="restart"/>
                  <w:noWrap w:val="0"/>
                  <w:vAlign w:val="center"/>
                </w:tcPr>
                <w:p>
                  <w:pPr>
                    <w:pStyle w:val="13"/>
                    <w:rPr>
                      <w:sz w:val="21"/>
                      <w:szCs w:val="24"/>
                      <w:lang w:val="en-US" w:eastAsia="zh-CN"/>
                    </w:rPr>
                  </w:pPr>
                  <w:r>
                    <w:rPr>
                      <w:sz w:val="21"/>
                      <w:szCs w:val="24"/>
                      <w:lang w:val="en-US" w:eastAsia="zh-CN"/>
                    </w:rPr>
                    <w:t>重点管控单元</w:t>
                  </w:r>
                </w:p>
              </w:tc>
              <w:tc>
                <w:tcPr>
                  <w:tcW w:w="232" w:type="pct"/>
                  <w:vMerge w:val="restart"/>
                  <w:noWrap w:val="0"/>
                  <w:vAlign w:val="center"/>
                </w:tcPr>
                <w:p>
                  <w:pPr>
                    <w:pStyle w:val="13"/>
                    <w:rPr>
                      <w:sz w:val="21"/>
                      <w:szCs w:val="24"/>
                      <w:lang w:val="en-US" w:eastAsia="zh-CN"/>
                    </w:rPr>
                  </w:pPr>
                  <w:r>
                    <w:rPr>
                      <w:sz w:val="21"/>
                      <w:szCs w:val="24"/>
                      <w:lang w:val="en-US" w:eastAsia="zh-CN"/>
                    </w:rPr>
                    <w:t>空间布局约束</w:t>
                  </w:r>
                </w:p>
              </w:tc>
              <w:tc>
                <w:tcPr>
                  <w:tcW w:w="529" w:type="pct"/>
                  <w:vMerge w:val="restart"/>
                  <w:noWrap w:val="0"/>
                  <w:vAlign w:val="center"/>
                </w:tcPr>
                <w:p>
                  <w:pPr>
                    <w:pStyle w:val="13"/>
                    <w:rPr>
                      <w:sz w:val="21"/>
                      <w:szCs w:val="24"/>
                      <w:lang w:val="en-US" w:eastAsia="zh-CN"/>
                    </w:rPr>
                  </w:pPr>
                  <w:r>
                    <w:rPr>
                      <w:sz w:val="21"/>
                      <w:szCs w:val="24"/>
                      <w:lang w:val="en-US" w:eastAsia="zh-CN"/>
                    </w:rPr>
                    <w:t>禁止开发建设活动的要求</w:t>
                  </w:r>
                </w:p>
              </w:tc>
              <w:tc>
                <w:tcPr>
                  <w:tcW w:w="563" w:type="pct"/>
                  <w:vMerge w:val="restart"/>
                  <w:noWrap w:val="0"/>
                  <w:vAlign w:val="center"/>
                </w:tcPr>
                <w:p>
                  <w:pPr>
                    <w:pStyle w:val="13"/>
                    <w:rPr>
                      <w:sz w:val="21"/>
                      <w:szCs w:val="24"/>
                      <w:lang w:val="en-US" w:eastAsia="zh-CN"/>
                    </w:rPr>
                  </w:pPr>
                  <w:r>
                    <w:rPr>
                      <w:sz w:val="21"/>
                      <w:szCs w:val="24"/>
                      <w:lang w:val="en-US" w:eastAsia="zh-CN"/>
                    </w:rPr>
                    <w:t>宿州-重点-空间布局-禁止</w:t>
                  </w:r>
                </w:p>
              </w:tc>
              <w:tc>
                <w:tcPr>
                  <w:tcW w:w="467" w:type="pct"/>
                  <w:noWrap w:val="0"/>
                  <w:vAlign w:val="center"/>
                </w:tcPr>
                <w:p>
                  <w:pPr>
                    <w:pStyle w:val="13"/>
                    <w:rPr>
                      <w:sz w:val="21"/>
                      <w:szCs w:val="24"/>
                      <w:lang w:val="en-US" w:eastAsia="zh-CN"/>
                    </w:rPr>
                  </w:pPr>
                  <w:r>
                    <w:rPr>
                      <w:sz w:val="21"/>
                      <w:szCs w:val="24"/>
                      <w:lang w:val="en-US" w:eastAsia="zh-CN"/>
                    </w:rPr>
                    <w:t>5</w:t>
                  </w:r>
                </w:p>
              </w:tc>
              <w:tc>
                <w:tcPr>
                  <w:tcW w:w="1218" w:type="pct"/>
                  <w:noWrap w:val="0"/>
                  <w:vAlign w:val="center"/>
                </w:tcPr>
                <w:p>
                  <w:pPr>
                    <w:pStyle w:val="13"/>
                    <w:rPr>
                      <w:sz w:val="21"/>
                      <w:szCs w:val="24"/>
                      <w:lang w:val="en-US" w:eastAsia="zh-CN"/>
                    </w:rPr>
                  </w:pPr>
                  <w:r>
                    <w:rPr>
                      <w:sz w:val="21"/>
                      <w:szCs w:val="24"/>
                      <w:lang w:val="en-US" w:eastAsia="zh-CN"/>
                    </w:rPr>
                    <w:t>原则上禁止新建露天矿山建设项目。</w:t>
                  </w:r>
                </w:p>
              </w:tc>
              <w:tc>
                <w:tcPr>
                  <w:tcW w:w="1298" w:type="pct"/>
                  <w:noWrap w:val="0"/>
                  <w:vAlign w:val="center"/>
                </w:tcPr>
                <w:p>
                  <w:pPr>
                    <w:pStyle w:val="13"/>
                    <w:rPr>
                      <w:sz w:val="21"/>
                      <w:szCs w:val="24"/>
                      <w:lang w:val="en-US" w:eastAsia="zh-CN"/>
                    </w:rPr>
                  </w:pPr>
                  <w:r>
                    <w:rPr>
                      <w:sz w:val="21"/>
                      <w:szCs w:val="24"/>
                      <w:lang w:val="en-US" w:eastAsia="zh-CN"/>
                    </w:rPr>
                    <w:t>本项目为</w:t>
                  </w:r>
                  <w:r>
                    <w:rPr>
                      <w:rFonts w:hint="eastAsia"/>
                      <w:sz w:val="21"/>
                      <w:szCs w:val="24"/>
                      <w:lang w:val="en-US" w:eastAsia="zh-CN"/>
                    </w:rPr>
                    <w:t>油气储运</w:t>
                  </w:r>
                  <w:r>
                    <w:rPr>
                      <w:sz w:val="21"/>
                      <w:szCs w:val="24"/>
                      <w:lang w:val="en-US" w:eastAsia="zh-CN"/>
                    </w:rPr>
                    <w:t>，不</w:t>
                  </w:r>
                  <w:r>
                    <w:rPr>
                      <w:rFonts w:hint="eastAsia"/>
                      <w:sz w:val="21"/>
                      <w:szCs w:val="24"/>
                      <w:lang w:val="en-US" w:eastAsia="zh-CN"/>
                    </w:rPr>
                    <w:t>涉及</w:t>
                  </w:r>
                  <w:r>
                    <w:rPr>
                      <w:sz w:val="21"/>
                      <w:szCs w:val="24"/>
                      <w:lang w:val="en-US" w:eastAsia="zh-CN"/>
                    </w:rPr>
                    <w:t>新建露天矿山建设项目。</w:t>
                  </w:r>
                </w:p>
              </w:tc>
              <w:tc>
                <w:tcPr>
                  <w:tcW w:w="395" w:type="pct"/>
                  <w:noWrap w:val="0"/>
                  <w:vAlign w:val="center"/>
                </w:tcPr>
                <w:p>
                  <w:pPr>
                    <w:pStyle w:val="13"/>
                    <w:rPr>
                      <w:sz w:val="21"/>
                      <w:szCs w:val="24"/>
                      <w:lang w:val="en-US" w:eastAsia="zh-CN"/>
                    </w:rPr>
                  </w:pPr>
                  <w:r>
                    <w:rPr>
                      <w:sz w:val="21"/>
                      <w:szCs w:val="24"/>
                      <w:lang w:val="en-US"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94" w:type="pct"/>
                  <w:vMerge w:val="continue"/>
                  <w:noWrap w:val="0"/>
                  <w:vAlign w:val="center"/>
                </w:tcPr>
                <w:p>
                  <w:pPr>
                    <w:pStyle w:val="13"/>
                    <w:rPr>
                      <w:sz w:val="21"/>
                      <w:szCs w:val="24"/>
                      <w:lang w:val="en-US" w:eastAsia="zh-CN"/>
                    </w:rPr>
                  </w:pPr>
                </w:p>
              </w:tc>
              <w:tc>
                <w:tcPr>
                  <w:tcW w:w="232" w:type="pct"/>
                  <w:vMerge w:val="continue"/>
                  <w:noWrap w:val="0"/>
                  <w:vAlign w:val="center"/>
                </w:tcPr>
                <w:p>
                  <w:pPr>
                    <w:pStyle w:val="13"/>
                    <w:rPr>
                      <w:sz w:val="21"/>
                      <w:szCs w:val="24"/>
                      <w:lang w:val="en-US" w:eastAsia="zh-CN"/>
                    </w:rPr>
                  </w:pPr>
                </w:p>
              </w:tc>
              <w:tc>
                <w:tcPr>
                  <w:tcW w:w="529" w:type="pct"/>
                  <w:vMerge w:val="continue"/>
                  <w:noWrap w:val="0"/>
                  <w:vAlign w:val="center"/>
                </w:tcPr>
                <w:p>
                  <w:pPr>
                    <w:pStyle w:val="13"/>
                    <w:rPr>
                      <w:sz w:val="21"/>
                      <w:szCs w:val="24"/>
                      <w:lang w:val="en-US" w:eastAsia="zh-CN"/>
                    </w:rPr>
                  </w:pPr>
                </w:p>
              </w:tc>
              <w:tc>
                <w:tcPr>
                  <w:tcW w:w="563" w:type="pct"/>
                  <w:vMerge w:val="continue"/>
                  <w:noWrap w:val="0"/>
                  <w:vAlign w:val="center"/>
                </w:tcPr>
                <w:p>
                  <w:pPr>
                    <w:pStyle w:val="13"/>
                    <w:rPr>
                      <w:sz w:val="21"/>
                      <w:szCs w:val="24"/>
                      <w:lang w:val="en-US" w:eastAsia="zh-CN"/>
                    </w:rPr>
                  </w:pPr>
                </w:p>
              </w:tc>
              <w:tc>
                <w:tcPr>
                  <w:tcW w:w="467" w:type="pct"/>
                  <w:noWrap w:val="0"/>
                  <w:vAlign w:val="center"/>
                </w:tcPr>
                <w:p>
                  <w:pPr>
                    <w:pStyle w:val="13"/>
                    <w:rPr>
                      <w:sz w:val="21"/>
                      <w:szCs w:val="24"/>
                      <w:lang w:val="en-US" w:eastAsia="zh-CN"/>
                    </w:rPr>
                  </w:pPr>
                  <w:r>
                    <w:rPr>
                      <w:sz w:val="21"/>
                      <w:szCs w:val="24"/>
                      <w:lang w:val="en-US" w:eastAsia="zh-CN"/>
                    </w:rPr>
                    <w:t>7</w:t>
                  </w:r>
                </w:p>
              </w:tc>
              <w:tc>
                <w:tcPr>
                  <w:tcW w:w="1218" w:type="pct"/>
                  <w:noWrap w:val="0"/>
                  <w:vAlign w:val="center"/>
                </w:tcPr>
                <w:p>
                  <w:pPr>
                    <w:pStyle w:val="13"/>
                    <w:rPr>
                      <w:sz w:val="21"/>
                      <w:szCs w:val="24"/>
                      <w:lang w:val="en-US" w:eastAsia="zh-CN"/>
                    </w:rPr>
                  </w:pPr>
                  <w:r>
                    <w:rPr>
                      <w:sz w:val="21"/>
                      <w:szCs w:val="24"/>
                      <w:lang w:val="en-US" w:eastAsia="zh-CN"/>
                    </w:rPr>
                    <w:t>全市禁止建设生产和使用高VOCs含量的溶剂型涂料、油墨、胶黏剂等项目。</w:t>
                  </w:r>
                </w:p>
              </w:tc>
              <w:tc>
                <w:tcPr>
                  <w:tcW w:w="1298" w:type="pct"/>
                  <w:noWrap w:val="0"/>
                  <w:vAlign w:val="center"/>
                </w:tcPr>
                <w:p>
                  <w:pPr>
                    <w:pStyle w:val="13"/>
                    <w:rPr>
                      <w:sz w:val="21"/>
                      <w:szCs w:val="24"/>
                      <w:lang w:val="en-US" w:eastAsia="zh-CN"/>
                    </w:rPr>
                  </w:pPr>
                  <w:r>
                    <w:rPr>
                      <w:sz w:val="21"/>
                      <w:szCs w:val="24"/>
                      <w:lang w:val="en-US" w:eastAsia="zh-CN"/>
                    </w:rPr>
                    <w:t>本项目不生产和使用高VOCs含量的溶剂型涂料、油墨、胶黏剂等。</w:t>
                  </w:r>
                </w:p>
              </w:tc>
              <w:tc>
                <w:tcPr>
                  <w:tcW w:w="395" w:type="pct"/>
                  <w:noWrap w:val="0"/>
                  <w:vAlign w:val="center"/>
                </w:tcPr>
                <w:p>
                  <w:pPr>
                    <w:pStyle w:val="13"/>
                    <w:rPr>
                      <w:sz w:val="21"/>
                      <w:szCs w:val="24"/>
                      <w:lang w:val="en-US" w:eastAsia="zh-CN"/>
                    </w:rPr>
                  </w:pPr>
                  <w:r>
                    <w:rPr>
                      <w:sz w:val="21"/>
                      <w:szCs w:val="24"/>
                      <w:lang w:val="en-US"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42" w:hRule="atLeast"/>
              </w:trPr>
              <w:tc>
                <w:tcPr>
                  <w:tcW w:w="294" w:type="pct"/>
                  <w:vMerge w:val="continue"/>
                  <w:noWrap w:val="0"/>
                  <w:vAlign w:val="center"/>
                </w:tcPr>
                <w:p>
                  <w:pPr>
                    <w:pStyle w:val="13"/>
                    <w:rPr>
                      <w:sz w:val="21"/>
                      <w:szCs w:val="24"/>
                      <w:lang w:val="en-US" w:eastAsia="zh-CN"/>
                    </w:rPr>
                  </w:pPr>
                </w:p>
              </w:tc>
              <w:tc>
                <w:tcPr>
                  <w:tcW w:w="232" w:type="pct"/>
                  <w:vMerge w:val="continue"/>
                  <w:noWrap w:val="0"/>
                  <w:vAlign w:val="center"/>
                </w:tcPr>
                <w:p>
                  <w:pPr>
                    <w:pStyle w:val="13"/>
                    <w:rPr>
                      <w:sz w:val="21"/>
                      <w:szCs w:val="24"/>
                      <w:lang w:val="en-US" w:eastAsia="zh-CN"/>
                    </w:rPr>
                  </w:pPr>
                </w:p>
              </w:tc>
              <w:tc>
                <w:tcPr>
                  <w:tcW w:w="529" w:type="pct"/>
                  <w:vMerge w:val="continue"/>
                  <w:noWrap w:val="0"/>
                  <w:vAlign w:val="center"/>
                </w:tcPr>
                <w:p>
                  <w:pPr>
                    <w:pStyle w:val="13"/>
                    <w:rPr>
                      <w:sz w:val="21"/>
                      <w:szCs w:val="24"/>
                      <w:lang w:val="en-US" w:eastAsia="zh-CN"/>
                    </w:rPr>
                  </w:pPr>
                </w:p>
              </w:tc>
              <w:tc>
                <w:tcPr>
                  <w:tcW w:w="563" w:type="pct"/>
                  <w:vMerge w:val="continue"/>
                  <w:noWrap w:val="0"/>
                  <w:vAlign w:val="center"/>
                </w:tcPr>
                <w:p>
                  <w:pPr>
                    <w:pStyle w:val="13"/>
                    <w:rPr>
                      <w:sz w:val="21"/>
                      <w:szCs w:val="24"/>
                      <w:lang w:val="en-US" w:eastAsia="zh-CN"/>
                    </w:rPr>
                  </w:pPr>
                </w:p>
              </w:tc>
              <w:tc>
                <w:tcPr>
                  <w:tcW w:w="467" w:type="pct"/>
                  <w:noWrap w:val="0"/>
                  <w:vAlign w:val="center"/>
                </w:tcPr>
                <w:p>
                  <w:pPr>
                    <w:pStyle w:val="13"/>
                    <w:rPr>
                      <w:sz w:val="21"/>
                      <w:szCs w:val="24"/>
                      <w:lang w:val="en-US" w:eastAsia="zh-CN"/>
                    </w:rPr>
                  </w:pPr>
                  <w:r>
                    <w:rPr>
                      <w:sz w:val="21"/>
                      <w:szCs w:val="24"/>
                      <w:lang w:val="en-US" w:eastAsia="zh-CN"/>
                    </w:rPr>
                    <w:t>9</w:t>
                  </w:r>
                </w:p>
              </w:tc>
              <w:tc>
                <w:tcPr>
                  <w:tcW w:w="1218" w:type="pct"/>
                  <w:noWrap w:val="0"/>
                  <w:vAlign w:val="center"/>
                </w:tcPr>
                <w:p>
                  <w:pPr>
                    <w:pStyle w:val="13"/>
                    <w:rPr>
                      <w:sz w:val="21"/>
                      <w:szCs w:val="24"/>
                      <w:lang w:val="en-US" w:eastAsia="zh-CN"/>
                    </w:rPr>
                  </w:pPr>
                  <w:r>
                    <w:rPr>
                      <w:sz w:val="21"/>
                      <w:szCs w:val="24"/>
                      <w:lang w:val="en-US" w:eastAsia="zh-CN"/>
                    </w:rPr>
                    <w:t>严禁新增钢铁、焦化、铸造、水泥、平板玻璃等产能；确有必要新建的，要严格执行产能置换实施办法。</w:t>
                  </w:r>
                </w:p>
              </w:tc>
              <w:tc>
                <w:tcPr>
                  <w:tcW w:w="1298" w:type="pct"/>
                  <w:noWrap w:val="0"/>
                  <w:vAlign w:val="center"/>
                </w:tcPr>
                <w:p>
                  <w:pPr>
                    <w:pStyle w:val="13"/>
                    <w:rPr>
                      <w:sz w:val="21"/>
                      <w:szCs w:val="24"/>
                      <w:lang w:val="en-US" w:eastAsia="zh-CN"/>
                    </w:rPr>
                  </w:pPr>
                  <w:r>
                    <w:rPr>
                      <w:sz w:val="21"/>
                      <w:szCs w:val="24"/>
                      <w:lang w:val="en-US" w:eastAsia="zh-CN"/>
                    </w:rPr>
                    <w:t>本项目为</w:t>
                  </w:r>
                  <w:r>
                    <w:rPr>
                      <w:rFonts w:hint="eastAsia"/>
                      <w:sz w:val="21"/>
                      <w:szCs w:val="24"/>
                      <w:lang w:val="en-US" w:eastAsia="zh-CN"/>
                    </w:rPr>
                    <w:t>油气储运</w:t>
                  </w:r>
                  <w:r>
                    <w:rPr>
                      <w:sz w:val="21"/>
                      <w:szCs w:val="24"/>
                      <w:lang w:val="en-US" w:eastAsia="zh-CN"/>
                    </w:rPr>
                    <w:t>，不涉及新增钢铁、焦化、铸造、水泥、平板玻璃等产能。</w:t>
                  </w:r>
                </w:p>
              </w:tc>
              <w:tc>
                <w:tcPr>
                  <w:tcW w:w="395" w:type="pct"/>
                  <w:noWrap w:val="0"/>
                  <w:vAlign w:val="center"/>
                </w:tcPr>
                <w:p>
                  <w:pPr>
                    <w:pStyle w:val="13"/>
                    <w:rPr>
                      <w:sz w:val="21"/>
                      <w:szCs w:val="24"/>
                      <w:lang w:val="en-US" w:eastAsia="zh-CN"/>
                    </w:rPr>
                  </w:pPr>
                  <w:r>
                    <w:rPr>
                      <w:sz w:val="21"/>
                      <w:szCs w:val="24"/>
                      <w:lang w:val="en-US"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42" w:hRule="atLeast"/>
              </w:trPr>
              <w:tc>
                <w:tcPr>
                  <w:tcW w:w="294" w:type="pct"/>
                  <w:vMerge w:val="continue"/>
                  <w:noWrap w:val="0"/>
                  <w:vAlign w:val="center"/>
                </w:tcPr>
                <w:p>
                  <w:pPr>
                    <w:pStyle w:val="13"/>
                    <w:rPr>
                      <w:sz w:val="21"/>
                      <w:szCs w:val="24"/>
                      <w:lang w:val="en-US" w:eastAsia="zh-CN"/>
                    </w:rPr>
                  </w:pPr>
                </w:p>
              </w:tc>
              <w:tc>
                <w:tcPr>
                  <w:tcW w:w="232" w:type="pct"/>
                  <w:vMerge w:val="continue"/>
                  <w:noWrap w:val="0"/>
                  <w:vAlign w:val="center"/>
                </w:tcPr>
                <w:p>
                  <w:pPr>
                    <w:pStyle w:val="13"/>
                    <w:rPr>
                      <w:sz w:val="21"/>
                      <w:szCs w:val="24"/>
                      <w:lang w:val="en-US" w:eastAsia="zh-CN"/>
                    </w:rPr>
                  </w:pPr>
                </w:p>
              </w:tc>
              <w:tc>
                <w:tcPr>
                  <w:tcW w:w="529" w:type="pct"/>
                  <w:noWrap w:val="0"/>
                  <w:vAlign w:val="center"/>
                </w:tcPr>
                <w:p>
                  <w:pPr>
                    <w:pStyle w:val="13"/>
                    <w:rPr>
                      <w:sz w:val="21"/>
                      <w:szCs w:val="24"/>
                      <w:lang w:val="en-US" w:eastAsia="zh-CN"/>
                    </w:rPr>
                  </w:pPr>
                  <w:r>
                    <w:rPr>
                      <w:sz w:val="21"/>
                      <w:szCs w:val="24"/>
                      <w:lang w:val="en-US" w:eastAsia="zh-CN"/>
                    </w:rPr>
                    <w:t>限制开发建设活动的要求</w:t>
                  </w:r>
                </w:p>
              </w:tc>
              <w:tc>
                <w:tcPr>
                  <w:tcW w:w="563" w:type="pct"/>
                  <w:noWrap w:val="0"/>
                  <w:vAlign w:val="center"/>
                </w:tcPr>
                <w:p>
                  <w:pPr>
                    <w:pStyle w:val="13"/>
                    <w:rPr>
                      <w:sz w:val="21"/>
                      <w:szCs w:val="24"/>
                      <w:lang w:val="en-US" w:eastAsia="zh-CN"/>
                    </w:rPr>
                  </w:pPr>
                  <w:r>
                    <w:rPr>
                      <w:sz w:val="21"/>
                      <w:szCs w:val="24"/>
                      <w:lang w:val="en-US" w:eastAsia="zh-CN"/>
                    </w:rPr>
                    <w:t>宿州-重点-空间布局-限制</w:t>
                  </w:r>
                </w:p>
              </w:tc>
              <w:tc>
                <w:tcPr>
                  <w:tcW w:w="467" w:type="pct"/>
                  <w:noWrap w:val="0"/>
                  <w:vAlign w:val="center"/>
                </w:tcPr>
                <w:p>
                  <w:pPr>
                    <w:pStyle w:val="13"/>
                    <w:rPr>
                      <w:sz w:val="21"/>
                      <w:szCs w:val="24"/>
                      <w:lang w:val="en-US" w:eastAsia="zh-CN"/>
                    </w:rPr>
                  </w:pPr>
                  <w:r>
                    <w:rPr>
                      <w:sz w:val="21"/>
                      <w:szCs w:val="24"/>
                      <w:lang w:val="en-US" w:eastAsia="zh-CN"/>
                    </w:rPr>
                    <w:t>3</w:t>
                  </w:r>
                </w:p>
              </w:tc>
              <w:tc>
                <w:tcPr>
                  <w:tcW w:w="1218" w:type="pct"/>
                  <w:noWrap w:val="0"/>
                  <w:vAlign w:val="center"/>
                </w:tcPr>
                <w:p>
                  <w:pPr>
                    <w:pStyle w:val="13"/>
                    <w:rPr>
                      <w:sz w:val="21"/>
                      <w:szCs w:val="24"/>
                      <w:lang w:val="en-US" w:eastAsia="zh-CN"/>
                    </w:rPr>
                  </w:pPr>
                  <w:r>
                    <w:rPr>
                      <w:sz w:val="21"/>
                      <w:szCs w:val="24"/>
                      <w:lang w:val="en-US" w:eastAsia="zh-CN"/>
                    </w:rPr>
                    <w:t>落实国家相关要求，严格限制高风险化学品生产、使用、进出口，并逐步淘汰、替换。</w:t>
                  </w:r>
                </w:p>
              </w:tc>
              <w:tc>
                <w:tcPr>
                  <w:tcW w:w="1298" w:type="pct"/>
                  <w:noWrap w:val="0"/>
                  <w:vAlign w:val="center"/>
                </w:tcPr>
                <w:p>
                  <w:pPr>
                    <w:pStyle w:val="13"/>
                    <w:rPr>
                      <w:sz w:val="21"/>
                      <w:szCs w:val="24"/>
                      <w:lang w:val="en-US" w:eastAsia="zh-CN"/>
                    </w:rPr>
                  </w:pPr>
                  <w:r>
                    <w:rPr>
                      <w:sz w:val="21"/>
                      <w:szCs w:val="24"/>
                      <w:lang w:val="en-US" w:eastAsia="zh-CN"/>
                    </w:rPr>
                    <w:t>本项目为</w:t>
                  </w:r>
                  <w:r>
                    <w:rPr>
                      <w:rFonts w:hint="eastAsia"/>
                      <w:sz w:val="21"/>
                      <w:szCs w:val="24"/>
                      <w:lang w:val="en-US" w:eastAsia="zh-CN"/>
                    </w:rPr>
                    <w:t>油气储运</w:t>
                  </w:r>
                  <w:r>
                    <w:rPr>
                      <w:sz w:val="21"/>
                      <w:szCs w:val="24"/>
                      <w:lang w:val="en-US" w:eastAsia="zh-CN"/>
                    </w:rPr>
                    <w:t>，严格按照国家相关要求，不</w:t>
                  </w:r>
                  <w:r>
                    <w:rPr>
                      <w:rFonts w:hint="eastAsia"/>
                      <w:sz w:val="21"/>
                      <w:szCs w:val="24"/>
                      <w:lang w:val="en-US" w:eastAsia="zh-CN"/>
                    </w:rPr>
                    <w:t>涉及</w:t>
                  </w:r>
                  <w:r>
                    <w:rPr>
                      <w:sz w:val="21"/>
                      <w:szCs w:val="24"/>
                      <w:lang w:val="en-US" w:eastAsia="zh-CN"/>
                    </w:rPr>
                    <w:t>生产、使用、进出口高风险化学品。</w:t>
                  </w:r>
                </w:p>
              </w:tc>
              <w:tc>
                <w:tcPr>
                  <w:tcW w:w="395" w:type="pct"/>
                  <w:noWrap w:val="0"/>
                  <w:vAlign w:val="center"/>
                </w:tcPr>
                <w:p>
                  <w:pPr>
                    <w:pStyle w:val="13"/>
                    <w:rPr>
                      <w:sz w:val="21"/>
                      <w:szCs w:val="24"/>
                      <w:lang w:val="en-US" w:eastAsia="zh-CN"/>
                    </w:rPr>
                  </w:pPr>
                  <w:r>
                    <w:rPr>
                      <w:sz w:val="21"/>
                      <w:szCs w:val="24"/>
                      <w:lang w:val="en-US"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94" w:type="pct"/>
                  <w:vMerge w:val="continue"/>
                  <w:noWrap w:val="0"/>
                  <w:vAlign w:val="center"/>
                </w:tcPr>
                <w:p>
                  <w:pPr>
                    <w:pStyle w:val="13"/>
                    <w:rPr>
                      <w:sz w:val="21"/>
                      <w:szCs w:val="24"/>
                      <w:lang w:val="en-US" w:eastAsia="zh-CN"/>
                    </w:rPr>
                  </w:pPr>
                </w:p>
              </w:tc>
              <w:tc>
                <w:tcPr>
                  <w:tcW w:w="232" w:type="pct"/>
                  <w:vMerge w:val="continue"/>
                  <w:noWrap w:val="0"/>
                  <w:vAlign w:val="center"/>
                </w:tcPr>
                <w:p>
                  <w:pPr>
                    <w:pStyle w:val="13"/>
                    <w:rPr>
                      <w:sz w:val="21"/>
                      <w:szCs w:val="24"/>
                      <w:lang w:val="en-US" w:eastAsia="zh-CN"/>
                    </w:rPr>
                  </w:pPr>
                </w:p>
              </w:tc>
              <w:tc>
                <w:tcPr>
                  <w:tcW w:w="529" w:type="pct"/>
                  <w:noWrap w:val="0"/>
                  <w:vAlign w:val="center"/>
                </w:tcPr>
                <w:p>
                  <w:pPr>
                    <w:pStyle w:val="13"/>
                    <w:rPr>
                      <w:sz w:val="21"/>
                      <w:szCs w:val="24"/>
                      <w:lang w:val="en-US" w:eastAsia="zh-CN"/>
                    </w:rPr>
                  </w:pPr>
                  <w:r>
                    <w:rPr>
                      <w:sz w:val="21"/>
                      <w:szCs w:val="24"/>
                      <w:lang w:val="en-US" w:eastAsia="zh-CN"/>
                    </w:rPr>
                    <w:t>不符合空间布局要求活动的退出要求</w:t>
                  </w:r>
                </w:p>
              </w:tc>
              <w:tc>
                <w:tcPr>
                  <w:tcW w:w="563" w:type="pct"/>
                  <w:noWrap w:val="0"/>
                  <w:vAlign w:val="center"/>
                </w:tcPr>
                <w:p>
                  <w:pPr>
                    <w:pStyle w:val="13"/>
                    <w:rPr>
                      <w:sz w:val="21"/>
                      <w:szCs w:val="24"/>
                      <w:lang w:val="en-US" w:eastAsia="zh-CN"/>
                    </w:rPr>
                  </w:pPr>
                  <w:r>
                    <w:rPr>
                      <w:sz w:val="21"/>
                      <w:szCs w:val="24"/>
                      <w:lang w:val="en-US" w:eastAsia="zh-CN"/>
                    </w:rPr>
                    <w:t>宿州-重点-空间布局-退出</w:t>
                  </w:r>
                </w:p>
              </w:tc>
              <w:tc>
                <w:tcPr>
                  <w:tcW w:w="467" w:type="pct"/>
                  <w:noWrap w:val="0"/>
                  <w:vAlign w:val="center"/>
                </w:tcPr>
                <w:p>
                  <w:pPr>
                    <w:pStyle w:val="13"/>
                    <w:rPr>
                      <w:sz w:val="21"/>
                      <w:szCs w:val="24"/>
                      <w:lang w:val="en-US" w:eastAsia="zh-CN"/>
                    </w:rPr>
                  </w:pPr>
                  <w:r>
                    <w:rPr>
                      <w:sz w:val="21"/>
                      <w:szCs w:val="24"/>
                      <w:lang w:val="en-US" w:eastAsia="zh-CN"/>
                    </w:rPr>
                    <w:t>1</w:t>
                  </w:r>
                </w:p>
              </w:tc>
              <w:tc>
                <w:tcPr>
                  <w:tcW w:w="1218" w:type="pct"/>
                  <w:noWrap w:val="0"/>
                  <w:vAlign w:val="center"/>
                </w:tcPr>
                <w:p>
                  <w:pPr>
                    <w:pStyle w:val="13"/>
                    <w:rPr>
                      <w:sz w:val="21"/>
                      <w:szCs w:val="24"/>
                      <w:lang w:val="en-US" w:eastAsia="zh-CN"/>
                    </w:rPr>
                  </w:pPr>
                  <w:r>
                    <w:rPr>
                      <w:sz w:val="21"/>
                      <w:szCs w:val="24"/>
                      <w:lang w:val="en-US" w:eastAsia="zh-CN"/>
                    </w:rPr>
                    <w:t>城市建成区全面淘汰10蒸吨/小时及以下燃煤锅炉，不再审批20蒸吨/小时及一下燃煤锅炉。</w:t>
                  </w:r>
                </w:p>
              </w:tc>
              <w:tc>
                <w:tcPr>
                  <w:tcW w:w="1298" w:type="pct"/>
                  <w:noWrap w:val="0"/>
                  <w:vAlign w:val="center"/>
                </w:tcPr>
                <w:p>
                  <w:pPr>
                    <w:pStyle w:val="13"/>
                    <w:rPr>
                      <w:sz w:val="21"/>
                      <w:szCs w:val="24"/>
                      <w:lang w:val="en-US" w:eastAsia="zh-CN"/>
                    </w:rPr>
                  </w:pPr>
                  <w:r>
                    <w:rPr>
                      <w:sz w:val="21"/>
                      <w:szCs w:val="24"/>
                      <w:lang w:val="en-US" w:eastAsia="zh-CN"/>
                    </w:rPr>
                    <w:t>本项目</w:t>
                  </w:r>
                  <w:r>
                    <w:rPr>
                      <w:rFonts w:hint="eastAsia"/>
                      <w:sz w:val="21"/>
                      <w:szCs w:val="24"/>
                      <w:lang w:val="en-US" w:eastAsia="zh-CN"/>
                    </w:rPr>
                    <w:t>不涉及锅炉</w:t>
                  </w:r>
                </w:p>
              </w:tc>
              <w:tc>
                <w:tcPr>
                  <w:tcW w:w="395" w:type="pct"/>
                  <w:noWrap w:val="0"/>
                  <w:vAlign w:val="center"/>
                </w:tcPr>
                <w:p>
                  <w:pPr>
                    <w:pStyle w:val="13"/>
                    <w:rPr>
                      <w:sz w:val="21"/>
                      <w:szCs w:val="24"/>
                      <w:lang w:val="en-US" w:eastAsia="zh-CN"/>
                    </w:rPr>
                  </w:pPr>
                  <w:r>
                    <w:rPr>
                      <w:sz w:val="21"/>
                      <w:szCs w:val="24"/>
                      <w:lang w:val="en-US"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94" w:type="pct"/>
                  <w:vMerge w:val="continue"/>
                  <w:noWrap w:val="0"/>
                  <w:vAlign w:val="center"/>
                </w:tcPr>
                <w:p>
                  <w:pPr>
                    <w:pStyle w:val="13"/>
                    <w:rPr>
                      <w:sz w:val="21"/>
                      <w:szCs w:val="24"/>
                      <w:lang w:val="en-US" w:eastAsia="zh-CN"/>
                    </w:rPr>
                  </w:pPr>
                </w:p>
              </w:tc>
              <w:tc>
                <w:tcPr>
                  <w:tcW w:w="232" w:type="pct"/>
                  <w:vMerge w:val="continue"/>
                  <w:noWrap w:val="0"/>
                  <w:vAlign w:val="center"/>
                </w:tcPr>
                <w:p>
                  <w:pPr>
                    <w:pStyle w:val="13"/>
                    <w:rPr>
                      <w:sz w:val="21"/>
                      <w:szCs w:val="24"/>
                      <w:lang w:val="en-US" w:eastAsia="zh-CN"/>
                    </w:rPr>
                  </w:pPr>
                </w:p>
              </w:tc>
              <w:tc>
                <w:tcPr>
                  <w:tcW w:w="529" w:type="pct"/>
                  <w:noWrap w:val="0"/>
                  <w:vAlign w:val="center"/>
                </w:tcPr>
                <w:p>
                  <w:pPr>
                    <w:pStyle w:val="13"/>
                    <w:rPr>
                      <w:sz w:val="21"/>
                      <w:szCs w:val="24"/>
                      <w:lang w:val="en-US" w:eastAsia="zh-CN"/>
                    </w:rPr>
                  </w:pPr>
                  <w:r>
                    <w:rPr>
                      <w:sz w:val="21"/>
                      <w:szCs w:val="24"/>
                      <w:lang w:val="en-US" w:eastAsia="zh-CN"/>
                    </w:rPr>
                    <w:t>其他空间布局约束要求</w:t>
                  </w:r>
                </w:p>
              </w:tc>
              <w:tc>
                <w:tcPr>
                  <w:tcW w:w="563" w:type="pct"/>
                  <w:noWrap w:val="0"/>
                  <w:vAlign w:val="center"/>
                </w:tcPr>
                <w:p>
                  <w:pPr>
                    <w:pStyle w:val="13"/>
                    <w:rPr>
                      <w:sz w:val="21"/>
                      <w:szCs w:val="24"/>
                      <w:lang w:val="en-US" w:eastAsia="zh-CN"/>
                    </w:rPr>
                  </w:pPr>
                  <w:r>
                    <w:rPr>
                      <w:sz w:val="21"/>
                      <w:szCs w:val="24"/>
                      <w:lang w:val="en-US" w:eastAsia="zh-CN"/>
                    </w:rPr>
                    <w:t>宿州-重点-空间布局-其他</w:t>
                  </w:r>
                </w:p>
              </w:tc>
              <w:tc>
                <w:tcPr>
                  <w:tcW w:w="467" w:type="pct"/>
                  <w:noWrap w:val="0"/>
                  <w:vAlign w:val="center"/>
                </w:tcPr>
                <w:p>
                  <w:pPr>
                    <w:pStyle w:val="13"/>
                    <w:rPr>
                      <w:sz w:val="21"/>
                      <w:szCs w:val="24"/>
                      <w:lang w:val="en-US" w:eastAsia="zh-CN"/>
                    </w:rPr>
                  </w:pPr>
                  <w:r>
                    <w:rPr>
                      <w:sz w:val="21"/>
                      <w:szCs w:val="24"/>
                      <w:lang w:val="en-US" w:eastAsia="zh-CN"/>
                    </w:rPr>
                    <w:t>1</w:t>
                  </w:r>
                </w:p>
              </w:tc>
              <w:tc>
                <w:tcPr>
                  <w:tcW w:w="1218" w:type="pct"/>
                  <w:noWrap w:val="0"/>
                  <w:vAlign w:val="center"/>
                </w:tcPr>
                <w:p>
                  <w:pPr>
                    <w:pStyle w:val="13"/>
                    <w:rPr>
                      <w:sz w:val="21"/>
                      <w:szCs w:val="24"/>
                      <w:lang w:val="en-US" w:eastAsia="zh-CN"/>
                    </w:rPr>
                  </w:pPr>
                  <w:r>
                    <w:rPr>
                      <w:sz w:val="21"/>
                      <w:szCs w:val="24"/>
                      <w:lang w:val="en-US" w:eastAsia="zh-CN"/>
                    </w:rPr>
                    <w:t>沿沱河、唐河、北沱河两侧500米内所有养殖场进行全面清理</w:t>
                  </w:r>
                </w:p>
              </w:tc>
              <w:tc>
                <w:tcPr>
                  <w:tcW w:w="1298" w:type="pct"/>
                  <w:noWrap w:val="0"/>
                  <w:vAlign w:val="center"/>
                </w:tcPr>
                <w:p>
                  <w:pPr>
                    <w:pStyle w:val="13"/>
                    <w:rPr>
                      <w:sz w:val="21"/>
                      <w:szCs w:val="24"/>
                      <w:lang w:val="en-US" w:eastAsia="zh-CN"/>
                    </w:rPr>
                  </w:pPr>
                  <w:r>
                    <w:rPr>
                      <w:sz w:val="21"/>
                      <w:szCs w:val="24"/>
                      <w:lang w:val="en-US" w:eastAsia="zh-CN"/>
                    </w:rPr>
                    <w:t>本项目为</w:t>
                  </w:r>
                  <w:r>
                    <w:rPr>
                      <w:rFonts w:hint="eastAsia"/>
                      <w:sz w:val="21"/>
                      <w:szCs w:val="24"/>
                      <w:lang w:val="en-US" w:eastAsia="zh-CN"/>
                    </w:rPr>
                    <w:t>油气储运</w:t>
                  </w:r>
                  <w:r>
                    <w:rPr>
                      <w:sz w:val="21"/>
                      <w:szCs w:val="24"/>
                      <w:lang w:val="en-US" w:eastAsia="zh-CN"/>
                    </w:rPr>
                    <w:t>，不属于养殖场项目。</w:t>
                  </w:r>
                </w:p>
              </w:tc>
              <w:tc>
                <w:tcPr>
                  <w:tcW w:w="395" w:type="pct"/>
                  <w:noWrap w:val="0"/>
                  <w:vAlign w:val="center"/>
                </w:tcPr>
                <w:p>
                  <w:pPr>
                    <w:pStyle w:val="13"/>
                    <w:rPr>
                      <w:sz w:val="21"/>
                      <w:szCs w:val="24"/>
                      <w:lang w:val="en-US" w:eastAsia="zh-CN"/>
                    </w:rPr>
                  </w:pPr>
                  <w:r>
                    <w:rPr>
                      <w:sz w:val="21"/>
                      <w:szCs w:val="24"/>
                      <w:lang w:val="en-US"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94" w:type="pct"/>
                  <w:vMerge w:val="continue"/>
                  <w:noWrap w:val="0"/>
                  <w:vAlign w:val="center"/>
                </w:tcPr>
                <w:p>
                  <w:pPr>
                    <w:pStyle w:val="13"/>
                    <w:rPr>
                      <w:sz w:val="21"/>
                      <w:szCs w:val="24"/>
                      <w:lang w:val="en-US" w:eastAsia="zh-CN"/>
                    </w:rPr>
                  </w:pPr>
                </w:p>
              </w:tc>
              <w:tc>
                <w:tcPr>
                  <w:tcW w:w="232" w:type="pct"/>
                  <w:vMerge w:val="restart"/>
                  <w:noWrap w:val="0"/>
                  <w:vAlign w:val="center"/>
                </w:tcPr>
                <w:p>
                  <w:pPr>
                    <w:pStyle w:val="13"/>
                    <w:rPr>
                      <w:sz w:val="21"/>
                      <w:szCs w:val="24"/>
                      <w:lang w:val="en-US" w:eastAsia="zh-CN"/>
                    </w:rPr>
                  </w:pPr>
                  <w:r>
                    <w:rPr>
                      <w:sz w:val="21"/>
                      <w:szCs w:val="24"/>
                      <w:lang w:val="en-US" w:eastAsia="zh-CN"/>
                    </w:rPr>
                    <w:t>污染物排放管控的准入要求</w:t>
                  </w:r>
                </w:p>
              </w:tc>
              <w:tc>
                <w:tcPr>
                  <w:tcW w:w="529" w:type="pct"/>
                  <w:noWrap w:val="0"/>
                  <w:vAlign w:val="center"/>
                </w:tcPr>
                <w:p>
                  <w:pPr>
                    <w:pStyle w:val="13"/>
                    <w:rPr>
                      <w:sz w:val="21"/>
                      <w:szCs w:val="24"/>
                      <w:lang w:val="en-US" w:eastAsia="zh-CN"/>
                    </w:rPr>
                  </w:pPr>
                  <w:r>
                    <w:rPr>
                      <w:sz w:val="21"/>
                      <w:szCs w:val="24"/>
                      <w:lang w:val="en-US" w:eastAsia="zh-CN"/>
                    </w:rPr>
                    <w:t>允许排放量要求</w:t>
                  </w:r>
                </w:p>
              </w:tc>
              <w:tc>
                <w:tcPr>
                  <w:tcW w:w="563" w:type="pct"/>
                  <w:noWrap w:val="0"/>
                  <w:vAlign w:val="center"/>
                </w:tcPr>
                <w:p>
                  <w:pPr>
                    <w:pStyle w:val="13"/>
                    <w:rPr>
                      <w:sz w:val="21"/>
                      <w:szCs w:val="24"/>
                      <w:lang w:val="en-US" w:eastAsia="zh-CN"/>
                    </w:rPr>
                  </w:pPr>
                  <w:r>
                    <w:rPr>
                      <w:sz w:val="21"/>
                      <w:szCs w:val="24"/>
                      <w:lang w:val="en-US" w:eastAsia="zh-CN"/>
                    </w:rPr>
                    <w:t>宿州-重点-排污-允许排放量</w:t>
                  </w:r>
                </w:p>
              </w:tc>
              <w:tc>
                <w:tcPr>
                  <w:tcW w:w="467" w:type="pct"/>
                  <w:noWrap w:val="0"/>
                  <w:vAlign w:val="center"/>
                </w:tcPr>
                <w:p>
                  <w:pPr>
                    <w:pStyle w:val="13"/>
                    <w:rPr>
                      <w:sz w:val="21"/>
                      <w:szCs w:val="24"/>
                      <w:lang w:val="en-US" w:eastAsia="zh-CN"/>
                    </w:rPr>
                  </w:pPr>
                  <w:r>
                    <w:rPr>
                      <w:sz w:val="21"/>
                      <w:szCs w:val="24"/>
                      <w:lang w:val="en-US" w:eastAsia="zh-CN"/>
                    </w:rPr>
                    <w:t>2</w:t>
                  </w:r>
                </w:p>
              </w:tc>
              <w:tc>
                <w:tcPr>
                  <w:tcW w:w="1218" w:type="pct"/>
                  <w:noWrap w:val="0"/>
                  <w:vAlign w:val="center"/>
                </w:tcPr>
                <w:p>
                  <w:pPr>
                    <w:pStyle w:val="13"/>
                    <w:rPr>
                      <w:sz w:val="21"/>
                      <w:szCs w:val="24"/>
                      <w:lang w:val="en-US" w:eastAsia="zh-CN"/>
                    </w:rPr>
                  </w:pPr>
                  <w:r>
                    <w:rPr>
                      <w:sz w:val="21"/>
                      <w:szCs w:val="24"/>
                      <w:lang w:val="en-US" w:eastAsia="zh-CN"/>
                    </w:rPr>
                    <w:t>涂料、油墨、胶粘剂、农药等生产企业应采用密闭一体化生产技术，统一收集挥发性有机物废气并净化处理，净化效率应大于90%，加强工艺过程无组织排放控制，全面推行泄漏检测与修复（LDAR）制度；加强废水、废液和废渣系统逸散排放控制，推进治污设施升级改造，确保连续达标排放；全面推进油品储运销VOCs治理，积极推进储油库和加油站安装油气回收自动监测设备。</w:t>
                  </w:r>
                </w:p>
              </w:tc>
              <w:tc>
                <w:tcPr>
                  <w:tcW w:w="1298" w:type="pct"/>
                  <w:noWrap w:val="0"/>
                  <w:vAlign w:val="center"/>
                </w:tcPr>
                <w:p>
                  <w:pPr>
                    <w:pStyle w:val="13"/>
                    <w:rPr>
                      <w:sz w:val="21"/>
                      <w:szCs w:val="24"/>
                      <w:lang w:val="en-US" w:eastAsia="zh-CN"/>
                    </w:rPr>
                  </w:pPr>
                  <w:r>
                    <w:rPr>
                      <w:sz w:val="21"/>
                      <w:szCs w:val="24"/>
                      <w:lang w:val="en-US" w:eastAsia="zh-CN"/>
                    </w:rPr>
                    <w:t>本项目为</w:t>
                  </w:r>
                  <w:r>
                    <w:rPr>
                      <w:rFonts w:hint="eastAsia"/>
                      <w:sz w:val="21"/>
                      <w:szCs w:val="24"/>
                      <w:lang w:val="en-US" w:eastAsia="zh-CN"/>
                    </w:rPr>
                    <w:t>油气储运</w:t>
                  </w:r>
                  <w:r>
                    <w:rPr>
                      <w:sz w:val="21"/>
                      <w:szCs w:val="24"/>
                      <w:lang w:val="en-US" w:eastAsia="zh-CN"/>
                    </w:rPr>
                    <w:t>，不涉及涂料、油墨、胶粘剂、农药等生产。</w:t>
                  </w:r>
                </w:p>
                <w:p>
                  <w:pPr>
                    <w:pStyle w:val="13"/>
                    <w:rPr>
                      <w:rFonts w:hint="eastAsia"/>
                      <w:sz w:val="21"/>
                      <w:szCs w:val="24"/>
                      <w:lang w:val="en-US" w:eastAsia="zh-CN"/>
                    </w:rPr>
                  </w:pPr>
                  <w:r>
                    <w:rPr>
                      <w:rFonts w:hint="eastAsia"/>
                      <w:sz w:val="21"/>
                      <w:szCs w:val="24"/>
                      <w:lang w:val="en-US" w:eastAsia="zh-CN"/>
                    </w:rPr>
                    <w:t>（1）油库库区内已</w:t>
                  </w:r>
                  <w:r>
                    <w:rPr>
                      <w:sz w:val="21"/>
                      <w:szCs w:val="24"/>
                      <w:lang w:val="en-US" w:eastAsia="zh-CN"/>
                    </w:rPr>
                    <w:t>采用雨污分流</w:t>
                  </w:r>
                  <w:r>
                    <w:rPr>
                      <w:rFonts w:hint="eastAsia"/>
                      <w:sz w:val="21"/>
                      <w:szCs w:val="24"/>
                      <w:lang w:val="en-US" w:eastAsia="zh-CN"/>
                    </w:rPr>
                    <w:t>制度</w:t>
                  </w:r>
                  <w:r>
                    <w:rPr>
                      <w:sz w:val="21"/>
                      <w:szCs w:val="24"/>
                      <w:lang w:val="en-US" w:eastAsia="zh-CN"/>
                    </w:rPr>
                    <w:t>；</w:t>
                  </w:r>
                  <w:r>
                    <w:rPr>
                      <w:rFonts w:hint="eastAsia"/>
                      <w:sz w:val="21"/>
                      <w:szCs w:val="24"/>
                      <w:lang w:val="en-US" w:eastAsia="zh-CN"/>
                    </w:rPr>
                    <w:t>本项目施工期含油废水依托库区现有的油污水池、污水处理设施、沉淀池处理后符合《污水综合排放标准》（GB8978-1996）一级标准及《城市污水再生利用城市杂用水水质》（GB/T 18920-2002）标准，达标后回用于库区绿化；本项目运行期间无生产废水产生。本项目不新增职工，不新增生活污水。</w:t>
                  </w:r>
                </w:p>
                <w:p>
                  <w:pPr>
                    <w:pStyle w:val="13"/>
                    <w:rPr>
                      <w:sz w:val="21"/>
                      <w:szCs w:val="24"/>
                      <w:lang w:val="en-US" w:eastAsia="zh-CN"/>
                    </w:rPr>
                  </w:pPr>
                  <w:r>
                    <w:rPr>
                      <w:rFonts w:hint="eastAsia"/>
                      <w:sz w:val="21"/>
                      <w:szCs w:val="24"/>
                      <w:lang w:val="en-US" w:eastAsia="zh-CN"/>
                    </w:rPr>
                    <w:t>（2）油库区配备油气回收装置，采用活性炭吸附油气回收技术，具体工艺为“活性炭吸附+汽油喷淋”，非甲烷总烃执行《大气污染物综合排放标准》（GB16297-1996）及《储油库大气污染物排放标准》（GB 20950-2020）</w:t>
                  </w:r>
                </w:p>
              </w:tc>
              <w:tc>
                <w:tcPr>
                  <w:tcW w:w="395" w:type="pct"/>
                  <w:noWrap w:val="0"/>
                  <w:vAlign w:val="center"/>
                </w:tcPr>
                <w:p>
                  <w:pPr>
                    <w:pStyle w:val="13"/>
                    <w:rPr>
                      <w:sz w:val="21"/>
                      <w:szCs w:val="24"/>
                      <w:lang w:val="en-US" w:eastAsia="zh-CN"/>
                    </w:rPr>
                  </w:pPr>
                  <w:r>
                    <w:rPr>
                      <w:sz w:val="21"/>
                      <w:szCs w:val="24"/>
                      <w:lang w:val="en-US"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42" w:hRule="atLeast"/>
              </w:trPr>
              <w:tc>
                <w:tcPr>
                  <w:tcW w:w="294" w:type="pct"/>
                  <w:vMerge w:val="continue"/>
                  <w:noWrap w:val="0"/>
                  <w:vAlign w:val="center"/>
                </w:tcPr>
                <w:p>
                  <w:pPr>
                    <w:pStyle w:val="13"/>
                    <w:rPr>
                      <w:sz w:val="21"/>
                      <w:szCs w:val="24"/>
                      <w:lang w:val="en-US" w:eastAsia="zh-CN"/>
                    </w:rPr>
                  </w:pPr>
                </w:p>
              </w:tc>
              <w:tc>
                <w:tcPr>
                  <w:tcW w:w="232" w:type="pct"/>
                  <w:vMerge w:val="continue"/>
                  <w:noWrap w:val="0"/>
                  <w:vAlign w:val="center"/>
                </w:tcPr>
                <w:p>
                  <w:pPr>
                    <w:pStyle w:val="13"/>
                    <w:rPr>
                      <w:sz w:val="21"/>
                      <w:szCs w:val="24"/>
                      <w:lang w:val="en-US" w:eastAsia="zh-CN"/>
                    </w:rPr>
                  </w:pPr>
                </w:p>
              </w:tc>
              <w:tc>
                <w:tcPr>
                  <w:tcW w:w="529" w:type="pct"/>
                  <w:noWrap w:val="0"/>
                  <w:vAlign w:val="center"/>
                </w:tcPr>
                <w:p>
                  <w:pPr>
                    <w:pStyle w:val="13"/>
                    <w:rPr>
                      <w:sz w:val="21"/>
                      <w:szCs w:val="24"/>
                      <w:lang w:val="en-US" w:eastAsia="zh-CN"/>
                    </w:rPr>
                  </w:pPr>
                  <w:r>
                    <w:rPr>
                      <w:sz w:val="21"/>
                      <w:szCs w:val="24"/>
                      <w:lang w:val="en-US" w:eastAsia="zh-CN"/>
                    </w:rPr>
                    <w:t>现有源提标升级改造</w:t>
                  </w:r>
                </w:p>
              </w:tc>
              <w:tc>
                <w:tcPr>
                  <w:tcW w:w="563" w:type="pct"/>
                  <w:noWrap w:val="0"/>
                  <w:vAlign w:val="center"/>
                </w:tcPr>
                <w:p>
                  <w:pPr>
                    <w:pStyle w:val="13"/>
                    <w:rPr>
                      <w:sz w:val="21"/>
                      <w:szCs w:val="24"/>
                      <w:lang w:val="en-US" w:eastAsia="zh-CN"/>
                    </w:rPr>
                  </w:pPr>
                  <w:r>
                    <w:rPr>
                      <w:sz w:val="21"/>
                      <w:szCs w:val="24"/>
                      <w:lang w:val="en-US" w:eastAsia="zh-CN"/>
                    </w:rPr>
                    <w:t>宿州-重点-排污-升级</w:t>
                  </w:r>
                </w:p>
              </w:tc>
              <w:tc>
                <w:tcPr>
                  <w:tcW w:w="467" w:type="pct"/>
                  <w:noWrap w:val="0"/>
                  <w:vAlign w:val="center"/>
                </w:tcPr>
                <w:p>
                  <w:pPr>
                    <w:pStyle w:val="13"/>
                    <w:rPr>
                      <w:sz w:val="21"/>
                      <w:szCs w:val="24"/>
                      <w:lang w:val="en-US" w:eastAsia="zh-CN"/>
                    </w:rPr>
                  </w:pPr>
                  <w:r>
                    <w:rPr>
                      <w:sz w:val="21"/>
                      <w:szCs w:val="24"/>
                      <w:lang w:val="en-US" w:eastAsia="zh-CN"/>
                    </w:rPr>
                    <w:t>3</w:t>
                  </w:r>
                </w:p>
              </w:tc>
              <w:tc>
                <w:tcPr>
                  <w:tcW w:w="1218" w:type="pct"/>
                  <w:noWrap w:val="0"/>
                  <w:vAlign w:val="center"/>
                </w:tcPr>
                <w:p>
                  <w:pPr>
                    <w:pStyle w:val="13"/>
                    <w:rPr>
                      <w:sz w:val="21"/>
                      <w:szCs w:val="24"/>
                      <w:lang w:val="en-US" w:eastAsia="zh-CN"/>
                    </w:rPr>
                  </w:pPr>
                  <w:r>
                    <w:rPr>
                      <w:sz w:val="21"/>
                      <w:szCs w:val="24"/>
                      <w:lang w:val="en-US" w:eastAsia="zh-CN"/>
                    </w:rPr>
                    <w:t>燃气锅炉基本完成低氮改造</w:t>
                  </w:r>
                  <w:r>
                    <w:rPr>
                      <w:rFonts w:hint="eastAsia"/>
                      <w:sz w:val="21"/>
                      <w:szCs w:val="24"/>
                      <w:lang w:val="en-US" w:eastAsia="zh-CN"/>
                    </w:rPr>
                    <w:t>；</w:t>
                  </w:r>
                  <w:r>
                    <w:rPr>
                      <w:sz w:val="21"/>
                      <w:szCs w:val="24"/>
                      <w:lang w:val="en-US" w:eastAsia="zh-CN"/>
                    </w:rPr>
                    <w:t>城市建成区生物质锅炉实施超低排放改造。</w:t>
                  </w:r>
                </w:p>
              </w:tc>
              <w:tc>
                <w:tcPr>
                  <w:tcW w:w="1298" w:type="pct"/>
                  <w:noWrap w:val="0"/>
                  <w:vAlign w:val="center"/>
                </w:tcPr>
                <w:p>
                  <w:pPr>
                    <w:pStyle w:val="13"/>
                    <w:rPr>
                      <w:sz w:val="21"/>
                      <w:szCs w:val="24"/>
                      <w:lang w:val="en-US" w:eastAsia="zh-CN"/>
                    </w:rPr>
                  </w:pPr>
                  <w:r>
                    <w:rPr>
                      <w:sz w:val="21"/>
                      <w:szCs w:val="24"/>
                      <w:lang w:val="en-US" w:eastAsia="zh-CN"/>
                    </w:rPr>
                    <w:t>本项目</w:t>
                  </w:r>
                  <w:r>
                    <w:rPr>
                      <w:rFonts w:hint="eastAsia"/>
                      <w:sz w:val="21"/>
                      <w:szCs w:val="24"/>
                      <w:lang w:val="en-US" w:eastAsia="zh-CN"/>
                    </w:rPr>
                    <w:t>不使用锅炉</w:t>
                  </w:r>
                  <w:r>
                    <w:rPr>
                      <w:sz w:val="21"/>
                      <w:szCs w:val="24"/>
                      <w:lang w:val="en-US" w:eastAsia="zh-CN"/>
                    </w:rPr>
                    <w:t>。</w:t>
                  </w:r>
                </w:p>
              </w:tc>
              <w:tc>
                <w:tcPr>
                  <w:tcW w:w="395" w:type="pct"/>
                  <w:noWrap w:val="0"/>
                  <w:vAlign w:val="center"/>
                </w:tcPr>
                <w:p>
                  <w:pPr>
                    <w:pStyle w:val="13"/>
                    <w:rPr>
                      <w:sz w:val="21"/>
                      <w:szCs w:val="24"/>
                      <w:lang w:val="en-US" w:eastAsia="zh-CN"/>
                    </w:rPr>
                  </w:pPr>
                  <w:r>
                    <w:rPr>
                      <w:sz w:val="21"/>
                      <w:szCs w:val="24"/>
                      <w:lang w:val="en-US"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42" w:hRule="atLeast"/>
              </w:trPr>
              <w:tc>
                <w:tcPr>
                  <w:tcW w:w="294" w:type="pct"/>
                  <w:vMerge w:val="continue"/>
                  <w:noWrap w:val="0"/>
                  <w:vAlign w:val="center"/>
                </w:tcPr>
                <w:p>
                  <w:pPr>
                    <w:pStyle w:val="13"/>
                    <w:rPr>
                      <w:sz w:val="21"/>
                      <w:szCs w:val="24"/>
                      <w:lang w:val="en-US" w:eastAsia="zh-CN"/>
                    </w:rPr>
                  </w:pPr>
                </w:p>
              </w:tc>
              <w:tc>
                <w:tcPr>
                  <w:tcW w:w="232" w:type="pct"/>
                  <w:vMerge w:val="continue"/>
                  <w:noWrap w:val="0"/>
                  <w:vAlign w:val="center"/>
                </w:tcPr>
                <w:p>
                  <w:pPr>
                    <w:pStyle w:val="13"/>
                    <w:rPr>
                      <w:sz w:val="21"/>
                      <w:szCs w:val="24"/>
                      <w:lang w:val="en-US" w:eastAsia="zh-CN"/>
                    </w:rPr>
                  </w:pPr>
                </w:p>
              </w:tc>
              <w:tc>
                <w:tcPr>
                  <w:tcW w:w="529" w:type="pct"/>
                  <w:noWrap w:val="0"/>
                  <w:vAlign w:val="center"/>
                </w:tcPr>
                <w:p>
                  <w:pPr>
                    <w:pStyle w:val="13"/>
                    <w:rPr>
                      <w:sz w:val="21"/>
                      <w:szCs w:val="24"/>
                      <w:lang w:val="en-US" w:eastAsia="zh-CN"/>
                    </w:rPr>
                  </w:pPr>
                  <w:r>
                    <w:rPr>
                      <w:sz w:val="21"/>
                      <w:szCs w:val="24"/>
                      <w:lang w:val="en-US" w:eastAsia="zh-CN"/>
                    </w:rPr>
                    <w:t>其他污染物排放管控要求</w:t>
                  </w:r>
                </w:p>
              </w:tc>
              <w:tc>
                <w:tcPr>
                  <w:tcW w:w="563" w:type="pct"/>
                  <w:noWrap w:val="0"/>
                  <w:vAlign w:val="center"/>
                </w:tcPr>
                <w:p>
                  <w:pPr>
                    <w:pStyle w:val="13"/>
                    <w:rPr>
                      <w:sz w:val="21"/>
                      <w:szCs w:val="24"/>
                      <w:lang w:val="en-US" w:eastAsia="zh-CN"/>
                    </w:rPr>
                  </w:pPr>
                  <w:r>
                    <w:rPr>
                      <w:sz w:val="21"/>
                      <w:szCs w:val="24"/>
                      <w:lang w:val="en-US" w:eastAsia="zh-CN"/>
                    </w:rPr>
                    <w:t>宿州-重点-排污-其他</w:t>
                  </w:r>
                </w:p>
              </w:tc>
              <w:tc>
                <w:tcPr>
                  <w:tcW w:w="467" w:type="pct"/>
                  <w:noWrap w:val="0"/>
                  <w:vAlign w:val="center"/>
                </w:tcPr>
                <w:p>
                  <w:pPr>
                    <w:pStyle w:val="13"/>
                    <w:rPr>
                      <w:sz w:val="21"/>
                      <w:szCs w:val="24"/>
                      <w:lang w:val="en-US" w:eastAsia="zh-CN"/>
                    </w:rPr>
                  </w:pPr>
                  <w:r>
                    <w:rPr>
                      <w:sz w:val="21"/>
                      <w:szCs w:val="24"/>
                      <w:lang w:val="en-US" w:eastAsia="zh-CN"/>
                    </w:rPr>
                    <w:t>4</w:t>
                  </w:r>
                </w:p>
              </w:tc>
              <w:tc>
                <w:tcPr>
                  <w:tcW w:w="1218" w:type="pct"/>
                  <w:noWrap w:val="0"/>
                  <w:vAlign w:val="center"/>
                </w:tcPr>
                <w:p>
                  <w:pPr>
                    <w:pStyle w:val="13"/>
                    <w:rPr>
                      <w:sz w:val="21"/>
                      <w:szCs w:val="24"/>
                      <w:lang w:val="en-US" w:eastAsia="zh-CN"/>
                    </w:rPr>
                  </w:pPr>
                  <w:r>
                    <w:rPr>
                      <w:sz w:val="21"/>
                      <w:szCs w:val="24"/>
                      <w:lang w:val="en-US" w:eastAsia="zh-CN"/>
                    </w:rPr>
                    <w:t>严禁将城镇生活垃圾、污泥、工业废物直接作为肥料</w:t>
                  </w:r>
                </w:p>
              </w:tc>
              <w:tc>
                <w:tcPr>
                  <w:tcW w:w="1298" w:type="pct"/>
                  <w:noWrap w:val="0"/>
                  <w:vAlign w:val="center"/>
                </w:tcPr>
                <w:p>
                  <w:pPr>
                    <w:pStyle w:val="13"/>
                    <w:rPr>
                      <w:sz w:val="21"/>
                      <w:szCs w:val="24"/>
                      <w:lang w:val="en-US" w:eastAsia="zh-CN"/>
                    </w:rPr>
                  </w:pPr>
                  <w:r>
                    <w:rPr>
                      <w:sz w:val="21"/>
                      <w:szCs w:val="24"/>
                      <w:lang w:val="en-US" w:eastAsia="zh-CN"/>
                    </w:rPr>
                    <w:t>本项目危险废物委托有资质单位处置。</w:t>
                  </w:r>
                </w:p>
              </w:tc>
              <w:tc>
                <w:tcPr>
                  <w:tcW w:w="395" w:type="pct"/>
                  <w:noWrap w:val="0"/>
                  <w:vAlign w:val="center"/>
                </w:tcPr>
                <w:p>
                  <w:pPr>
                    <w:pStyle w:val="13"/>
                    <w:rPr>
                      <w:sz w:val="21"/>
                      <w:szCs w:val="24"/>
                      <w:lang w:val="en-US" w:eastAsia="zh-CN"/>
                    </w:rPr>
                  </w:pPr>
                  <w:r>
                    <w:rPr>
                      <w:sz w:val="21"/>
                      <w:szCs w:val="24"/>
                      <w:lang w:val="en-US" w:eastAsia="zh-CN"/>
                    </w:rPr>
                    <w:t>符合</w:t>
                  </w:r>
                </w:p>
              </w:tc>
            </w:tr>
          </w:tbl>
          <w:p>
            <w:pPr>
              <w:ind w:firstLine="482"/>
              <w:rPr>
                <w:b/>
                <w:bCs/>
              </w:rPr>
            </w:pPr>
            <w:r>
              <w:rPr>
                <w:b/>
                <w:bCs/>
              </w:rPr>
              <w:t>2.产业政策符合性分析</w:t>
            </w:r>
          </w:p>
          <w:p>
            <w:pPr>
              <w:ind w:firstLine="480"/>
            </w:pPr>
            <w:r>
              <w:t>本项目为油气仓储，国民经济行业代码G5941，根据《产业结构调整指导目录（2019年本）》（2021年修改），本项目不属于鼓励类、限制类和淘汰类，视为允许类，因此，项目建设符合国家的产业政策。</w:t>
            </w:r>
          </w:p>
          <w:p>
            <w:pPr>
              <w:ind w:firstLine="480"/>
            </w:pPr>
            <w:r>
              <w:t>本项目不属于《市场准入负面清单》（2022年版）相关内容，为允许类，项目建设符合地方产业政策要求。</w:t>
            </w:r>
          </w:p>
          <w:p>
            <w:pPr>
              <w:ind w:firstLine="480"/>
            </w:pPr>
            <w:r>
              <w:t>且该项目已于202</w:t>
            </w:r>
            <w:r>
              <w:rPr>
                <w:rFonts w:hint="eastAsia"/>
              </w:rPr>
              <w:t>3</w:t>
            </w:r>
            <w:r>
              <w:t>年</w:t>
            </w:r>
            <w:r>
              <w:rPr>
                <w:rFonts w:hint="eastAsia"/>
              </w:rPr>
              <w:t>4</w:t>
            </w:r>
            <w:r>
              <w:t>月</w:t>
            </w:r>
            <w:r>
              <w:rPr>
                <w:rFonts w:hint="eastAsia"/>
              </w:rPr>
              <w:t>24</w:t>
            </w:r>
            <w:r>
              <w:t>日获得宿州经济技术开发区经济发展局的同意（</w:t>
            </w:r>
            <w:r>
              <w:rPr>
                <w:rFonts w:hint="eastAsia"/>
              </w:rPr>
              <w:t>项目代码：2304-341361-04-02-324745</w:t>
            </w:r>
            <w:r>
              <w:t>），因此，本项目建设符合国家和地方产业政策。</w:t>
            </w:r>
          </w:p>
          <w:p>
            <w:pPr>
              <w:ind w:firstLine="482"/>
              <w:rPr>
                <w:b/>
                <w:bCs/>
              </w:rPr>
            </w:pPr>
            <w:r>
              <w:rPr>
                <w:b/>
                <w:bCs/>
              </w:rPr>
              <w:t>3</w:t>
            </w:r>
            <w:r>
              <w:rPr>
                <w:rFonts w:hint="eastAsia"/>
                <w:b/>
                <w:bCs/>
              </w:rPr>
              <w:t>.</w:t>
            </w:r>
            <w:r>
              <w:rPr>
                <w:b/>
                <w:bCs/>
              </w:rPr>
              <w:t>选址符合性分析</w:t>
            </w:r>
          </w:p>
          <w:p>
            <w:pPr>
              <w:ind w:firstLine="480"/>
            </w:pPr>
            <w:r>
              <w:t>本项目选址于安徽省宿州市宿州经济开发区汴河东路沱河闸南150米，临近道路，地理位置优越，交通便利，区域供电、给排水等基础设施完善。根据宿州中心城区用地布局规划图，项目所在地属于仓储用地。</w:t>
            </w:r>
          </w:p>
          <w:p>
            <w:pPr>
              <w:ind w:firstLine="480"/>
            </w:pPr>
            <w:r>
              <w:t>根据《宿州经济技术开发区总体发展规划环境影响报告书》，规划年限为2016年-2030年，开发区主导产业为生物医药化工、鞋帽服装、高端装备制造、新材料和新能源。本项目属于</w:t>
            </w:r>
            <w:r>
              <w:rPr>
                <w:rFonts w:hint="eastAsia"/>
              </w:rPr>
              <w:t>油气仓储</w:t>
            </w:r>
            <w:r>
              <w:t>项目，位于</w:t>
            </w:r>
            <w:r>
              <w:rPr>
                <w:rFonts w:hint="eastAsia"/>
              </w:rPr>
              <w:t>宿州经济开发区</w:t>
            </w:r>
            <w:r>
              <w:t>，符合园区</w:t>
            </w:r>
            <w:r>
              <w:rPr>
                <w:rFonts w:hint="eastAsia"/>
              </w:rPr>
              <w:t>定位</w:t>
            </w:r>
            <w:r>
              <w:t>；项目区现已完成道路、给水、电力、生活垃圾和排水等基础设施建设，项目所从事的生产活动能与周围环境功能相容，项目的建设不会改变当地环境功能；项目所在区域周围无文物保护、风景名胜等环境敏感目标。</w:t>
            </w:r>
          </w:p>
          <w:p>
            <w:pPr>
              <w:ind w:firstLine="480"/>
            </w:pPr>
            <w:r>
              <w:t>因此，本项目选址是可行的。</w:t>
            </w:r>
          </w:p>
          <w:p/>
          <w:p>
            <w:pPr>
              <w:ind w:firstLine="482"/>
              <w:rPr>
                <w:b/>
                <w:bCs/>
              </w:rPr>
            </w:pPr>
            <w:r>
              <w:rPr>
                <w:b/>
                <w:bCs/>
              </w:rPr>
              <w:t>4</w:t>
            </w:r>
            <w:r>
              <w:rPr>
                <w:rFonts w:hint="eastAsia"/>
                <w:b/>
                <w:bCs/>
              </w:rPr>
              <w:t>.</w:t>
            </w:r>
            <w:r>
              <w:rPr>
                <w:b/>
                <w:bCs/>
              </w:rPr>
              <w:t>与其他相关政策符合性分析</w:t>
            </w:r>
          </w:p>
          <w:p>
            <w:pPr>
              <w:ind w:firstLine="482"/>
              <w:rPr>
                <w:b/>
                <w:bCs/>
              </w:rPr>
            </w:pPr>
            <w:r>
              <w:rPr>
                <w:b/>
                <w:bCs/>
              </w:rPr>
              <w:t>（1）与《重点行业挥发性有机物综合治理方案》相符性分析</w:t>
            </w:r>
          </w:p>
          <w:p>
            <w:pPr>
              <w:ind w:firstLine="480"/>
            </w:pPr>
            <w:r>
              <w:t>油品储运销VOCs综合治理。加大汽油（含乙醇汽油）、石脑油、煤油（含航空煤油）以及原油等VOCs排放控制，重点推进加油站、油罐车、储油库油气回收治理。重点区域还应推进油船油气回收治理工作。</w:t>
            </w:r>
          </w:p>
          <w:p>
            <w:pPr>
              <w:ind w:firstLine="480"/>
            </w:pPr>
            <w:r>
              <w:t>深化加油站油气回收工作。O</w:t>
            </w:r>
            <w:r>
              <w:rPr>
                <w:vertAlign w:val="subscript"/>
              </w:rPr>
              <w:t>3</w:t>
            </w:r>
            <w:r>
              <w:t>污染较重的地区，行政区域内大力推进加油站储油、加油油气回收治理工作，重点区域2019年年底前基本完成。埋地油罐全面采用电子液位仪进行汽油密闭测量。规范油气回收设施运行，自行或聘请第三方加强加油枪气液比、系统密闭性及管线液阻等检查，提高检测频次，重点区域原则上每半年开展一次，确保油气回收系统正常运行。重点区域加快推进年销售汽油量大于5000吨的加油站安装油气回收自动监控设备，并与生态环境部门联网，2020 年年底前基本完成。</w:t>
            </w:r>
          </w:p>
          <w:p>
            <w:pPr>
              <w:ind w:firstLine="480"/>
            </w:pPr>
            <w:r>
              <w:t>推进储油库油气回收治理。汽油、航空煤油、原油以及真实蒸气压小于 76.6 kPa 的石脑油应采用浮顶罐储存，其中，油品容积小于等于100 立方米的，可采用卧式储罐。真实蒸气压大于等于76.6 kPa 的石脑油应采用低压罐、压力罐或其他等效措施储存。加快推进油品收发过程排放的油气收集处理。加强储油库发油油气回收系统接口泄漏检测，提高检测频次，减少油气泄漏，确保油品装卸过程油气回收处理装置正常运行。加强油罐车油气回收系统密闭性和油气回收气动阀门密闭性检测，每年至少开展一次。推动储油库安装油气回收自动监控设施。</w:t>
            </w:r>
          </w:p>
          <w:p>
            <w:pPr>
              <w:ind w:firstLine="480"/>
            </w:pPr>
            <w:r>
              <w:t>本项目为储油库技改项目，主要存储物质为汽油、柴油，均采用内浮顶罐储存，符合《重点行业挥发性有机物综合治理方案》中储油库油品存储要求。本项目建设与《重点行业挥发性有机物综合治理方案》相符。</w:t>
            </w:r>
          </w:p>
          <w:p>
            <w:pPr>
              <w:ind w:firstLine="482"/>
              <w:rPr>
                <w:b/>
                <w:bCs/>
              </w:rPr>
            </w:pPr>
            <w:r>
              <w:rPr>
                <w:b/>
                <w:bCs/>
              </w:rPr>
              <w:t>（2）与《2020 年挥发性有机物治理攻坚方案》相符性分析</w:t>
            </w:r>
          </w:p>
          <w:p>
            <w:pPr>
              <w:ind w:firstLine="480"/>
            </w:pPr>
            <w:r>
              <w:t>加大汽油、石脑油、煤油以及原油等油品储运销全过程 VOCs 排放控制，在保障安全的前提下，重点推进储油库、油罐车、加油站油气回收治理，加大油气排放监管力度，并要求企业建立日查、自检、年检和维保制度。储油库应采用底部装油方式，装油时产生的油气应进行密闭收集和回收处理，处理装置出入口应安装气体流量传感器…加油站卸油、储油和加油时排放的油气，应采用以密闭收集为基础的油气回收方法进行控制，卸油应采用浸没式，埋地油罐应采用电子式液位计进行液位测量，除必要的维修外不得进行人工量油，加油产生的油气应采用真空辅助方式密闭收集，加油站正常运行时，地下罐应急排空管手动阀门在非必要时应关闭并铅封，应急开启后应及时报告当地生态环境部门，做好台账记录。</w:t>
            </w:r>
          </w:p>
          <w:p>
            <w:pPr>
              <w:ind w:firstLine="480"/>
            </w:pPr>
            <w:r>
              <w:t>企业已建立日查、自检、年检和维保制度。本项目油品采用管线由罐底输送至储油罐，装油采用底部装油方式，所有储油罐均为内浮顶罐以减少无组织废气排放。油罐配套电子式液位计进行液位测量。综上，本项目符合《2020 年挥发性有机物治理攻坚方案》要求。</w:t>
            </w:r>
          </w:p>
          <w:p>
            <w:pPr>
              <w:ind w:firstLine="482"/>
              <w:rPr>
                <w:b/>
                <w:bCs/>
              </w:rPr>
            </w:pPr>
            <w:r>
              <w:rPr>
                <w:b/>
                <w:bCs/>
              </w:rPr>
              <w:t>（3）与《安徽省2022年大气污染防治工作要点》（安环委办〔2022〕37号）相符性分析</w:t>
            </w:r>
          </w:p>
          <w:p>
            <w:pPr>
              <w:pStyle w:val="12"/>
            </w:pPr>
            <w:r>
              <w:t>表1-3  项目与安环委办〔2022〕37号符合性</w:t>
            </w:r>
          </w:p>
          <w:tbl>
            <w:tblPr>
              <w:tblStyle w:val="8"/>
              <w:tblW w:w="5000" w:type="pct"/>
              <w:jc w:val="center"/>
              <w:tblBorders>
                <w:top w:val="single" w:color="auto" w:sz="4" w:space="0"/>
                <w:left w:val="none" w:color="auto" w:sz="0" w:space="0"/>
                <w:bottom w:val="sing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435"/>
              <w:gridCol w:w="2392"/>
              <w:gridCol w:w="995"/>
            </w:tblGrid>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834" w:type="pct"/>
                  <w:noWrap w:val="0"/>
                  <w:vAlign w:val="center"/>
                </w:tcPr>
                <w:p>
                  <w:pPr>
                    <w:pStyle w:val="13"/>
                    <w:rPr>
                      <w:sz w:val="21"/>
                      <w:szCs w:val="24"/>
                      <w:lang w:val="en-US" w:eastAsia="zh-CN"/>
                    </w:rPr>
                  </w:pPr>
                  <w:bookmarkStart w:id="2" w:name="_Hlk112779793"/>
                  <w:r>
                    <w:rPr>
                      <w:sz w:val="21"/>
                      <w:szCs w:val="24"/>
                      <w:lang w:val="en-US" w:eastAsia="zh-CN"/>
                    </w:rPr>
                    <w:t>安环委办〔2022〕37号相关要求</w:t>
                  </w:r>
                </w:p>
              </w:tc>
              <w:tc>
                <w:tcPr>
                  <w:tcW w:w="1529" w:type="pct"/>
                  <w:noWrap w:val="0"/>
                  <w:vAlign w:val="center"/>
                </w:tcPr>
                <w:p>
                  <w:pPr>
                    <w:pStyle w:val="13"/>
                    <w:rPr>
                      <w:sz w:val="21"/>
                      <w:szCs w:val="24"/>
                      <w:lang w:val="en-US" w:eastAsia="zh-CN"/>
                    </w:rPr>
                  </w:pPr>
                  <w:r>
                    <w:rPr>
                      <w:sz w:val="21"/>
                      <w:szCs w:val="24"/>
                      <w:lang w:val="en-US" w:eastAsia="zh-CN"/>
                    </w:rPr>
                    <w:t>本项目建设情况</w:t>
                  </w:r>
                </w:p>
              </w:tc>
              <w:tc>
                <w:tcPr>
                  <w:tcW w:w="636" w:type="pct"/>
                  <w:noWrap w:val="0"/>
                  <w:vAlign w:val="center"/>
                </w:tcPr>
                <w:p>
                  <w:pPr>
                    <w:pStyle w:val="13"/>
                    <w:rPr>
                      <w:sz w:val="21"/>
                      <w:szCs w:val="24"/>
                      <w:lang w:val="en-US" w:eastAsia="zh-CN"/>
                    </w:rPr>
                  </w:pPr>
                  <w:r>
                    <w:rPr>
                      <w:sz w:val="21"/>
                      <w:szCs w:val="24"/>
                      <w:lang w:val="en-US" w:eastAsia="zh-CN"/>
                    </w:rPr>
                    <w:t>符合性</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834" w:type="pct"/>
                  <w:noWrap w:val="0"/>
                  <w:vAlign w:val="center"/>
                </w:tcPr>
                <w:p>
                  <w:pPr>
                    <w:pStyle w:val="13"/>
                    <w:rPr>
                      <w:sz w:val="21"/>
                      <w:szCs w:val="24"/>
                      <w:lang w:val="en-US" w:eastAsia="zh-CN"/>
                    </w:rPr>
                  </w:pPr>
                  <w:r>
                    <w:rPr>
                      <w:sz w:val="21"/>
                      <w:szCs w:val="24"/>
                      <w:lang w:val="en-US" w:eastAsia="zh-CN"/>
                    </w:rPr>
                    <w:t>加强煤炭消费管理。严控新增耗煤项目，大气污染防治重点区域内新建、改建、扩建用煤项目的严格实施煤炭减量替代。加强商品煤质量监督和管理，确保符合国家和地方标准要求。推进煤炭清洁高效利用，鼓励和支持洁净煤技术的开发和推广。禁止新建企业自备燃煤设施，加快供热管网建设，充分释放燃煤电厂、工业余热等供热能力。</w:t>
                  </w:r>
                </w:p>
              </w:tc>
              <w:tc>
                <w:tcPr>
                  <w:tcW w:w="1529" w:type="pct"/>
                  <w:noWrap w:val="0"/>
                  <w:vAlign w:val="center"/>
                </w:tcPr>
                <w:p>
                  <w:pPr>
                    <w:pStyle w:val="13"/>
                    <w:rPr>
                      <w:sz w:val="21"/>
                      <w:szCs w:val="24"/>
                      <w:lang w:val="zh-CN" w:eastAsia="zh-CN"/>
                    </w:rPr>
                  </w:pPr>
                  <w:r>
                    <w:rPr>
                      <w:sz w:val="21"/>
                      <w:szCs w:val="24"/>
                      <w:lang w:val="zh-CN" w:eastAsia="zh-CN"/>
                    </w:rPr>
                    <w:t>本项目不使用燃煤锅炉，不新增煤炭消费。</w:t>
                  </w:r>
                </w:p>
              </w:tc>
              <w:tc>
                <w:tcPr>
                  <w:tcW w:w="636" w:type="pct"/>
                  <w:noWrap w:val="0"/>
                  <w:vAlign w:val="center"/>
                </w:tcPr>
                <w:p>
                  <w:pPr>
                    <w:pStyle w:val="13"/>
                    <w:rPr>
                      <w:sz w:val="21"/>
                      <w:szCs w:val="24"/>
                      <w:lang w:val="en-US" w:eastAsia="zh-CN"/>
                    </w:rPr>
                  </w:pPr>
                  <w:r>
                    <w:rPr>
                      <w:sz w:val="21"/>
                      <w:szCs w:val="24"/>
                      <w:lang w:val="en-US" w:eastAsia="zh-CN"/>
                    </w:rPr>
                    <w:t>符合</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834" w:type="pct"/>
                  <w:noWrap w:val="0"/>
                  <w:vAlign w:val="center"/>
                </w:tcPr>
                <w:p>
                  <w:pPr>
                    <w:pStyle w:val="13"/>
                    <w:rPr>
                      <w:sz w:val="21"/>
                      <w:szCs w:val="24"/>
                      <w:lang w:val="en-US" w:eastAsia="zh-CN"/>
                    </w:rPr>
                  </w:pPr>
                  <w:r>
                    <w:rPr>
                      <w:sz w:val="21"/>
                      <w:szCs w:val="24"/>
                      <w:lang w:val="en-US" w:eastAsia="zh-CN"/>
                    </w:rPr>
                    <w:t>积极发展清洁能源。坚持实施</w:t>
                  </w:r>
                  <w:r>
                    <w:rPr>
                      <w:rFonts w:hint="eastAsia"/>
                      <w:sz w:val="21"/>
                      <w:szCs w:val="24"/>
                      <w:lang w:val="en-US" w:eastAsia="zh-CN"/>
                    </w:rPr>
                    <w:t>“</w:t>
                  </w:r>
                  <w:r>
                    <w:rPr>
                      <w:sz w:val="21"/>
                      <w:szCs w:val="24"/>
                      <w:lang w:val="en-US" w:eastAsia="zh-CN"/>
                    </w:rPr>
                    <w:t>增气减煤</w:t>
                  </w:r>
                  <w:r>
                    <w:rPr>
                      <w:rFonts w:hint="eastAsia"/>
                      <w:sz w:val="21"/>
                      <w:szCs w:val="24"/>
                      <w:lang w:val="en-US" w:eastAsia="zh-CN"/>
                    </w:rPr>
                    <w:t>”</w:t>
                  </w:r>
                  <w:r>
                    <w:rPr>
                      <w:sz w:val="21"/>
                      <w:szCs w:val="24"/>
                      <w:lang w:val="en-US" w:eastAsia="zh-CN"/>
                    </w:rPr>
                    <w:t>，提升供应侧非化石能源比重，提高消费侧电力比重，增加天然气供应量、优化天然气使用。持续推进以煤为燃料的工业炉窑清洁燃料替代改造，提高以电代煤、以气代煤比例。推进现有机组实施清洁能源替代、功能转换，积极争取</w:t>
                  </w:r>
                  <w:r>
                    <w:rPr>
                      <w:rFonts w:hint="eastAsia"/>
                      <w:sz w:val="21"/>
                      <w:szCs w:val="24"/>
                      <w:lang w:val="en-US" w:eastAsia="zh-CN"/>
                    </w:rPr>
                    <w:t>“</w:t>
                  </w:r>
                  <w:r>
                    <w:rPr>
                      <w:sz w:val="21"/>
                      <w:szCs w:val="24"/>
                      <w:lang w:val="en-US" w:eastAsia="zh-CN"/>
                    </w:rPr>
                    <w:t>外电入皖</w:t>
                  </w:r>
                  <w:r>
                    <w:rPr>
                      <w:rFonts w:hint="eastAsia"/>
                      <w:sz w:val="21"/>
                      <w:szCs w:val="24"/>
                      <w:lang w:val="en-US" w:eastAsia="zh-CN"/>
                    </w:rPr>
                    <w:t>”</w:t>
                  </w:r>
                  <w:r>
                    <w:rPr>
                      <w:sz w:val="21"/>
                      <w:szCs w:val="24"/>
                      <w:lang w:val="en-US" w:eastAsia="zh-CN"/>
                    </w:rPr>
                    <w:t>。实施可再生能源替代行动，加快建设新型能源供应系统，因地制宜开发风电与光伏发电，鼓励建设风能、太阳能、生物质能等新能源项目，推进生物燃料乙醇项目改造提升。</w:t>
                  </w:r>
                </w:p>
              </w:tc>
              <w:tc>
                <w:tcPr>
                  <w:tcW w:w="1529" w:type="pct"/>
                  <w:noWrap w:val="0"/>
                  <w:vAlign w:val="center"/>
                </w:tcPr>
                <w:p>
                  <w:pPr>
                    <w:pStyle w:val="13"/>
                    <w:rPr>
                      <w:sz w:val="21"/>
                      <w:szCs w:val="24"/>
                      <w:lang w:val="en-US" w:eastAsia="zh-CN"/>
                    </w:rPr>
                  </w:pPr>
                  <w:r>
                    <w:rPr>
                      <w:sz w:val="21"/>
                      <w:szCs w:val="24"/>
                      <w:lang w:val="en-US" w:eastAsia="zh-CN"/>
                    </w:rPr>
                    <w:t>本项目使用清洁能源电能，不使用化石能源。</w:t>
                  </w:r>
                </w:p>
              </w:tc>
              <w:tc>
                <w:tcPr>
                  <w:tcW w:w="636" w:type="pct"/>
                  <w:noWrap w:val="0"/>
                  <w:vAlign w:val="center"/>
                </w:tcPr>
                <w:p>
                  <w:pPr>
                    <w:pStyle w:val="13"/>
                    <w:rPr>
                      <w:sz w:val="21"/>
                      <w:szCs w:val="24"/>
                      <w:lang w:val="en-US" w:eastAsia="zh-CN"/>
                    </w:rPr>
                  </w:pPr>
                  <w:r>
                    <w:rPr>
                      <w:sz w:val="21"/>
                      <w:szCs w:val="24"/>
                      <w:lang w:val="en-US" w:eastAsia="zh-CN"/>
                    </w:rPr>
                    <w:t>符合</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834" w:type="pct"/>
                  <w:noWrap w:val="0"/>
                  <w:vAlign w:val="center"/>
                </w:tcPr>
                <w:p>
                  <w:pPr>
                    <w:pStyle w:val="13"/>
                    <w:rPr>
                      <w:sz w:val="21"/>
                      <w:szCs w:val="24"/>
                      <w:lang w:val="en-US" w:eastAsia="zh-CN"/>
                    </w:rPr>
                  </w:pPr>
                  <w:r>
                    <w:rPr>
                      <w:sz w:val="21"/>
                      <w:szCs w:val="24"/>
                      <w:lang w:val="en-US" w:eastAsia="zh-CN"/>
                    </w:rPr>
                    <w:t>加快产业结构转型升级。严格执行《产业结构调整指导目录》《产业发展与转移指导目录》，落实国家产业结构调整指导目录中碳排放控制要求。有序开展产业承接和重点行业省内调整优化，高水平打造皖北承接产业转移集聚区。全面排查</w:t>
                  </w:r>
                  <w:r>
                    <w:rPr>
                      <w:rFonts w:hint="eastAsia"/>
                      <w:sz w:val="21"/>
                      <w:szCs w:val="24"/>
                      <w:lang w:val="en-US" w:eastAsia="zh-CN"/>
                    </w:rPr>
                    <w:t>“</w:t>
                  </w:r>
                  <w:r>
                    <w:rPr>
                      <w:sz w:val="21"/>
                      <w:szCs w:val="24"/>
                      <w:lang w:val="en-US" w:eastAsia="zh-CN"/>
                    </w:rPr>
                    <w:t>两高</w:t>
                  </w:r>
                  <w:r>
                    <w:rPr>
                      <w:rFonts w:hint="eastAsia"/>
                      <w:sz w:val="21"/>
                      <w:szCs w:val="24"/>
                      <w:lang w:val="en-US" w:eastAsia="zh-CN"/>
                    </w:rPr>
                    <w:t>”</w:t>
                  </w:r>
                  <w:r>
                    <w:rPr>
                      <w:sz w:val="21"/>
                      <w:szCs w:val="24"/>
                      <w:lang w:val="en-US" w:eastAsia="zh-CN"/>
                    </w:rPr>
                    <w:t>项目，实施清单管理、分类处置、动态监控，对不符合规定的坚决停批停建，科学稳妥推进符合要求的拟建项目。依法依规淘汰落后产能和化解过剩产能，严禁新增钢铁、焦化、水泥熟料、平板玻璃、电解铝等产能。</w:t>
                  </w:r>
                </w:p>
              </w:tc>
              <w:tc>
                <w:tcPr>
                  <w:tcW w:w="1529" w:type="pct"/>
                  <w:noWrap w:val="0"/>
                  <w:vAlign w:val="center"/>
                </w:tcPr>
                <w:p>
                  <w:pPr>
                    <w:pStyle w:val="13"/>
                    <w:rPr>
                      <w:sz w:val="21"/>
                      <w:szCs w:val="24"/>
                      <w:lang w:val="en-US" w:eastAsia="zh-CN"/>
                    </w:rPr>
                  </w:pPr>
                  <w:r>
                    <w:rPr>
                      <w:sz w:val="21"/>
                      <w:szCs w:val="24"/>
                      <w:lang w:val="en-US" w:eastAsia="zh-CN"/>
                    </w:rPr>
                    <w:t>本项目属于</w:t>
                  </w:r>
                  <w:r>
                    <w:rPr>
                      <w:rFonts w:hint="eastAsia"/>
                      <w:sz w:val="21"/>
                      <w:szCs w:val="24"/>
                      <w:lang w:val="en-US" w:eastAsia="zh-CN"/>
                    </w:rPr>
                    <w:t>油气仓储</w:t>
                  </w:r>
                  <w:r>
                    <w:rPr>
                      <w:sz w:val="21"/>
                      <w:szCs w:val="24"/>
                      <w:lang w:val="en-US" w:eastAsia="zh-CN"/>
                    </w:rPr>
                    <w:t>，对照《安徽省</w:t>
                  </w:r>
                  <w:r>
                    <w:rPr>
                      <w:rFonts w:hint="eastAsia"/>
                      <w:sz w:val="21"/>
                      <w:szCs w:val="24"/>
                      <w:lang w:val="en-US" w:eastAsia="zh-CN"/>
                    </w:rPr>
                    <w:t>“</w:t>
                  </w:r>
                  <w:r>
                    <w:rPr>
                      <w:sz w:val="21"/>
                      <w:szCs w:val="24"/>
                      <w:lang w:val="en-US" w:eastAsia="zh-CN"/>
                    </w:rPr>
                    <w:t>两高</w:t>
                  </w:r>
                  <w:r>
                    <w:rPr>
                      <w:rFonts w:hint="eastAsia"/>
                      <w:sz w:val="21"/>
                      <w:szCs w:val="24"/>
                      <w:lang w:val="en-US" w:eastAsia="zh-CN"/>
                    </w:rPr>
                    <w:t>”</w:t>
                  </w:r>
                  <w:r>
                    <w:rPr>
                      <w:sz w:val="21"/>
                      <w:szCs w:val="24"/>
                      <w:lang w:val="en-US" w:eastAsia="zh-CN"/>
                    </w:rPr>
                    <w:t>项目管理目录（试行）》，本项目不在管理名录范围内，不属于</w:t>
                  </w:r>
                  <w:r>
                    <w:rPr>
                      <w:rFonts w:hint="eastAsia"/>
                      <w:sz w:val="21"/>
                      <w:szCs w:val="24"/>
                      <w:lang w:val="en-US" w:eastAsia="zh-CN"/>
                    </w:rPr>
                    <w:t>“</w:t>
                  </w:r>
                  <w:r>
                    <w:rPr>
                      <w:sz w:val="21"/>
                      <w:szCs w:val="24"/>
                      <w:lang w:val="en-US" w:eastAsia="zh-CN"/>
                    </w:rPr>
                    <w:t>两高</w:t>
                  </w:r>
                  <w:r>
                    <w:rPr>
                      <w:rFonts w:hint="eastAsia"/>
                      <w:sz w:val="21"/>
                      <w:szCs w:val="24"/>
                      <w:lang w:val="en-US" w:eastAsia="zh-CN"/>
                    </w:rPr>
                    <w:t>”</w:t>
                  </w:r>
                  <w:r>
                    <w:rPr>
                      <w:sz w:val="21"/>
                      <w:szCs w:val="24"/>
                      <w:lang w:val="en-US" w:eastAsia="zh-CN"/>
                    </w:rPr>
                    <w:t>项目；项目不属于钢铁、水泥熟料、平板玻璃、电解铝等产能严重过剩行业。</w:t>
                  </w:r>
                </w:p>
              </w:tc>
              <w:tc>
                <w:tcPr>
                  <w:tcW w:w="636" w:type="pct"/>
                  <w:noWrap w:val="0"/>
                  <w:vAlign w:val="center"/>
                </w:tcPr>
                <w:p>
                  <w:pPr>
                    <w:pStyle w:val="13"/>
                    <w:rPr>
                      <w:sz w:val="21"/>
                      <w:szCs w:val="24"/>
                      <w:lang w:val="en-US" w:eastAsia="zh-CN"/>
                    </w:rPr>
                  </w:pPr>
                  <w:r>
                    <w:rPr>
                      <w:sz w:val="21"/>
                      <w:szCs w:val="24"/>
                      <w:lang w:val="en-US" w:eastAsia="zh-CN"/>
                    </w:rPr>
                    <w:t>符合</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834" w:type="pct"/>
                  <w:noWrap w:val="0"/>
                  <w:vAlign w:val="center"/>
                </w:tcPr>
                <w:p>
                  <w:pPr>
                    <w:pStyle w:val="13"/>
                    <w:rPr>
                      <w:sz w:val="21"/>
                      <w:szCs w:val="24"/>
                      <w:lang w:val="en-US" w:eastAsia="zh-CN"/>
                    </w:rPr>
                  </w:pPr>
                  <w:r>
                    <w:rPr>
                      <w:sz w:val="21"/>
                      <w:szCs w:val="24"/>
                      <w:lang w:val="en-US" w:eastAsia="zh-CN"/>
                    </w:rPr>
                    <w:t>加强大气面源污染治理。聚焦PM10 治理，研究制订建筑施工颗粒物控制地方标准，强化施工、道路等扬尘管控，积极推行绿色施工。加强城市保洁和清扫，持续推进道路清扫保洁机械化作业向乡镇延伸。对使用消耗臭氧层物质和氢氟碳化物的企业加强监督检查。</w:t>
                  </w:r>
                </w:p>
              </w:tc>
              <w:tc>
                <w:tcPr>
                  <w:tcW w:w="1529" w:type="pct"/>
                  <w:noWrap w:val="0"/>
                  <w:vAlign w:val="center"/>
                </w:tcPr>
                <w:p>
                  <w:pPr>
                    <w:pStyle w:val="13"/>
                    <w:rPr>
                      <w:sz w:val="21"/>
                      <w:szCs w:val="24"/>
                      <w:lang w:val="en-US" w:eastAsia="zh-CN"/>
                    </w:rPr>
                  </w:pPr>
                  <w:r>
                    <w:rPr>
                      <w:sz w:val="21"/>
                      <w:szCs w:val="24"/>
                      <w:lang w:val="en-US" w:eastAsia="zh-CN"/>
                    </w:rPr>
                    <w:t>认真落实施工区域100%围挡、施工道路100%硬化、裸土和物料堆放100%覆盖、施工场地100%洒水清扫、出门车辆100%冲洗、渣土车辆100%密闭运输</w:t>
                  </w:r>
                  <w:r>
                    <w:rPr>
                      <w:rFonts w:hint="eastAsia"/>
                      <w:sz w:val="21"/>
                      <w:szCs w:val="24"/>
                      <w:lang w:val="en-US" w:eastAsia="zh-CN"/>
                    </w:rPr>
                    <w:t>“</w:t>
                  </w:r>
                  <w:r>
                    <w:rPr>
                      <w:sz w:val="21"/>
                      <w:szCs w:val="24"/>
                      <w:lang w:val="en-US" w:eastAsia="zh-CN"/>
                    </w:rPr>
                    <w:t>六个100%</w:t>
                  </w:r>
                  <w:r>
                    <w:rPr>
                      <w:rFonts w:hint="eastAsia"/>
                      <w:sz w:val="21"/>
                      <w:szCs w:val="24"/>
                      <w:lang w:val="en-US" w:eastAsia="zh-CN"/>
                    </w:rPr>
                    <w:t>”</w:t>
                  </w:r>
                  <w:r>
                    <w:rPr>
                      <w:sz w:val="21"/>
                      <w:szCs w:val="24"/>
                      <w:lang w:val="en-US" w:eastAsia="zh-CN"/>
                    </w:rPr>
                    <w:t>要求。</w:t>
                  </w:r>
                </w:p>
              </w:tc>
              <w:tc>
                <w:tcPr>
                  <w:tcW w:w="636" w:type="pct"/>
                  <w:noWrap w:val="0"/>
                  <w:vAlign w:val="center"/>
                </w:tcPr>
                <w:p>
                  <w:pPr>
                    <w:pStyle w:val="13"/>
                    <w:rPr>
                      <w:sz w:val="21"/>
                      <w:szCs w:val="24"/>
                      <w:lang w:val="en-US" w:eastAsia="zh-CN"/>
                    </w:rPr>
                  </w:pPr>
                  <w:r>
                    <w:rPr>
                      <w:sz w:val="21"/>
                      <w:szCs w:val="24"/>
                      <w:lang w:val="en-US" w:eastAsia="zh-CN"/>
                    </w:rPr>
                    <w:t>符合</w:t>
                  </w:r>
                </w:p>
              </w:tc>
            </w:tr>
            <w:bookmarkEnd w:id="2"/>
          </w:tbl>
          <w:p>
            <w:pPr>
              <w:ind w:firstLine="482"/>
              <w:rPr>
                <w:b/>
                <w:bCs/>
              </w:rPr>
            </w:pPr>
            <w:r>
              <w:rPr>
                <w:b/>
                <w:bCs/>
              </w:rPr>
              <w:t>（4）与《重点行业挥发性有机物治理环境管理技术规范  第二部分：石化行业》（DB34/T 4230.2-2022）相符性</w:t>
            </w:r>
          </w:p>
          <w:p>
            <w:pPr>
              <w:pStyle w:val="12"/>
            </w:pPr>
            <w:r>
              <w:t>表1-</w:t>
            </w:r>
            <w:r>
              <w:rPr>
                <w:rFonts w:hint="eastAsia"/>
              </w:rPr>
              <w:t xml:space="preserve">3  </w:t>
            </w:r>
            <w:r>
              <w:t>与</w:t>
            </w:r>
            <w:r>
              <w:rPr>
                <w:rFonts w:hint="eastAsia"/>
              </w:rPr>
              <w:t>DB34/T 4230.2-2022</w:t>
            </w:r>
            <w:r>
              <w:t>相符性分析</w:t>
            </w:r>
          </w:p>
          <w:tbl>
            <w:tblPr>
              <w:tblStyle w:val="8"/>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447"/>
              <w:gridCol w:w="1755"/>
              <w:gridCol w:w="161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43" w:type="pct"/>
                  <w:noWrap w:val="0"/>
                  <w:vAlign w:val="center"/>
                </w:tcPr>
                <w:p>
                  <w:pPr>
                    <w:pStyle w:val="13"/>
                    <w:rPr>
                      <w:sz w:val="21"/>
                      <w:szCs w:val="24"/>
                      <w:lang w:val="en-US" w:eastAsia="zh-CN"/>
                    </w:rPr>
                  </w:pPr>
                  <w:r>
                    <w:rPr>
                      <w:rFonts w:hint="eastAsia"/>
                      <w:sz w:val="21"/>
                      <w:szCs w:val="24"/>
                      <w:lang w:val="en-US" w:eastAsia="zh-CN"/>
                    </w:rPr>
                    <w:t>相关要求</w:t>
                  </w:r>
                </w:p>
              </w:tc>
              <w:tc>
                <w:tcPr>
                  <w:tcW w:w="1122" w:type="pct"/>
                  <w:noWrap w:val="0"/>
                  <w:vAlign w:val="center"/>
                </w:tcPr>
                <w:p>
                  <w:pPr>
                    <w:pStyle w:val="13"/>
                    <w:rPr>
                      <w:sz w:val="21"/>
                      <w:szCs w:val="24"/>
                      <w:lang w:val="en-US" w:eastAsia="zh-CN"/>
                    </w:rPr>
                  </w:pPr>
                  <w:r>
                    <w:rPr>
                      <w:sz w:val="21"/>
                      <w:szCs w:val="24"/>
                      <w:lang w:val="en-US" w:eastAsia="zh-CN"/>
                    </w:rPr>
                    <w:t>本项目情况</w:t>
                  </w:r>
                </w:p>
              </w:tc>
              <w:tc>
                <w:tcPr>
                  <w:tcW w:w="1034" w:type="pct"/>
                  <w:noWrap w:val="0"/>
                  <w:vAlign w:val="center"/>
                </w:tcPr>
                <w:p>
                  <w:pPr>
                    <w:pStyle w:val="13"/>
                    <w:rPr>
                      <w:sz w:val="21"/>
                      <w:szCs w:val="24"/>
                      <w:lang w:val="en-US" w:eastAsia="zh-CN"/>
                    </w:rPr>
                  </w:pPr>
                  <w:r>
                    <w:rPr>
                      <w:sz w:val="21"/>
                      <w:szCs w:val="24"/>
                      <w:lang w:val="en-US" w:eastAsia="zh-CN"/>
                    </w:rPr>
                    <w:t>相符性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43" w:type="pct"/>
                  <w:noWrap w:val="0"/>
                  <w:vAlign w:val="center"/>
                </w:tcPr>
                <w:p>
                  <w:pPr>
                    <w:pStyle w:val="13"/>
                    <w:jc w:val="both"/>
                    <w:rPr>
                      <w:rFonts w:hint="eastAsia"/>
                      <w:sz w:val="21"/>
                      <w:szCs w:val="24"/>
                      <w:lang w:val="en-US" w:eastAsia="zh-CN"/>
                    </w:rPr>
                  </w:pPr>
                  <w:r>
                    <w:rPr>
                      <w:rFonts w:hint="eastAsia"/>
                      <w:sz w:val="21"/>
                      <w:szCs w:val="24"/>
                      <w:lang w:val="en-US" w:eastAsia="zh-CN"/>
                    </w:rPr>
                    <w:t>4.1 源头削减</w:t>
                  </w:r>
                </w:p>
                <w:p>
                  <w:pPr>
                    <w:pStyle w:val="13"/>
                    <w:jc w:val="both"/>
                    <w:rPr>
                      <w:sz w:val="21"/>
                      <w:szCs w:val="24"/>
                      <w:lang w:val="en-US" w:eastAsia="zh-CN"/>
                    </w:rPr>
                  </w:pPr>
                  <w:r>
                    <w:rPr>
                      <w:rFonts w:hint="eastAsia"/>
                      <w:sz w:val="21"/>
                      <w:szCs w:val="24"/>
                      <w:lang w:val="en-US" w:eastAsia="zh-CN"/>
                    </w:rPr>
                    <w:t>4.1.2 污染严重、服役时间长的生产装置和管道系统应实施升级改造</w:t>
                  </w:r>
                </w:p>
              </w:tc>
              <w:tc>
                <w:tcPr>
                  <w:tcW w:w="1122" w:type="pct"/>
                  <w:noWrap w:val="0"/>
                  <w:vAlign w:val="center"/>
                </w:tcPr>
                <w:p>
                  <w:pPr>
                    <w:pStyle w:val="13"/>
                    <w:rPr>
                      <w:sz w:val="21"/>
                      <w:szCs w:val="24"/>
                      <w:lang w:val="en-US" w:eastAsia="zh-CN"/>
                    </w:rPr>
                  </w:pPr>
                  <w:r>
                    <w:rPr>
                      <w:rFonts w:hint="eastAsia"/>
                      <w:sz w:val="21"/>
                      <w:szCs w:val="24"/>
                      <w:lang w:val="en-US" w:eastAsia="zh-CN"/>
                    </w:rPr>
                    <w:t>本次主要针对库区地埋管线进行升级改造</w:t>
                  </w:r>
                </w:p>
              </w:tc>
              <w:tc>
                <w:tcPr>
                  <w:tcW w:w="1034" w:type="pct"/>
                  <w:noWrap w:val="0"/>
                  <w:vAlign w:val="center"/>
                </w:tcPr>
                <w:p>
                  <w:pPr>
                    <w:pStyle w:val="13"/>
                    <w:rPr>
                      <w:sz w:val="21"/>
                      <w:szCs w:val="24"/>
                      <w:lang w:val="en-US" w:eastAsia="zh-CN"/>
                    </w:rPr>
                  </w:pPr>
                  <w:r>
                    <w:rPr>
                      <w:sz w:val="21"/>
                      <w:szCs w:val="24"/>
                      <w:lang w:val="en-US"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2843" w:type="pct"/>
                  <w:noWrap w:val="0"/>
                  <w:vAlign w:val="center"/>
                </w:tcPr>
                <w:p>
                  <w:pPr>
                    <w:pStyle w:val="13"/>
                    <w:jc w:val="both"/>
                    <w:rPr>
                      <w:sz w:val="21"/>
                      <w:szCs w:val="24"/>
                      <w:lang w:val="en-US" w:eastAsia="zh-CN"/>
                    </w:rPr>
                  </w:pPr>
                  <w:r>
                    <w:rPr>
                      <w:rFonts w:hint="eastAsia"/>
                      <w:sz w:val="21"/>
                      <w:szCs w:val="24"/>
                      <w:lang w:val="en-US" w:eastAsia="zh-CN"/>
                    </w:rPr>
                    <w:t>4.2 过程控制</w:t>
                  </w:r>
                </w:p>
                <w:p>
                  <w:pPr>
                    <w:pStyle w:val="13"/>
                    <w:jc w:val="both"/>
                    <w:rPr>
                      <w:sz w:val="21"/>
                      <w:szCs w:val="24"/>
                      <w:lang w:val="en-US" w:eastAsia="zh-CN"/>
                    </w:rPr>
                  </w:pPr>
                  <w:r>
                    <w:rPr>
                      <w:rFonts w:hint="eastAsia"/>
                      <w:sz w:val="21"/>
                      <w:szCs w:val="24"/>
                      <w:lang w:val="en-US" w:eastAsia="zh-CN"/>
                    </w:rPr>
                    <w:t>4.2.1 泄漏检测与修复</w:t>
                  </w:r>
                </w:p>
                <w:p>
                  <w:pPr>
                    <w:pStyle w:val="13"/>
                    <w:jc w:val="both"/>
                    <w:rPr>
                      <w:rFonts w:hint="eastAsia"/>
                      <w:sz w:val="21"/>
                      <w:szCs w:val="24"/>
                      <w:lang w:val="en-US" w:eastAsia="zh-CN"/>
                    </w:rPr>
                  </w:pPr>
                  <w:r>
                    <w:rPr>
                      <w:rFonts w:hint="eastAsia"/>
                      <w:sz w:val="21"/>
                      <w:szCs w:val="24"/>
                      <w:lang w:val="en-US" w:eastAsia="zh-CN"/>
                    </w:rPr>
                    <w:t>4.2.1.1 载有气态VOCs物料、液态VOCs物料的设备和管线组件的密封点，应建立密封点档案和泄漏检测与修复计划</w:t>
                  </w:r>
                </w:p>
                <w:p>
                  <w:pPr>
                    <w:pStyle w:val="13"/>
                    <w:jc w:val="both"/>
                    <w:rPr>
                      <w:sz w:val="21"/>
                      <w:szCs w:val="24"/>
                      <w:lang w:val="en-US" w:eastAsia="zh-CN"/>
                    </w:rPr>
                  </w:pPr>
                  <w:r>
                    <w:rPr>
                      <w:rFonts w:hint="eastAsia"/>
                      <w:sz w:val="21"/>
                      <w:szCs w:val="24"/>
                      <w:lang w:val="en-US" w:eastAsia="zh-CN"/>
                    </w:rPr>
                    <w:t>4.2.3 装卸</w:t>
                  </w:r>
                </w:p>
                <w:p>
                  <w:pPr>
                    <w:pStyle w:val="13"/>
                    <w:jc w:val="both"/>
                    <w:rPr>
                      <w:sz w:val="21"/>
                      <w:szCs w:val="24"/>
                      <w:lang w:val="en-US" w:eastAsia="zh-CN"/>
                    </w:rPr>
                  </w:pPr>
                  <w:r>
                    <w:rPr>
                      <w:rFonts w:hint="eastAsia"/>
                      <w:sz w:val="21"/>
                      <w:szCs w:val="24"/>
                      <w:lang w:val="en-US" w:eastAsia="zh-CN"/>
                    </w:rPr>
                    <w:t>4.2.3.1 宜采用快速干式接头；应密闭装油并将油气收集、输送至回收处理装置。</w:t>
                  </w:r>
                </w:p>
                <w:p>
                  <w:pPr>
                    <w:pStyle w:val="13"/>
                    <w:jc w:val="both"/>
                    <w:rPr>
                      <w:rFonts w:hint="eastAsia"/>
                      <w:sz w:val="21"/>
                      <w:szCs w:val="24"/>
                      <w:lang w:val="en-US" w:eastAsia="zh-CN"/>
                    </w:rPr>
                  </w:pPr>
                  <w:r>
                    <w:rPr>
                      <w:rFonts w:hint="eastAsia"/>
                      <w:sz w:val="21"/>
                      <w:szCs w:val="24"/>
                      <w:lang w:val="en-US" w:eastAsia="zh-CN"/>
                    </w:rPr>
                    <w:t>4.2.3.2 严禁喷溅式装载，采用顶部浸没式装载或底部装载。顶部浸没式装载出油口距离罐底高度应小于200mm。</w:t>
                  </w:r>
                </w:p>
                <w:p>
                  <w:pPr>
                    <w:pStyle w:val="13"/>
                    <w:jc w:val="both"/>
                    <w:rPr>
                      <w:sz w:val="21"/>
                      <w:szCs w:val="24"/>
                      <w:lang w:val="en-US" w:eastAsia="zh-CN"/>
                    </w:rPr>
                  </w:pPr>
                  <w:r>
                    <w:rPr>
                      <w:rFonts w:hint="eastAsia"/>
                      <w:sz w:val="21"/>
                      <w:szCs w:val="24"/>
                      <w:lang w:val="en-US" w:eastAsia="zh-CN"/>
                    </w:rPr>
                    <w:t>4.2.4 工艺过程</w:t>
                  </w:r>
                </w:p>
                <w:p>
                  <w:pPr>
                    <w:pStyle w:val="13"/>
                    <w:jc w:val="both"/>
                    <w:rPr>
                      <w:sz w:val="21"/>
                      <w:szCs w:val="24"/>
                      <w:lang w:val="en-US" w:eastAsia="zh-CN"/>
                    </w:rPr>
                  </w:pPr>
                  <w:r>
                    <w:rPr>
                      <w:rFonts w:hint="eastAsia"/>
                      <w:sz w:val="21"/>
                      <w:szCs w:val="24"/>
                      <w:lang w:val="en-US" w:eastAsia="zh-CN"/>
                    </w:rPr>
                    <w:t>宜采用全密闭、连续化、自动化生产技术。</w:t>
                  </w:r>
                </w:p>
              </w:tc>
              <w:tc>
                <w:tcPr>
                  <w:tcW w:w="1122" w:type="pct"/>
                  <w:noWrap w:val="0"/>
                  <w:vAlign w:val="center"/>
                </w:tcPr>
                <w:p>
                  <w:pPr>
                    <w:pStyle w:val="13"/>
                    <w:rPr>
                      <w:sz w:val="21"/>
                      <w:szCs w:val="24"/>
                      <w:lang w:val="en-US" w:eastAsia="zh-CN"/>
                    </w:rPr>
                  </w:pPr>
                  <w:r>
                    <w:rPr>
                      <w:rFonts w:hint="eastAsia"/>
                      <w:sz w:val="21"/>
                      <w:szCs w:val="24"/>
                      <w:lang w:val="en-US" w:eastAsia="zh-CN"/>
                    </w:rPr>
                    <w:t>库区定期对油气收集系统密封点泄漏检测</w:t>
                  </w:r>
                </w:p>
              </w:tc>
              <w:tc>
                <w:tcPr>
                  <w:tcW w:w="1034" w:type="pct"/>
                  <w:noWrap w:val="0"/>
                  <w:vAlign w:val="center"/>
                </w:tcPr>
                <w:p>
                  <w:pPr>
                    <w:pStyle w:val="13"/>
                    <w:rPr>
                      <w:sz w:val="21"/>
                      <w:szCs w:val="24"/>
                      <w:lang w:val="en-US" w:eastAsia="zh-CN"/>
                    </w:rPr>
                  </w:pPr>
                  <w:r>
                    <w:rPr>
                      <w:sz w:val="21"/>
                      <w:szCs w:val="24"/>
                      <w:lang w:val="en-US"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43" w:type="pct"/>
                  <w:noWrap w:val="0"/>
                  <w:vAlign w:val="center"/>
                </w:tcPr>
                <w:p>
                  <w:pPr>
                    <w:pStyle w:val="13"/>
                    <w:jc w:val="both"/>
                    <w:rPr>
                      <w:rFonts w:hint="eastAsia"/>
                      <w:sz w:val="21"/>
                      <w:szCs w:val="24"/>
                      <w:lang w:val="en-US" w:eastAsia="zh-CN"/>
                    </w:rPr>
                  </w:pPr>
                  <w:r>
                    <w:rPr>
                      <w:rFonts w:hint="eastAsia"/>
                      <w:sz w:val="21"/>
                      <w:szCs w:val="24"/>
                      <w:lang w:val="en-US" w:eastAsia="zh-CN"/>
                    </w:rPr>
                    <w:t>4.3 末端治理</w:t>
                  </w:r>
                </w:p>
                <w:p>
                  <w:pPr>
                    <w:pStyle w:val="13"/>
                    <w:jc w:val="both"/>
                    <w:rPr>
                      <w:rFonts w:hint="eastAsia"/>
                      <w:sz w:val="21"/>
                      <w:szCs w:val="24"/>
                      <w:lang w:val="en-US" w:eastAsia="zh-CN"/>
                    </w:rPr>
                  </w:pPr>
                  <w:r>
                    <w:rPr>
                      <w:rFonts w:hint="eastAsia"/>
                      <w:sz w:val="21"/>
                      <w:szCs w:val="24"/>
                      <w:lang w:val="en-US" w:eastAsia="zh-CN"/>
                    </w:rPr>
                    <w:t>4.3.2 装卸</w:t>
                  </w:r>
                </w:p>
                <w:p>
                  <w:pPr>
                    <w:pStyle w:val="13"/>
                    <w:jc w:val="both"/>
                    <w:rPr>
                      <w:sz w:val="21"/>
                      <w:szCs w:val="24"/>
                      <w:lang w:val="en-US" w:eastAsia="zh-CN"/>
                    </w:rPr>
                  </w:pPr>
                  <w:r>
                    <w:rPr>
                      <w:rFonts w:hint="eastAsia"/>
                      <w:sz w:val="21"/>
                      <w:szCs w:val="24"/>
                      <w:lang w:val="en-US" w:eastAsia="zh-CN"/>
                    </w:rPr>
                    <w:t>宜采用吸收、吸附、冷凝、膜分离等回收组合技术以及与蓄热式燃烧、蓄热式催化燃烧、催化燃烧等破坏技术的组合技术等。</w:t>
                  </w:r>
                </w:p>
              </w:tc>
              <w:tc>
                <w:tcPr>
                  <w:tcW w:w="1122" w:type="pct"/>
                  <w:noWrap w:val="0"/>
                  <w:vAlign w:val="center"/>
                </w:tcPr>
                <w:p>
                  <w:pPr>
                    <w:pStyle w:val="13"/>
                    <w:rPr>
                      <w:sz w:val="21"/>
                      <w:szCs w:val="24"/>
                      <w:lang w:val="en-US" w:eastAsia="zh-CN"/>
                    </w:rPr>
                  </w:pPr>
                  <w:r>
                    <w:rPr>
                      <w:rFonts w:hint="eastAsia"/>
                      <w:sz w:val="21"/>
                      <w:szCs w:val="24"/>
                      <w:lang w:val="en-US" w:eastAsia="zh-CN"/>
                    </w:rPr>
                    <w:t>油品装卸产生的油气通过活性炭吸附油气回收装置处理后达标排放，采用“活性炭吸附+汽油喷淋”工艺</w:t>
                  </w:r>
                </w:p>
              </w:tc>
              <w:tc>
                <w:tcPr>
                  <w:tcW w:w="1034" w:type="pct"/>
                  <w:noWrap w:val="0"/>
                  <w:vAlign w:val="center"/>
                </w:tcPr>
                <w:p>
                  <w:pPr>
                    <w:pStyle w:val="13"/>
                    <w:rPr>
                      <w:sz w:val="21"/>
                      <w:szCs w:val="24"/>
                      <w:lang w:val="en-US" w:eastAsia="zh-CN"/>
                    </w:rPr>
                  </w:pPr>
                  <w:r>
                    <w:rPr>
                      <w:rFonts w:hint="eastAsia"/>
                      <w:sz w:val="21"/>
                      <w:szCs w:val="24"/>
                      <w:lang w:val="en-US" w:eastAsia="zh-CN"/>
                    </w:rPr>
                    <w:t>符合</w:t>
                  </w:r>
                </w:p>
              </w:tc>
            </w:tr>
          </w:tbl>
          <w:p>
            <w:pPr>
              <w:numPr>
                <w:ilvl w:val="0"/>
                <w:numId w:val="1"/>
              </w:numPr>
              <w:ind w:firstLine="482"/>
              <w:rPr>
                <w:b/>
                <w:bCs/>
              </w:rPr>
            </w:pPr>
            <w:r>
              <w:rPr>
                <w:b/>
                <w:bCs/>
              </w:rPr>
              <w:t>与《安徽省淮河流域水污染防治条例（修订）》（2019年1月1日施行）相符性</w:t>
            </w:r>
          </w:p>
          <w:p>
            <w:pPr>
              <w:pStyle w:val="12"/>
            </w:pPr>
            <w:r>
              <w:t>表1-4与《安徽省淮河流域水污染防治条例（修订）》相符性分析</w:t>
            </w:r>
          </w:p>
          <w:tbl>
            <w:tblPr>
              <w:tblStyle w:val="8"/>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022"/>
              <w:gridCol w:w="2876"/>
              <w:gridCol w:w="92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2571" w:type="pct"/>
                  <w:noWrap w:val="0"/>
                  <w:vAlign w:val="center"/>
                </w:tcPr>
                <w:p>
                  <w:pPr>
                    <w:pStyle w:val="13"/>
                    <w:rPr>
                      <w:sz w:val="21"/>
                      <w:szCs w:val="24"/>
                      <w:lang w:val="en-US" w:eastAsia="zh-CN"/>
                    </w:rPr>
                  </w:pPr>
                  <w:r>
                    <w:rPr>
                      <w:sz w:val="21"/>
                      <w:szCs w:val="24"/>
                      <w:lang w:val="en-US" w:eastAsia="zh-CN"/>
                    </w:rPr>
                    <w:t>防治条例要求</w:t>
                  </w:r>
                </w:p>
              </w:tc>
              <w:tc>
                <w:tcPr>
                  <w:tcW w:w="1838" w:type="pct"/>
                  <w:noWrap w:val="0"/>
                  <w:vAlign w:val="center"/>
                </w:tcPr>
                <w:p>
                  <w:pPr>
                    <w:pStyle w:val="13"/>
                    <w:rPr>
                      <w:sz w:val="21"/>
                      <w:szCs w:val="24"/>
                      <w:lang w:val="en-US" w:eastAsia="zh-CN"/>
                    </w:rPr>
                  </w:pPr>
                  <w:r>
                    <w:rPr>
                      <w:sz w:val="21"/>
                      <w:szCs w:val="24"/>
                      <w:lang w:val="en-US" w:eastAsia="zh-CN"/>
                    </w:rPr>
                    <w:t>本项目情况</w:t>
                  </w:r>
                </w:p>
              </w:tc>
              <w:tc>
                <w:tcPr>
                  <w:tcW w:w="589" w:type="pct"/>
                  <w:noWrap w:val="0"/>
                  <w:vAlign w:val="center"/>
                </w:tcPr>
                <w:p>
                  <w:pPr>
                    <w:pStyle w:val="13"/>
                    <w:rPr>
                      <w:sz w:val="21"/>
                      <w:szCs w:val="24"/>
                      <w:lang w:val="en-US" w:eastAsia="zh-CN"/>
                    </w:rPr>
                  </w:pPr>
                  <w:r>
                    <w:rPr>
                      <w:sz w:val="21"/>
                      <w:szCs w:val="24"/>
                      <w:lang w:val="en-US" w:eastAsia="zh-CN"/>
                    </w:rPr>
                    <w:t>相符性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2571" w:type="pct"/>
                  <w:noWrap w:val="0"/>
                  <w:vAlign w:val="center"/>
                </w:tcPr>
                <w:p>
                  <w:pPr>
                    <w:pStyle w:val="13"/>
                    <w:rPr>
                      <w:sz w:val="21"/>
                      <w:szCs w:val="24"/>
                      <w:lang w:val="en-US" w:eastAsia="zh-CN"/>
                    </w:rPr>
                  </w:pPr>
                  <w:r>
                    <w:rPr>
                      <w:sz w:val="21"/>
                      <w:szCs w:val="24"/>
                      <w:lang w:val="en-US" w:eastAsia="zh-CN"/>
                    </w:rPr>
                    <w:t>第十三条 禁止在淮河流域新建化学制浆造纸企业和印染、制革、化工、电镀、酿造等污染严重的小型企业。严格限制在淮河流域新建印染、制革、化工、电镀、酿造等大中型项目或者其他污染严重的项目。</w:t>
                  </w:r>
                </w:p>
              </w:tc>
              <w:tc>
                <w:tcPr>
                  <w:tcW w:w="1838" w:type="pct"/>
                  <w:noWrap w:val="0"/>
                  <w:vAlign w:val="center"/>
                </w:tcPr>
                <w:p>
                  <w:pPr>
                    <w:pStyle w:val="13"/>
                    <w:rPr>
                      <w:sz w:val="21"/>
                      <w:szCs w:val="24"/>
                      <w:lang w:val="en-US" w:eastAsia="zh-CN"/>
                    </w:rPr>
                  </w:pPr>
                  <w:r>
                    <w:rPr>
                      <w:sz w:val="21"/>
                      <w:szCs w:val="24"/>
                      <w:lang w:val="en-US" w:eastAsia="zh-CN"/>
                    </w:rPr>
                    <w:t>本项目</w:t>
                  </w:r>
                  <w:r>
                    <w:rPr>
                      <w:rFonts w:hint="eastAsia"/>
                      <w:sz w:val="21"/>
                      <w:szCs w:val="24"/>
                      <w:lang w:val="en-US" w:eastAsia="zh-CN"/>
                    </w:rPr>
                    <w:t>为宿州石油分公司宿州油库技改项目，不属于新建项目；且项目针对管线改造等技改工程，主要污染影响集中在施工期，运营期基本无影响</w:t>
                  </w:r>
                </w:p>
              </w:tc>
              <w:tc>
                <w:tcPr>
                  <w:tcW w:w="589" w:type="pct"/>
                  <w:noWrap w:val="0"/>
                  <w:vAlign w:val="center"/>
                </w:tcPr>
                <w:p>
                  <w:pPr>
                    <w:pStyle w:val="13"/>
                    <w:rPr>
                      <w:sz w:val="21"/>
                      <w:szCs w:val="24"/>
                      <w:lang w:val="en-US" w:eastAsia="zh-CN"/>
                    </w:rPr>
                  </w:pPr>
                  <w:r>
                    <w:rPr>
                      <w:sz w:val="21"/>
                      <w:szCs w:val="24"/>
                      <w:lang w:val="en-US"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2571" w:type="pct"/>
                  <w:noWrap w:val="0"/>
                  <w:vAlign w:val="center"/>
                </w:tcPr>
                <w:p>
                  <w:pPr>
                    <w:pStyle w:val="13"/>
                    <w:rPr>
                      <w:sz w:val="21"/>
                      <w:szCs w:val="24"/>
                      <w:lang w:val="en-US" w:eastAsia="zh-CN"/>
                    </w:rPr>
                  </w:pPr>
                  <w:r>
                    <w:rPr>
                      <w:sz w:val="21"/>
                      <w:szCs w:val="24"/>
                      <w:lang w:val="en-US" w:eastAsia="zh-CN"/>
                    </w:rPr>
                    <w:t>第十四条 新建、改建、扩建直接或者间接向水体排放污染物的建设项目和其他水上设施，应当依法进行环境影响评价。建设项目的水污染防治设施，应当符合经批准或者备案的环境影响评价文件的要求，并与主体工程同时设计、同时施工、同时投入使用。</w:t>
                  </w:r>
                </w:p>
                <w:p>
                  <w:pPr>
                    <w:pStyle w:val="13"/>
                    <w:rPr>
                      <w:sz w:val="21"/>
                      <w:szCs w:val="24"/>
                      <w:lang w:val="en-US" w:eastAsia="zh-CN"/>
                    </w:rPr>
                  </w:pPr>
                  <w:r>
                    <w:rPr>
                      <w:sz w:val="21"/>
                      <w:szCs w:val="24"/>
                      <w:lang w:val="en-US" w:eastAsia="zh-CN"/>
                    </w:rPr>
                    <w:t>新建、扩建、改建项目，除执行前款规定外，还应当遵守下列规定：</w:t>
                  </w:r>
                </w:p>
                <w:p>
                  <w:pPr>
                    <w:pStyle w:val="13"/>
                    <w:rPr>
                      <w:sz w:val="21"/>
                      <w:szCs w:val="24"/>
                      <w:lang w:val="en-US" w:eastAsia="zh-CN"/>
                    </w:rPr>
                  </w:pPr>
                  <w:r>
                    <w:rPr>
                      <w:sz w:val="21"/>
                      <w:szCs w:val="24"/>
                      <w:lang w:val="en-US" w:eastAsia="zh-CN"/>
                    </w:rPr>
                    <w:t>(一)新建项目的选址应符合城市总体规划，避开饮用水水源地和对环境有特殊要求的功能区；</w:t>
                  </w:r>
                </w:p>
                <w:p>
                  <w:pPr>
                    <w:pStyle w:val="13"/>
                    <w:rPr>
                      <w:sz w:val="21"/>
                      <w:szCs w:val="24"/>
                      <w:lang w:val="en-US" w:eastAsia="zh-CN"/>
                    </w:rPr>
                  </w:pPr>
                  <w:r>
                    <w:rPr>
                      <w:sz w:val="21"/>
                      <w:szCs w:val="24"/>
                      <w:lang w:val="en-US" w:eastAsia="zh-CN"/>
                    </w:rPr>
                    <w:t>(二)采用资源利用率高、污染物排放量少的先进设备和先进工艺；</w:t>
                  </w:r>
                </w:p>
                <w:p>
                  <w:pPr>
                    <w:pStyle w:val="13"/>
                    <w:rPr>
                      <w:sz w:val="21"/>
                      <w:szCs w:val="24"/>
                      <w:lang w:val="en-US" w:eastAsia="zh-CN"/>
                    </w:rPr>
                  </w:pPr>
                  <w:r>
                    <w:rPr>
                      <w:sz w:val="21"/>
                      <w:szCs w:val="24"/>
                      <w:lang w:val="en-US" w:eastAsia="zh-CN"/>
                    </w:rPr>
                    <w:t>(三)改建、扩建项目和技改项目应当把水污染治理纳入项目内容。</w:t>
                  </w:r>
                </w:p>
              </w:tc>
              <w:tc>
                <w:tcPr>
                  <w:tcW w:w="1838" w:type="pct"/>
                  <w:vMerge w:val="restart"/>
                  <w:noWrap w:val="0"/>
                  <w:vAlign w:val="center"/>
                </w:tcPr>
                <w:p>
                  <w:pPr>
                    <w:pStyle w:val="13"/>
                    <w:rPr>
                      <w:sz w:val="21"/>
                      <w:szCs w:val="24"/>
                      <w:lang w:val="en-US" w:eastAsia="zh-CN"/>
                    </w:rPr>
                  </w:pPr>
                  <w:r>
                    <w:rPr>
                      <w:rFonts w:hint="eastAsia"/>
                      <w:sz w:val="21"/>
                      <w:szCs w:val="24"/>
                      <w:lang w:val="en-US" w:eastAsia="zh-CN"/>
                    </w:rPr>
                    <w:t>油库库区内已采用雨污分流制度；本项目施工期含油废水依托库区现有的油污水池、污水处理设施、沉淀池处理后符合《污水综合排放标准》（GB8978-1996）一级标准及《城市污水再生利用城市杂用水水质》（GB/T 18920-2002）标准，达标后回用于库区绿化；生活污水依托化粪池处理后，定期清掏。</w:t>
                  </w:r>
                </w:p>
              </w:tc>
              <w:tc>
                <w:tcPr>
                  <w:tcW w:w="589" w:type="pct"/>
                  <w:vMerge w:val="restart"/>
                  <w:noWrap w:val="0"/>
                  <w:vAlign w:val="center"/>
                </w:tcPr>
                <w:p>
                  <w:pPr>
                    <w:pStyle w:val="13"/>
                    <w:rPr>
                      <w:sz w:val="21"/>
                      <w:szCs w:val="24"/>
                      <w:lang w:val="en-US" w:eastAsia="zh-CN"/>
                    </w:rPr>
                  </w:pPr>
                  <w:r>
                    <w:rPr>
                      <w:sz w:val="21"/>
                      <w:szCs w:val="24"/>
                      <w:lang w:val="en-US"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2571" w:type="pct"/>
                  <w:noWrap w:val="0"/>
                  <w:vAlign w:val="center"/>
                </w:tcPr>
                <w:p>
                  <w:pPr>
                    <w:pStyle w:val="13"/>
                    <w:rPr>
                      <w:sz w:val="21"/>
                      <w:szCs w:val="24"/>
                      <w:lang w:val="en-US" w:eastAsia="zh-CN"/>
                    </w:rPr>
                  </w:pPr>
                  <w:r>
                    <w:rPr>
                      <w:sz w:val="21"/>
                      <w:szCs w:val="24"/>
                      <w:lang w:val="en-US" w:eastAsia="zh-CN"/>
                    </w:rPr>
                    <w:t>第十六条在淮河流域城市公共排水设施覆盖区域内，应当实行雨水、污水分流；排水户应当将雨水、污水分别排入公共雨水、污水管网及其附属设施。现有排水设施未实行雨水、污水分流的，应当编制规划，进行分流改造</w:t>
                  </w:r>
                </w:p>
              </w:tc>
              <w:tc>
                <w:tcPr>
                  <w:tcW w:w="1838" w:type="pct"/>
                  <w:vMerge w:val="continue"/>
                  <w:noWrap w:val="0"/>
                  <w:vAlign w:val="center"/>
                </w:tcPr>
                <w:p>
                  <w:pPr>
                    <w:pStyle w:val="13"/>
                    <w:rPr>
                      <w:sz w:val="21"/>
                      <w:szCs w:val="24"/>
                      <w:lang w:val="en-US" w:eastAsia="zh-CN"/>
                    </w:rPr>
                  </w:pPr>
                </w:p>
              </w:tc>
              <w:tc>
                <w:tcPr>
                  <w:tcW w:w="589" w:type="pct"/>
                  <w:vMerge w:val="continue"/>
                  <w:noWrap w:val="0"/>
                  <w:vAlign w:val="center"/>
                </w:tcPr>
                <w:p>
                  <w:pPr>
                    <w:pStyle w:val="13"/>
                    <w:rPr>
                      <w:sz w:val="21"/>
                      <w:szCs w:val="24"/>
                      <w:lang w:val="en-US" w:eastAsia="zh-CN"/>
                    </w:rPr>
                  </w:pPr>
                </w:p>
              </w:tc>
            </w:tr>
          </w:tbl>
          <w:p>
            <w:pPr>
              <w:ind w:firstLine="0" w:firstLineChars="0"/>
              <w:rPr>
                <w:b/>
                <w:bCs/>
              </w:rPr>
            </w:pPr>
          </w:p>
          <w:p>
            <w:pPr>
              <w:ind w:firstLine="0" w:firstLineChars="0"/>
              <w:rPr>
                <w:b/>
                <w:bCs/>
              </w:rPr>
            </w:pPr>
          </w:p>
          <w:p>
            <w:pPr>
              <w:ind w:firstLine="0" w:firstLineChars="0"/>
              <w:rPr>
                <w:b/>
                <w:bCs/>
              </w:rPr>
            </w:pPr>
          </w:p>
          <w:p>
            <w:pPr>
              <w:ind w:firstLine="0" w:firstLineChars="0"/>
              <w:rPr>
                <w:b/>
                <w:bCs/>
              </w:rPr>
            </w:pPr>
          </w:p>
          <w:p>
            <w:pPr>
              <w:ind w:firstLine="0" w:firstLineChars="0"/>
              <w:rPr>
                <w:b/>
                <w:bCs/>
              </w:rPr>
            </w:pPr>
          </w:p>
          <w:p>
            <w:pPr>
              <w:ind w:firstLine="0" w:firstLineChars="0"/>
              <w:rPr>
                <w:b/>
                <w:bCs/>
              </w:rPr>
            </w:pPr>
          </w:p>
          <w:p>
            <w:pPr>
              <w:ind w:firstLine="0" w:firstLineChars="0"/>
              <w:rPr>
                <w:b/>
                <w:bCs/>
              </w:rPr>
            </w:pPr>
          </w:p>
          <w:p>
            <w:pPr>
              <w:ind w:firstLine="0" w:firstLineChars="0"/>
              <w:rPr>
                <w:b/>
                <w:bCs/>
              </w:rPr>
            </w:pPr>
          </w:p>
          <w:p>
            <w:pPr>
              <w:ind w:firstLine="0" w:firstLineChars="0"/>
              <w:rPr>
                <w:b/>
                <w:bCs/>
              </w:rPr>
            </w:pPr>
          </w:p>
          <w:p>
            <w:pPr>
              <w:ind w:firstLine="0" w:firstLineChars="0"/>
              <w:rPr>
                <w:b/>
                <w:bCs/>
              </w:rPr>
            </w:pPr>
          </w:p>
          <w:p>
            <w:pPr>
              <w:ind w:firstLine="0" w:firstLineChars="0"/>
              <w:rPr>
                <w:b/>
                <w:bCs/>
              </w:rPr>
            </w:pPr>
          </w:p>
          <w:p>
            <w:pPr>
              <w:ind w:firstLine="0" w:firstLineChars="0"/>
              <w:rPr>
                <w:b/>
                <w:bCs/>
              </w:rPr>
            </w:pPr>
          </w:p>
          <w:p>
            <w:pPr>
              <w:ind w:firstLine="0" w:firstLineChars="0"/>
              <w:rPr>
                <w:b/>
                <w:bCs/>
              </w:rPr>
            </w:pPr>
          </w:p>
          <w:p>
            <w:pPr>
              <w:ind w:firstLine="0" w:firstLineChars="0"/>
              <w:rPr>
                <w:b/>
                <w:bCs/>
              </w:rPr>
            </w:pPr>
          </w:p>
          <w:p>
            <w:pPr>
              <w:ind w:left="0" w:leftChars="0" w:firstLine="0" w:firstLineChars="0"/>
              <w:rPr>
                <w:color w:val="000000"/>
              </w:rPr>
            </w:pPr>
          </w:p>
        </w:tc>
      </w:tr>
    </w:tbl>
    <w:p>
      <w:pPr>
        <w:ind w:firstLine="600"/>
        <w:outlineLvl w:val="0"/>
        <w:rPr>
          <w:rFonts w:eastAsia="黑体"/>
          <w:color w:val="000000"/>
          <w:sz w:val="30"/>
        </w:rPr>
        <w:sectPr>
          <w:footerReference r:id="rId11" w:type="default"/>
          <w:pgSz w:w="11906" w:h="16838"/>
          <w:pgMar w:top="1701" w:right="1531" w:bottom="1701" w:left="1531" w:header="851" w:footer="1077" w:gutter="0"/>
          <w:pgBorders>
            <w:top w:val="none" w:sz="0" w:space="0"/>
            <w:left w:val="none" w:sz="0" w:space="0"/>
            <w:bottom w:val="none" w:sz="0" w:space="0"/>
            <w:right w:val="none" w:sz="0" w:space="0"/>
          </w:pgBorders>
          <w:pgNumType w:fmt="numberInDash" w:start="1"/>
          <w:cols w:space="720" w:num="1"/>
          <w:docGrid w:linePitch="312" w:charSpace="0"/>
        </w:sectPr>
      </w:pPr>
    </w:p>
    <w:p>
      <w:pPr>
        <w:pStyle w:val="3"/>
        <w:spacing w:after="120"/>
      </w:pPr>
      <w:r>
        <w:t>二、建设项目工程分析</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83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14" w:type="pct"/>
            <w:noWrap w:val="0"/>
            <w:vAlign w:val="center"/>
          </w:tcPr>
          <w:p>
            <w:pPr>
              <w:adjustRightInd w:val="0"/>
              <w:snapToGrid w:val="0"/>
              <w:ind w:firstLine="0" w:firstLineChars="0"/>
              <w:jc w:val="center"/>
              <w:rPr>
                <w:color w:val="000000"/>
              </w:rPr>
            </w:pPr>
            <w:r>
              <w:rPr>
                <w:color w:val="000000"/>
              </w:rPr>
              <w:t>建设</w:t>
            </w:r>
          </w:p>
          <w:p>
            <w:pPr>
              <w:adjustRightInd w:val="0"/>
              <w:snapToGrid w:val="0"/>
              <w:ind w:firstLine="0" w:firstLineChars="0"/>
              <w:jc w:val="center"/>
              <w:rPr>
                <w:color w:val="000000"/>
                <w:sz w:val="28"/>
                <w:szCs w:val="28"/>
              </w:rPr>
            </w:pPr>
            <w:r>
              <w:rPr>
                <w:color w:val="000000"/>
              </w:rPr>
              <w:t>内容</w:t>
            </w:r>
          </w:p>
        </w:tc>
        <w:tc>
          <w:tcPr>
            <w:tcW w:w="4585" w:type="pct"/>
            <w:noWrap w:val="0"/>
            <w:vAlign w:val="top"/>
          </w:tcPr>
          <w:p>
            <w:pPr>
              <w:ind w:firstLine="482"/>
              <w:rPr>
                <w:b/>
                <w:bCs/>
              </w:rPr>
            </w:pPr>
            <w:r>
              <w:rPr>
                <w:b/>
                <w:bCs/>
              </w:rPr>
              <w:t>1.项目背景</w:t>
            </w:r>
          </w:p>
          <w:p>
            <w:pPr>
              <w:ind w:firstLine="480"/>
            </w:pPr>
            <w:r>
              <w:t>中国石化销售股份有限安徽宿州石油分公司宿州油库（以下简称“宿州油库</w:t>
            </w:r>
            <w:r>
              <w:rPr>
                <w:rFonts w:hint="eastAsia"/>
                <w:lang w:eastAsia="zh-CN"/>
              </w:rPr>
              <w:t>”</w:t>
            </w:r>
            <w:r>
              <w:t>）始建于1978年，1982年建成投产，油库占地面积17.48公顷。其后经过几次改造，库区内共分为5个储罐组，目前在用4个储罐组。T-1罐组设5000m</w:t>
            </w:r>
            <w:r>
              <w:rPr>
                <w:vertAlign w:val="superscript"/>
              </w:rPr>
              <w:t>3</w:t>
            </w:r>
            <w:r>
              <w:t>内浮顶油罐6座，T-2罐组内设10000m</w:t>
            </w:r>
            <w:r>
              <w:rPr>
                <w:vertAlign w:val="superscript"/>
              </w:rPr>
              <w:t>3</w:t>
            </w:r>
            <w:r>
              <w:t>拱顶油罐3座，T-3罐组内设10000m</w:t>
            </w:r>
            <w:r>
              <w:rPr>
                <w:vertAlign w:val="superscript"/>
              </w:rPr>
              <w:t>3</w:t>
            </w:r>
            <w:r>
              <w:t>内浮顶油罐2座，T-4罐组内设500m</w:t>
            </w:r>
            <w:r>
              <w:rPr>
                <w:vertAlign w:val="superscript"/>
              </w:rPr>
              <w:t>3</w:t>
            </w:r>
            <w:r>
              <w:t>内浮顶油罐6座。油库目前库容为8.3万m</w:t>
            </w:r>
            <w:r>
              <w:rPr>
                <w:vertAlign w:val="superscript"/>
              </w:rPr>
              <w:t>3</w:t>
            </w:r>
            <w:r>
              <w:t>，（其中宿州公司在用的为8.1万m</w:t>
            </w:r>
            <w:r>
              <w:rPr>
                <w:vertAlign w:val="superscript"/>
              </w:rPr>
              <w:t>3</w:t>
            </w:r>
            <w:r>
              <w:t>，T-4罐组有2座储罐由国家管网公司宿州泵站在用，2座未投入使用）属二级油库。</w:t>
            </w:r>
          </w:p>
          <w:p>
            <w:pPr>
              <w:ind w:firstLine="480"/>
            </w:pPr>
            <w:r>
              <w:t>目前宿州油库储运油品有汽油、柴油、燃料乙醇。油库工艺系统实现油品储运功能有：公路收发油、管道下载收油、汽卸收油、倒罐功能。</w:t>
            </w:r>
          </w:p>
          <w:p>
            <w:pPr>
              <w:ind w:firstLine="480"/>
            </w:pPr>
            <w:r>
              <w:t>宿州油库内现有管道敷设方式为：罐区工艺管道在罐组内采用明管敷设；库区工艺管道采用埋地或明管敷设，公路装卸区工艺管道在发油台上采用明管敷设，在发油区场坪范围内采用埋地敷设。由于工艺管道埋地敷设无法直观监测管道腐蚀情况，长期运行中管道腐蚀、管壁减薄、沉降变形等问题因得不到及时发现和处理，极易导致油品泄漏事件，存在安全环保风险。因此对油库埋地管线敷设方式进行改造，旨在提高埋地管道的安全性、可靠性、可维修性，防范运行风险，提升油库本质安全水平。本次改造拟将埋地管道进行检测后防腐，并增设埋地防渗管沟（含渗漏检测功能），或采取局部增设防渗膜的方式进行改造。</w:t>
            </w:r>
          </w:p>
          <w:p>
            <w:pPr>
              <w:ind w:firstLine="480"/>
            </w:pPr>
            <w:r>
              <w:t>宿州油库现有变性燃料乙醇卸车位1个，离心式卸车泵2台；油库卸车进泵管道口径为DN100，卸车泵出口至储罐管道口径为DN100。根据油库反馈，现有离心式卸车泵速度慢（Q=21.25m</w:t>
            </w:r>
            <w:r>
              <w:rPr>
                <w:vertAlign w:val="superscript"/>
              </w:rPr>
              <w:t>3</w:t>
            </w:r>
            <w:r>
              <w:t>/h，H=36.1m），效率低，卸车车位少（1个），不能满足油库生产需求。本次改造拟重建油库变性燃料乙醇卸车系统。现有2台变性燃料乙醇装车泵，泵流量21.25m</w:t>
            </w:r>
            <w:r>
              <w:rPr>
                <w:vertAlign w:val="superscript"/>
              </w:rPr>
              <w:t>3</w:t>
            </w:r>
            <w:r>
              <w:t>/h，扬程23.1m，功率3Kw，单泵对应2台组分汽油发油泵，定频发油。本次改造拟将调整原有乙醇汽油发货工艺，乙醇系统由单泵对双鹤管调整为单泵对单鹤管工艺，新增4台变性燃料乙醇装车泵。</w:t>
            </w:r>
          </w:p>
          <w:p>
            <w:pPr>
              <w:ind w:firstLine="480"/>
            </w:pPr>
            <w:r>
              <w:t>宿州油库现有5座公路发油岛，其中2座用于汽油公路发油，设4套乙醇汽油公路下装发油鹤管，共2个下装发油双鹤位；另3座用于柴油公路发油，设6套柴油公路上装发油鹤管，共6个上装发油鹤管。本次拟将柴油上装发油鹤管改造为下装发油鹤管，改造后设3个柴油下装发油双鹤管，下装发油鹤管口径DN100，共6套，另每个柴油下装发油车位新增1套下装油气回收鹤管，口径DN100，共3套。拆除原有用于上装的发油控制器，新增3套双路发油控制器，设置于发油岛一层；取消原有上装静电溢油保护器，新增3套流程控制器，增加静电溢油、人体静电消除、车钥匙管理、鹤管归位、气象鹤管防堵等报警检测功能。发油台仪表电源利旧，增设防爆控制箱，通过防爆控制箱分线为新增的流程控制器及发油控制器等供电。</w:t>
            </w:r>
          </w:p>
          <w:p>
            <w:pPr>
              <w:ind w:firstLine="480"/>
            </w:pPr>
            <w:r>
              <w:t>根据《中华人民共和国环境保护法》和《建设项目环境保护管理条例》等国家有关建设项目环境管理的要求，中国石化销售股份有限安徽宿州石油分公司委托我单位对该公司的“中国石化销售股份有限公司安徽宿州石油分公司宿州油库埋地管道改造工程项目</w:t>
            </w:r>
            <w:r>
              <w:rPr>
                <w:rFonts w:hint="eastAsia"/>
                <w:lang w:eastAsia="zh-CN"/>
              </w:rPr>
              <w:t>”</w:t>
            </w:r>
            <w:r>
              <w:t>进行环境影响评价。根据《建设项目环境影响评价分类管理名录》规定，本项目属于</w:t>
            </w:r>
            <w:r>
              <w:rPr>
                <w:rFonts w:hint="eastAsia"/>
                <w:lang w:eastAsia="zh-CN"/>
              </w:rPr>
              <w:t>“</w:t>
            </w:r>
            <w:r>
              <w:t>五十三、装卸搬运和仓储业 其他（含有毒、有害、危险品的仓储；含液化天然气库）</w:t>
            </w:r>
            <w:r>
              <w:rPr>
                <w:rFonts w:hint="eastAsia"/>
                <w:lang w:eastAsia="zh-CN"/>
              </w:rPr>
              <w:t>”</w:t>
            </w:r>
            <w:r>
              <w:t>，因此，本项目编制环境影响评价报告表。</w:t>
            </w:r>
          </w:p>
          <w:p>
            <w:pPr>
              <w:ind w:firstLine="480"/>
            </w:pPr>
            <w:r>
              <w:t>我单位在接收委托后及时组织人员对该项目开展了相关的环评工作，考察该项目场址周边环境及企业生产的实际情况，收集和查阅了该项目的有关资料，在此基础上完成了该项目的环境影响报告表的编制工作，报请</w:t>
            </w:r>
            <w:r>
              <w:rPr>
                <w:rFonts w:hint="eastAsia"/>
                <w:lang w:eastAsia="zh-CN"/>
              </w:rPr>
              <w:t>生态环境</w:t>
            </w:r>
            <w:r>
              <w:t>主管部门审批。</w:t>
            </w:r>
          </w:p>
          <w:p>
            <w:pPr>
              <w:ind w:firstLine="482"/>
              <w:rPr>
                <w:b/>
                <w:bCs/>
              </w:rPr>
            </w:pPr>
            <w:r>
              <w:rPr>
                <w:b/>
                <w:bCs/>
              </w:rPr>
              <w:t>2.工程内容及规模</w:t>
            </w:r>
          </w:p>
          <w:p>
            <w:pPr>
              <w:ind w:firstLine="480"/>
            </w:pPr>
            <w:r>
              <w:t>本次技改过程中T-3罐组内现有3根DN200站场下载管道采用防渗管沟的保护方式，过消防道路处采用钢筋混凝土主渗管沟，罐组内采用砖砌防渗管沟，管沟进罐区位置重新浇筑防火堤；罐组至工艺泵棚采用防渗管沟保护；敷设架空管廊形式新建工艺泵棚至公路发油亭工艺管道；新敷设2根T1罐组至油气回收装置贫富油管道；调整原有乙醇汽油发货工艺，乙醇系统由单泵对双鹤管调整为单泵对单鹤管工艺，新增4台变性燃料乙醇装车泵；将柴油上装发油鹤管改造为下装发油鹤管等。</w:t>
            </w:r>
          </w:p>
          <w:p>
            <w:pPr>
              <w:pStyle w:val="12"/>
            </w:pPr>
            <w:r>
              <w:t>表</w:t>
            </w:r>
            <w:r>
              <w:rPr>
                <w:rFonts w:hint="eastAsia"/>
              </w:rPr>
              <w:t xml:space="preserve">2-1 </w:t>
            </w:r>
            <w:r>
              <w:t xml:space="preserve"> 主体及公辅工程</w:t>
            </w:r>
          </w:p>
          <w:tbl>
            <w:tblPr>
              <w:tblStyle w:val="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662"/>
              <w:gridCol w:w="827"/>
              <w:gridCol w:w="2716"/>
              <w:gridCol w:w="295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noWrap w:val="0"/>
                  <w:vAlign w:val="center"/>
                </w:tcPr>
                <w:p>
                  <w:pPr>
                    <w:spacing w:line="240" w:lineRule="auto"/>
                    <w:ind w:firstLine="0" w:firstLineChars="0"/>
                    <w:jc w:val="center"/>
                    <w:rPr>
                      <w:b/>
                      <w:bCs/>
                      <w:sz w:val="21"/>
                      <w:szCs w:val="21"/>
                    </w:rPr>
                  </w:pPr>
                  <w:r>
                    <w:rPr>
                      <w:b/>
                      <w:bCs/>
                      <w:sz w:val="21"/>
                      <w:szCs w:val="21"/>
                    </w:rPr>
                    <w:t>工程类别</w:t>
                  </w:r>
                </w:p>
              </w:tc>
              <w:tc>
                <w:tcPr>
                  <w:tcW w:w="920" w:type="pct"/>
                  <w:gridSpan w:val="2"/>
                  <w:noWrap w:val="0"/>
                  <w:vAlign w:val="center"/>
                </w:tcPr>
                <w:p>
                  <w:pPr>
                    <w:spacing w:line="240" w:lineRule="auto"/>
                    <w:ind w:firstLine="0" w:firstLineChars="0"/>
                    <w:jc w:val="center"/>
                    <w:rPr>
                      <w:b/>
                      <w:bCs/>
                      <w:sz w:val="21"/>
                      <w:szCs w:val="21"/>
                    </w:rPr>
                  </w:pPr>
                  <w:r>
                    <w:rPr>
                      <w:b/>
                      <w:bCs/>
                      <w:sz w:val="21"/>
                      <w:szCs w:val="21"/>
                    </w:rPr>
                    <w:t>工程内容</w:t>
                  </w:r>
                </w:p>
              </w:tc>
              <w:tc>
                <w:tcPr>
                  <w:tcW w:w="1678" w:type="pct"/>
                  <w:noWrap w:val="0"/>
                  <w:vAlign w:val="center"/>
                </w:tcPr>
                <w:p>
                  <w:pPr>
                    <w:spacing w:line="240" w:lineRule="auto"/>
                    <w:ind w:firstLine="0" w:firstLineChars="0"/>
                    <w:jc w:val="center"/>
                    <w:rPr>
                      <w:b/>
                      <w:bCs/>
                      <w:sz w:val="21"/>
                      <w:szCs w:val="21"/>
                    </w:rPr>
                  </w:pPr>
                  <w:r>
                    <w:rPr>
                      <w:b/>
                      <w:bCs/>
                      <w:sz w:val="21"/>
                      <w:szCs w:val="21"/>
                    </w:rPr>
                    <w:t>现有建设内容</w:t>
                  </w:r>
                </w:p>
              </w:tc>
              <w:tc>
                <w:tcPr>
                  <w:tcW w:w="1827" w:type="pct"/>
                  <w:noWrap w:val="0"/>
                  <w:vAlign w:val="center"/>
                </w:tcPr>
                <w:p>
                  <w:pPr>
                    <w:spacing w:line="240" w:lineRule="auto"/>
                    <w:ind w:firstLine="0" w:firstLineChars="0"/>
                    <w:jc w:val="center"/>
                    <w:rPr>
                      <w:b/>
                      <w:bCs/>
                      <w:sz w:val="21"/>
                      <w:szCs w:val="21"/>
                    </w:rPr>
                  </w:pPr>
                  <w:r>
                    <w:rPr>
                      <w:b/>
                      <w:bCs/>
                      <w:sz w:val="21"/>
                      <w:szCs w:val="21"/>
                    </w:rPr>
                    <w:t>技改及依托内容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restart"/>
                  <w:noWrap w:val="0"/>
                  <w:vAlign w:val="center"/>
                </w:tcPr>
                <w:p>
                  <w:pPr>
                    <w:spacing w:line="240" w:lineRule="auto"/>
                    <w:ind w:firstLine="0" w:firstLineChars="0"/>
                    <w:jc w:val="center"/>
                    <w:rPr>
                      <w:sz w:val="21"/>
                      <w:szCs w:val="21"/>
                    </w:rPr>
                  </w:pPr>
                  <w:r>
                    <w:rPr>
                      <w:sz w:val="21"/>
                      <w:szCs w:val="21"/>
                    </w:rPr>
                    <w:t>主体工程</w:t>
                  </w:r>
                </w:p>
              </w:tc>
              <w:tc>
                <w:tcPr>
                  <w:tcW w:w="920" w:type="pct"/>
                  <w:gridSpan w:val="2"/>
                  <w:noWrap w:val="0"/>
                  <w:vAlign w:val="center"/>
                </w:tcPr>
                <w:p>
                  <w:pPr>
                    <w:spacing w:line="240" w:lineRule="auto"/>
                    <w:ind w:firstLine="0" w:firstLineChars="0"/>
                    <w:jc w:val="center"/>
                    <w:rPr>
                      <w:sz w:val="21"/>
                      <w:szCs w:val="21"/>
                    </w:rPr>
                  </w:pPr>
                  <w:r>
                    <w:rPr>
                      <w:sz w:val="21"/>
                      <w:szCs w:val="21"/>
                    </w:rPr>
                    <w:t>内浮顶柴油罐</w:t>
                  </w:r>
                </w:p>
              </w:tc>
              <w:tc>
                <w:tcPr>
                  <w:tcW w:w="1678" w:type="pct"/>
                  <w:noWrap w:val="0"/>
                  <w:vAlign w:val="center"/>
                </w:tcPr>
                <w:p>
                  <w:pPr>
                    <w:spacing w:line="240" w:lineRule="auto"/>
                    <w:ind w:firstLine="0" w:firstLineChars="0"/>
                    <w:jc w:val="center"/>
                    <w:rPr>
                      <w:sz w:val="21"/>
                      <w:szCs w:val="21"/>
                    </w:rPr>
                  </w:pPr>
                  <w:r>
                    <w:rPr>
                      <w:sz w:val="21"/>
                      <w:szCs w:val="21"/>
                    </w:rPr>
                    <w:t>体积为5000m</w:t>
                  </w:r>
                  <w:r>
                    <w:rPr>
                      <w:sz w:val="21"/>
                      <w:szCs w:val="21"/>
                      <w:vertAlign w:val="superscript"/>
                    </w:rPr>
                    <w:t>3</w:t>
                  </w:r>
                  <w:r>
                    <w:rPr>
                      <w:sz w:val="21"/>
                      <w:szCs w:val="21"/>
                    </w:rPr>
                    <w:t>，3座，位于T-1罐组</w:t>
                  </w:r>
                </w:p>
              </w:tc>
              <w:tc>
                <w:tcPr>
                  <w:tcW w:w="1827" w:type="pct"/>
                  <w:noWrap w:val="0"/>
                  <w:vAlign w:val="center"/>
                </w:tcPr>
                <w:p>
                  <w:pPr>
                    <w:spacing w:line="240" w:lineRule="auto"/>
                    <w:ind w:firstLine="0" w:firstLineChars="0"/>
                    <w:jc w:val="center"/>
                    <w:rPr>
                      <w:rFonts w:hint="eastAsia"/>
                      <w:sz w:val="21"/>
                      <w:szCs w:val="21"/>
                      <w:lang w:eastAsia="zh-CN"/>
                    </w:rPr>
                  </w:pPr>
                  <w:r>
                    <w:rPr>
                      <w:rFonts w:hint="eastAsia"/>
                      <w:sz w:val="21"/>
                      <w:szCs w:val="21"/>
                      <w:lang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continue"/>
                  <w:noWrap w:val="0"/>
                  <w:vAlign w:val="center"/>
                </w:tcPr>
                <w:p>
                  <w:pPr>
                    <w:spacing w:line="240" w:lineRule="auto"/>
                    <w:ind w:firstLine="0" w:firstLineChars="0"/>
                    <w:jc w:val="center"/>
                    <w:rPr>
                      <w:sz w:val="21"/>
                      <w:szCs w:val="21"/>
                    </w:rPr>
                  </w:pPr>
                </w:p>
              </w:tc>
              <w:tc>
                <w:tcPr>
                  <w:tcW w:w="920" w:type="pct"/>
                  <w:gridSpan w:val="2"/>
                  <w:noWrap w:val="0"/>
                  <w:vAlign w:val="center"/>
                </w:tcPr>
                <w:p>
                  <w:pPr>
                    <w:spacing w:line="240" w:lineRule="auto"/>
                    <w:ind w:firstLine="0" w:firstLineChars="0"/>
                    <w:jc w:val="center"/>
                    <w:rPr>
                      <w:sz w:val="21"/>
                      <w:szCs w:val="21"/>
                    </w:rPr>
                  </w:pPr>
                  <w:r>
                    <w:rPr>
                      <w:sz w:val="21"/>
                      <w:szCs w:val="21"/>
                    </w:rPr>
                    <w:t>内浮顶汽油罐</w:t>
                  </w:r>
                </w:p>
              </w:tc>
              <w:tc>
                <w:tcPr>
                  <w:tcW w:w="1678" w:type="pct"/>
                  <w:noWrap w:val="0"/>
                  <w:vAlign w:val="center"/>
                </w:tcPr>
                <w:p>
                  <w:pPr>
                    <w:spacing w:line="240" w:lineRule="auto"/>
                    <w:ind w:firstLine="0" w:firstLineChars="0"/>
                    <w:jc w:val="center"/>
                    <w:rPr>
                      <w:sz w:val="21"/>
                      <w:szCs w:val="21"/>
                    </w:rPr>
                  </w:pPr>
                  <w:r>
                    <w:rPr>
                      <w:sz w:val="21"/>
                      <w:szCs w:val="21"/>
                    </w:rPr>
                    <w:t>体积为5000m</w:t>
                  </w:r>
                  <w:r>
                    <w:rPr>
                      <w:sz w:val="21"/>
                      <w:szCs w:val="21"/>
                      <w:vertAlign w:val="superscript"/>
                    </w:rPr>
                    <w:t>3</w:t>
                  </w:r>
                  <w:r>
                    <w:rPr>
                      <w:sz w:val="21"/>
                      <w:szCs w:val="21"/>
                    </w:rPr>
                    <w:t>，3座，位于T-1罐组</w:t>
                  </w:r>
                </w:p>
              </w:tc>
              <w:tc>
                <w:tcPr>
                  <w:tcW w:w="1827" w:type="pct"/>
                  <w:noWrap w:val="0"/>
                  <w:vAlign w:val="center"/>
                </w:tcPr>
                <w:p>
                  <w:pPr>
                    <w:spacing w:line="240" w:lineRule="auto"/>
                    <w:ind w:firstLine="0" w:firstLineChars="0"/>
                    <w:jc w:val="center"/>
                    <w:rPr>
                      <w:rFonts w:hint="eastAsia"/>
                      <w:sz w:val="21"/>
                      <w:szCs w:val="21"/>
                      <w:lang w:eastAsia="zh-CN"/>
                    </w:rPr>
                  </w:pPr>
                  <w:r>
                    <w:rPr>
                      <w:rFonts w:hint="eastAsia"/>
                      <w:sz w:val="21"/>
                      <w:szCs w:val="21"/>
                      <w:lang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573" w:type="pct"/>
                  <w:vMerge w:val="continue"/>
                  <w:noWrap w:val="0"/>
                  <w:vAlign w:val="center"/>
                </w:tcPr>
                <w:p>
                  <w:pPr>
                    <w:spacing w:line="240" w:lineRule="auto"/>
                    <w:ind w:firstLine="0" w:firstLineChars="0"/>
                    <w:jc w:val="center"/>
                    <w:rPr>
                      <w:sz w:val="21"/>
                      <w:szCs w:val="21"/>
                    </w:rPr>
                  </w:pPr>
                </w:p>
              </w:tc>
              <w:tc>
                <w:tcPr>
                  <w:tcW w:w="920" w:type="pct"/>
                  <w:gridSpan w:val="2"/>
                  <w:noWrap w:val="0"/>
                  <w:vAlign w:val="center"/>
                </w:tcPr>
                <w:p>
                  <w:pPr>
                    <w:spacing w:line="240" w:lineRule="auto"/>
                    <w:ind w:firstLine="0" w:firstLineChars="0"/>
                    <w:jc w:val="center"/>
                    <w:rPr>
                      <w:sz w:val="21"/>
                      <w:szCs w:val="21"/>
                    </w:rPr>
                  </w:pPr>
                  <w:r>
                    <w:rPr>
                      <w:sz w:val="21"/>
                      <w:szCs w:val="21"/>
                    </w:rPr>
                    <w:t>拱顶柴油罐</w:t>
                  </w:r>
                </w:p>
              </w:tc>
              <w:tc>
                <w:tcPr>
                  <w:tcW w:w="1678" w:type="pct"/>
                  <w:noWrap w:val="0"/>
                  <w:vAlign w:val="center"/>
                </w:tcPr>
                <w:p>
                  <w:pPr>
                    <w:spacing w:line="240" w:lineRule="auto"/>
                    <w:ind w:firstLine="0" w:firstLineChars="0"/>
                    <w:jc w:val="center"/>
                    <w:rPr>
                      <w:sz w:val="21"/>
                      <w:szCs w:val="21"/>
                    </w:rPr>
                  </w:pPr>
                  <w:r>
                    <w:rPr>
                      <w:sz w:val="21"/>
                      <w:szCs w:val="21"/>
                    </w:rPr>
                    <w:t>体积为10000m</w:t>
                  </w:r>
                  <w:r>
                    <w:rPr>
                      <w:sz w:val="21"/>
                      <w:szCs w:val="21"/>
                      <w:vertAlign w:val="superscript"/>
                    </w:rPr>
                    <w:t>3</w:t>
                  </w:r>
                  <w:r>
                    <w:rPr>
                      <w:sz w:val="21"/>
                      <w:szCs w:val="21"/>
                    </w:rPr>
                    <w:t>，3座，位于T-2罐组</w:t>
                  </w:r>
                </w:p>
              </w:tc>
              <w:tc>
                <w:tcPr>
                  <w:tcW w:w="1827" w:type="pct"/>
                  <w:noWrap w:val="0"/>
                  <w:vAlign w:val="center"/>
                </w:tcPr>
                <w:p>
                  <w:pPr>
                    <w:spacing w:line="240" w:lineRule="auto"/>
                    <w:ind w:firstLine="0" w:firstLineChars="0"/>
                    <w:jc w:val="center"/>
                    <w:rPr>
                      <w:rFonts w:hint="eastAsia"/>
                      <w:sz w:val="21"/>
                      <w:szCs w:val="21"/>
                      <w:lang w:eastAsia="zh-CN"/>
                    </w:rPr>
                  </w:pPr>
                  <w:r>
                    <w:rPr>
                      <w:rFonts w:hint="eastAsia"/>
                      <w:sz w:val="21"/>
                      <w:szCs w:val="21"/>
                      <w:lang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continue"/>
                  <w:noWrap w:val="0"/>
                  <w:vAlign w:val="center"/>
                </w:tcPr>
                <w:p>
                  <w:pPr>
                    <w:spacing w:line="240" w:lineRule="auto"/>
                    <w:ind w:firstLine="0" w:firstLineChars="0"/>
                    <w:jc w:val="center"/>
                    <w:rPr>
                      <w:sz w:val="21"/>
                      <w:szCs w:val="21"/>
                    </w:rPr>
                  </w:pPr>
                </w:p>
              </w:tc>
              <w:tc>
                <w:tcPr>
                  <w:tcW w:w="920" w:type="pct"/>
                  <w:gridSpan w:val="2"/>
                  <w:noWrap w:val="0"/>
                  <w:vAlign w:val="center"/>
                </w:tcPr>
                <w:p>
                  <w:pPr>
                    <w:spacing w:line="240" w:lineRule="auto"/>
                    <w:ind w:firstLine="0" w:firstLineChars="0"/>
                    <w:jc w:val="center"/>
                    <w:rPr>
                      <w:sz w:val="21"/>
                      <w:szCs w:val="21"/>
                    </w:rPr>
                  </w:pPr>
                  <w:r>
                    <w:rPr>
                      <w:sz w:val="21"/>
                      <w:szCs w:val="21"/>
                    </w:rPr>
                    <w:t>内浮顶汽油罐</w:t>
                  </w:r>
                </w:p>
              </w:tc>
              <w:tc>
                <w:tcPr>
                  <w:tcW w:w="1678" w:type="pct"/>
                  <w:noWrap w:val="0"/>
                  <w:vAlign w:val="center"/>
                </w:tcPr>
                <w:p>
                  <w:pPr>
                    <w:spacing w:line="240" w:lineRule="auto"/>
                    <w:ind w:firstLine="0" w:firstLineChars="0"/>
                    <w:jc w:val="center"/>
                    <w:rPr>
                      <w:sz w:val="21"/>
                      <w:szCs w:val="21"/>
                    </w:rPr>
                  </w:pPr>
                  <w:r>
                    <w:rPr>
                      <w:sz w:val="21"/>
                      <w:szCs w:val="21"/>
                    </w:rPr>
                    <w:t>体积为10000m</w:t>
                  </w:r>
                  <w:r>
                    <w:rPr>
                      <w:sz w:val="21"/>
                      <w:szCs w:val="21"/>
                      <w:vertAlign w:val="superscript"/>
                    </w:rPr>
                    <w:t>3</w:t>
                  </w:r>
                  <w:r>
                    <w:rPr>
                      <w:sz w:val="21"/>
                      <w:szCs w:val="21"/>
                    </w:rPr>
                    <w:t>，1座，位于T-3罐组</w:t>
                  </w:r>
                </w:p>
              </w:tc>
              <w:tc>
                <w:tcPr>
                  <w:tcW w:w="1827" w:type="pct"/>
                  <w:noWrap w:val="0"/>
                  <w:vAlign w:val="center"/>
                </w:tcPr>
                <w:p>
                  <w:pPr>
                    <w:spacing w:line="240" w:lineRule="auto"/>
                    <w:ind w:firstLine="0" w:firstLineChars="0"/>
                    <w:jc w:val="center"/>
                    <w:rPr>
                      <w:rFonts w:hint="eastAsia"/>
                      <w:sz w:val="21"/>
                      <w:szCs w:val="21"/>
                      <w:lang w:eastAsia="zh-CN"/>
                    </w:rPr>
                  </w:pPr>
                  <w:r>
                    <w:rPr>
                      <w:rFonts w:hint="eastAsia"/>
                      <w:sz w:val="21"/>
                      <w:szCs w:val="21"/>
                      <w:lang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continue"/>
                  <w:noWrap w:val="0"/>
                  <w:vAlign w:val="center"/>
                </w:tcPr>
                <w:p>
                  <w:pPr>
                    <w:spacing w:line="240" w:lineRule="auto"/>
                    <w:ind w:firstLine="0" w:firstLineChars="0"/>
                    <w:jc w:val="center"/>
                    <w:rPr>
                      <w:sz w:val="21"/>
                      <w:szCs w:val="21"/>
                    </w:rPr>
                  </w:pPr>
                </w:p>
              </w:tc>
              <w:tc>
                <w:tcPr>
                  <w:tcW w:w="920" w:type="pct"/>
                  <w:gridSpan w:val="2"/>
                  <w:noWrap w:val="0"/>
                  <w:vAlign w:val="center"/>
                </w:tcPr>
                <w:p>
                  <w:pPr>
                    <w:spacing w:line="240" w:lineRule="auto"/>
                    <w:ind w:firstLine="0" w:firstLineChars="0"/>
                    <w:jc w:val="center"/>
                    <w:rPr>
                      <w:sz w:val="21"/>
                      <w:szCs w:val="21"/>
                    </w:rPr>
                  </w:pPr>
                  <w:r>
                    <w:rPr>
                      <w:sz w:val="21"/>
                      <w:szCs w:val="21"/>
                    </w:rPr>
                    <w:t>内浮顶柴油罐</w:t>
                  </w:r>
                </w:p>
              </w:tc>
              <w:tc>
                <w:tcPr>
                  <w:tcW w:w="1678" w:type="pct"/>
                  <w:noWrap w:val="0"/>
                  <w:vAlign w:val="center"/>
                </w:tcPr>
                <w:p>
                  <w:pPr>
                    <w:spacing w:line="240" w:lineRule="auto"/>
                    <w:ind w:firstLine="0" w:firstLineChars="0"/>
                    <w:jc w:val="center"/>
                    <w:rPr>
                      <w:sz w:val="21"/>
                      <w:szCs w:val="21"/>
                    </w:rPr>
                  </w:pPr>
                  <w:r>
                    <w:rPr>
                      <w:sz w:val="21"/>
                      <w:szCs w:val="21"/>
                    </w:rPr>
                    <w:t>体积为10000m</w:t>
                  </w:r>
                  <w:r>
                    <w:rPr>
                      <w:sz w:val="21"/>
                      <w:szCs w:val="21"/>
                      <w:vertAlign w:val="superscript"/>
                    </w:rPr>
                    <w:t>3</w:t>
                  </w:r>
                  <w:r>
                    <w:rPr>
                      <w:sz w:val="21"/>
                      <w:szCs w:val="21"/>
                    </w:rPr>
                    <w:t>，1座，位于T-3罐组</w:t>
                  </w:r>
                </w:p>
              </w:tc>
              <w:tc>
                <w:tcPr>
                  <w:tcW w:w="1827" w:type="pct"/>
                  <w:noWrap w:val="0"/>
                  <w:vAlign w:val="center"/>
                </w:tcPr>
                <w:p>
                  <w:pPr>
                    <w:spacing w:line="240" w:lineRule="auto"/>
                    <w:ind w:firstLine="0" w:firstLineChars="0"/>
                    <w:jc w:val="center"/>
                    <w:rPr>
                      <w:rFonts w:hint="eastAsia"/>
                      <w:sz w:val="21"/>
                      <w:szCs w:val="21"/>
                      <w:lang w:eastAsia="zh-CN"/>
                    </w:rPr>
                  </w:pPr>
                  <w:r>
                    <w:rPr>
                      <w:rFonts w:hint="eastAsia"/>
                      <w:sz w:val="21"/>
                      <w:szCs w:val="21"/>
                      <w:lang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continue"/>
                  <w:noWrap w:val="0"/>
                  <w:vAlign w:val="center"/>
                </w:tcPr>
                <w:p>
                  <w:pPr>
                    <w:spacing w:line="240" w:lineRule="auto"/>
                    <w:ind w:firstLine="0" w:firstLineChars="0"/>
                    <w:jc w:val="center"/>
                    <w:rPr>
                      <w:sz w:val="21"/>
                      <w:szCs w:val="21"/>
                    </w:rPr>
                  </w:pPr>
                </w:p>
              </w:tc>
              <w:tc>
                <w:tcPr>
                  <w:tcW w:w="920" w:type="pct"/>
                  <w:gridSpan w:val="2"/>
                  <w:noWrap w:val="0"/>
                  <w:vAlign w:val="center"/>
                </w:tcPr>
                <w:p>
                  <w:pPr>
                    <w:spacing w:line="240" w:lineRule="auto"/>
                    <w:ind w:firstLine="0" w:firstLineChars="0"/>
                    <w:jc w:val="center"/>
                    <w:rPr>
                      <w:sz w:val="21"/>
                      <w:szCs w:val="21"/>
                    </w:rPr>
                  </w:pPr>
                  <w:r>
                    <w:rPr>
                      <w:sz w:val="21"/>
                      <w:szCs w:val="21"/>
                    </w:rPr>
                    <w:t>燃料乙醇罐</w:t>
                  </w:r>
                </w:p>
              </w:tc>
              <w:tc>
                <w:tcPr>
                  <w:tcW w:w="1678" w:type="pct"/>
                  <w:noWrap w:val="0"/>
                  <w:vAlign w:val="center"/>
                </w:tcPr>
                <w:p>
                  <w:pPr>
                    <w:spacing w:line="240" w:lineRule="auto"/>
                    <w:ind w:firstLine="0" w:firstLineChars="0"/>
                    <w:jc w:val="center"/>
                    <w:rPr>
                      <w:sz w:val="21"/>
                      <w:szCs w:val="21"/>
                    </w:rPr>
                  </w:pPr>
                  <w:r>
                    <w:rPr>
                      <w:sz w:val="21"/>
                      <w:szCs w:val="21"/>
                    </w:rPr>
                    <w:t>体积为500m</w:t>
                  </w:r>
                  <w:r>
                    <w:rPr>
                      <w:sz w:val="21"/>
                      <w:szCs w:val="21"/>
                      <w:vertAlign w:val="superscript"/>
                    </w:rPr>
                    <w:t>3</w:t>
                  </w:r>
                  <w:r>
                    <w:rPr>
                      <w:sz w:val="21"/>
                      <w:szCs w:val="21"/>
                    </w:rPr>
                    <w:t>，2座，位于T-4罐组，其他均已停用</w:t>
                  </w:r>
                </w:p>
              </w:tc>
              <w:tc>
                <w:tcPr>
                  <w:tcW w:w="1827" w:type="pct"/>
                  <w:noWrap w:val="0"/>
                  <w:vAlign w:val="center"/>
                </w:tcPr>
                <w:p>
                  <w:pPr>
                    <w:spacing w:line="240" w:lineRule="auto"/>
                    <w:ind w:firstLine="0" w:firstLineChars="0"/>
                    <w:jc w:val="center"/>
                    <w:rPr>
                      <w:rFonts w:hint="eastAsia"/>
                      <w:sz w:val="21"/>
                      <w:szCs w:val="21"/>
                      <w:lang w:eastAsia="zh-CN"/>
                    </w:rPr>
                  </w:pPr>
                  <w:r>
                    <w:rPr>
                      <w:rFonts w:hint="eastAsia"/>
                      <w:sz w:val="21"/>
                      <w:szCs w:val="21"/>
                      <w:lang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3" w:type="pct"/>
                  <w:vMerge w:val="restart"/>
                  <w:noWrap w:val="0"/>
                  <w:vAlign w:val="center"/>
                </w:tcPr>
                <w:p>
                  <w:pPr>
                    <w:spacing w:line="240" w:lineRule="auto"/>
                    <w:ind w:firstLine="0" w:firstLineChars="0"/>
                    <w:jc w:val="center"/>
                    <w:rPr>
                      <w:sz w:val="21"/>
                      <w:szCs w:val="21"/>
                    </w:rPr>
                  </w:pPr>
                  <w:r>
                    <w:rPr>
                      <w:sz w:val="21"/>
                      <w:szCs w:val="21"/>
                    </w:rPr>
                    <w:t>辅助工程</w:t>
                  </w:r>
                </w:p>
              </w:tc>
              <w:tc>
                <w:tcPr>
                  <w:tcW w:w="920" w:type="pct"/>
                  <w:gridSpan w:val="2"/>
                  <w:noWrap w:val="0"/>
                  <w:vAlign w:val="center"/>
                </w:tcPr>
                <w:p>
                  <w:pPr>
                    <w:spacing w:line="240" w:lineRule="auto"/>
                    <w:ind w:firstLine="0" w:firstLineChars="0"/>
                    <w:jc w:val="center"/>
                    <w:rPr>
                      <w:sz w:val="21"/>
                      <w:szCs w:val="21"/>
                    </w:rPr>
                  </w:pPr>
                  <w:r>
                    <w:rPr>
                      <w:sz w:val="21"/>
                      <w:szCs w:val="21"/>
                    </w:rPr>
                    <w:t>汽车发油亭</w:t>
                  </w:r>
                </w:p>
              </w:tc>
              <w:tc>
                <w:tcPr>
                  <w:tcW w:w="1678" w:type="pct"/>
                  <w:noWrap w:val="0"/>
                  <w:vAlign w:val="center"/>
                </w:tcPr>
                <w:p>
                  <w:pPr>
                    <w:spacing w:line="240" w:lineRule="auto"/>
                    <w:ind w:firstLine="0" w:firstLineChars="0"/>
                    <w:jc w:val="center"/>
                    <w:rPr>
                      <w:sz w:val="21"/>
                      <w:szCs w:val="21"/>
                    </w:rPr>
                  </w:pPr>
                  <w:r>
                    <w:rPr>
                      <w:sz w:val="21"/>
                      <w:szCs w:val="21"/>
                    </w:rPr>
                    <w:t>4个上装车位改为下装车位，共10个车位</w:t>
                  </w:r>
                </w:p>
              </w:tc>
              <w:tc>
                <w:tcPr>
                  <w:tcW w:w="1827" w:type="pct"/>
                  <w:noWrap w:val="0"/>
                  <w:vAlign w:val="center"/>
                </w:tcPr>
                <w:p>
                  <w:pPr>
                    <w:spacing w:line="240" w:lineRule="auto"/>
                    <w:ind w:firstLine="0" w:firstLineChars="0"/>
                    <w:jc w:val="center"/>
                    <w:rPr>
                      <w:sz w:val="21"/>
                      <w:szCs w:val="21"/>
                    </w:rPr>
                  </w:pPr>
                  <w:r>
                    <w:rPr>
                      <w:sz w:val="21"/>
                      <w:szCs w:val="21"/>
                    </w:rPr>
                    <w:t>在发油区北侧空地新建 1个2车位乙醇卸车位。占地面积200</w:t>
                  </w:r>
                  <w:r>
                    <w:rPr>
                      <w:rFonts w:hint="eastAsia"/>
                      <w:sz w:val="21"/>
                      <w:szCs w:val="21"/>
                    </w:rPr>
                    <w:t>m</w:t>
                  </w:r>
                  <w:r>
                    <w:rPr>
                      <w:rFonts w:hint="eastAsia"/>
                      <w:sz w:val="21"/>
                      <w:szCs w:val="21"/>
                      <w:vertAlign w:val="superscript"/>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continue"/>
                  <w:noWrap w:val="0"/>
                  <w:vAlign w:val="center"/>
                </w:tcPr>
                <w:p>
                  <w:pPr>
                    <w:spacing w:line="240" w:lineRule="auto"/>
                    <w:ind w:firstLine="0" w:firstLineChars="0"/>
                    <w:jc w:val="center"/>
                    <w:rPr>
                      <w:sz w:val="21"/>
                      <w:szCs w:val="21"/>
                    </w:rPr>
                  </w:pPr>
                </w:p>
              </w:tc>
              <w:tc>
                <w:tcPr>
                  <w:tcW w:w="920" w:type="pct"/>
                  <w:gridSpan w:val="2"/>
                  <w:noWrap w:val="0"/>
                  <w:vAlign w:val="center"/>
                </w:tcPr>
                <w:p>
                  <w:pPr>
                    <w:spacing w:line="240" w:lineRule="auto"/>
                    <w:ind w:firstLine="0" w:firstLineChars="0"/>
                    <w:jc w:val="center"/>
                    <w:rPr>
                      <w:sz w:val="21"/>
                      <w:szCs w:val="21"/>
                    </w:rPr>
                  </w:pPr>
                  <w:r>
                    <w:rPr>
                      <w:sz w:val="21"/>
                      <w:szCs w:val="21"/>
                    </w:rPr>
                    <w:t>工艺泵组</w:t>
                  </w:r>
                </w:p>
              </w:tc>
              <w:tc>
                <w:tcPr>
                  <w:tcW w:w="1678" w:type="pct"/>
                  <w:noWrap w:val="0"/>
                  <w:vAlign w:val="center"/>
                </w:tcPr>
                <w:p>
                  <w:pPr>
                    <w:spacing w:line="240" w:lineRule="auto"/>
                    <w:ind w:firstLine="0" w:firstLineChars="0"/>
                    <w:jc w:val="center"/>
                    <w:rPr>
                      <w:sz w:val="21"/>
                      <w:szCs w:val="21"/>
                    </w:rPr>
                  </w:pPr>
                  <w:r>
                    <w:rPr>
                      <w:sz w:val="21"/>
                      <w:szCs w:val="21"/>
                    </w:rPr>
                    <w:t>1座</w:t>
                  </w:r>
                </w:p>
              </w:tc>
              <w:tc>
                <w:tcPr>
                  <w:tcW w:w="1827" w:type="pct"/>
                  <w:noWrap w:val="0"/>
                  <w:vAlign w:val="center"/>
                </w:tcPr>
                <w:p>
                  <w:pPr>
                    <w:spacing w:line="240" w:lineRule="auto"/>
                    <w:ind w:firstLine="0" w:firstLineChars="0"/>
                    <w:jc w:val="center"/>
                    <w:rPr>
                      <w:rFonts w:hint="eastAsia"/>
                      <w:sz w:val="21"/>
                      <w:szCs w:val="21"/>
                      <w:lang w:eastAsia="zh-CN"/>
                    </w:rPr>
                  </w:pPr>
                  <w:r>
                    <w:rPr>
                      <w:rFonts w:hint="eastAsia"/>
                      <w:sz w:val="21"/>
                      <w:szCs w:val="21"/>
                      <w:lang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continue"/>
                  <w:noWrap w:val="0"/>
                  <w:vAlign w:val="center"/>
                </w:tcPr>
                <w:p>
                  <w:pPr>
                    <w:spacing w:line="240" w:lineRule="auto"/>
                    <w:ind w:firstLine="0" w:firstLineChars="0"/>
                    <w:jc w:val="center"/>
                    <w:rPr>
                      <w:sz w:val="21"/>
                      <w:szCs w:val="21"/>
                    </w:rPr>
                  </w:pPr>
                </w:p>
              </w:tc>
              <w:tc>
                <w:tcPr>
                  <w:tcW w:w="920" w:type="pct"/>
                  <w:gridSpan w:val="2"/>
                  <w:noWrap w:val="0"/>
                  <w:vAlign w:val="center"/>
                </w:tcPr>
                <w:p>
                  <w:pPr>
                    <w:spacing w:line="240" w:lineRule="auto"/>
                    <w:ind w:firstLine="0" w:firstLineChars="0"/>
                    <w:jc w:val="center"/>
                    <w:rPr>
                      <w:sz w:val="21"/>
                      <w:szCs w:val="21"/>
                    </w:rPr>
                  </w:pPr>
                  <w:r>
                    <w:rPr>
                      <w:sz w:val="21"/>
                      <w:szCs w:val="21"/>
                    </w:rPr>
                    <w:t>发电机房</w:t>
                  </w:r>
                </w:p>
              </w:tc>
              <w:tc>
                <w:tcPr>
                  <w:tcW w:w="1678" w:type="pct"/>
                  <w:noWrap w:val="0"/>
                  <w:vAlign w:val="center"/>
                </w:tcPr>
                <w:p>
                  <w:pPr>
                    <w:spacing w:line="240" w:lineRule="auto"/>
                    <w:ind w:firstLine="0" w:firstLineChars="0"/>
                    <w:jc w:val="center"/>
                    <w:rPr>
                      <w:sz w:val="21"/>
                      <w:szCs w:val="21"/>
                    </w:rPr>
                  </w:pPr>
                  <w:r>
                    <w:rPr>
                      <w:sz w:val="21"/>
                      <w:szCs w:val="21"/>
                    </w:rPr>
                    <w:t>占地面积68.7m</w:t>
                  </w:r>
                  <w:r>
                    <w:rPr>
                      <w:sz w:val="21"/>
                      <w:szCs w:val="21"/>
                      <w:vertAlign w:val="superscript"/>
                    </w:rPr>
                    <w:t>2</w:t>
                  </w:r>
                </w:p>
              </w:tc>
              <w:tc>
                <w:tcPr>
                  <w:tcW w:w="1827" w:type="pct"/>
                  <w:noWrap w:val="0"/>
                  <w:vAlign w:val="center"/>
                </w:tcPr>
                <w:p>
                  <w:pPr>
                    <w:spacing w:line="240" w:lineRule="auto"/>
                    <w:ind w:firstLine="0" w:firstLineChars="0"/>
                    <w:jc w:val="center"/>
                    <w:rPr>
                      <w:rFonts w:hint="eastAsia"/>
                      <w:sz w:val="21"/>
                      <w:szCs w:val="21"/>
                      <w:lang w:eastAsia="zh-CN"/>
                    </w:rPr>
                  </w:pPr>
                  <w:r>
                    <w:rPr>
                      <w:rFonts w:hint="eastAsia"/>
                      <w:sz w:val="21"/>
                      <w:szCs w:val="21"/>
                      <w:lang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continue"/>
                  <w:noWrap w:val="0"/>
                  <w:vAlign w:val="center"/>
                </w:tcPr>
                <w:p>
                  <w:pPr>
                    <w:spacing w:line="240" w:lineRule="auto"/>
                    <w:ind w:firstLine="0" w:firstLineChars="0"/>
                    <w:jc w:val="center"/>
                    <w:rPr>
                      <w:sz w:val="21"/>
                      <w:szCs w:val="21"/>
                    </w:rPr>
                  </w:pPr>
                </w:p>
              </w:tc>
              <w:tc>
                <w:tcPr>
                  <w:tcW w:w="920" w:type="pct"/>
                  <w:gridSpan w:val="2"/>
                  <w:noWrap w:val="0"/>
                  <w:vAlign w:val="center"/>
                </w:tcPr>
                <w:p>
                  <w:pPr>
                    <w:spacing w:line="240" w:lineRule="auto"/>
                    <w:ind w:firstLine="0" w:firstLineChars="0"/>
                    <w:jc w:val="center"/>
                    <w:rPr>
                      <w:sz w:val="21"/>
                      <w:szCs w:val="21"/>
                    </w:rPr>
                  </w:pPr>
                  <w:r>
                    <w:rPr>
                      <w:sz w:val="21"/>
                      <w:szCs w:val="21"/>
                    </w:rPr>
                    <w:t>仓库</w:t>
                  </w:r>
                </w:p>
              </w:tc>
              <w:tc>
                <w:tcPr>
                  <w:tcW w:w="1678" w:type="pct"/>
                  <w:noWrap w:val="0"/>
                  <w:vAlign w:val="center"/>
                </w:tcPr>
                <w:p>
                  <w:pPr>
                    <w:spacing w:line="240" w:lineRule="auto"/>
                    <w:ind w:firstLine="0" w:firstLineChars="0"/>
                    <w:jc w:val="center"/>
                    <w:rPr>
                      <w:sz w:val="21"/>
                      <w:szCs w:val="21"/>
                    </w:rPr>
                  </w:pPr>
                  <w:r>
                    <w:rPr>
                      <w:sz w:val="21"/>
                      <w:szCs w:val="21"/>
                    </w:rPr>
                    <w:t>占地面积644m</w:t>
                  </w:r>
                  <w:r>
                    <w:rPr>
                      <w:sz w:val="21"/>
                      <w:szCs w:val="21"/>
                      <w:vertAlign w:val="superscript"/>
                    </w:rPr>
                    <w:t>2</w:t>
                  </w:r>
                </w:p>
              </w:tc>
              <w:tc>
                <w:tcPr>
                  <w:tcW w:w="1827" w:type="pct"/>
                  <w:noWrap w:val="0"/>
                  <w:vAlign w:val="center"/>
                </w:tcPr>
                <w:p>
                  <w:pPr>
                    <w:spacing w:line="240" w:lineRule="auto"/>
                    <w:ind w:firstLine="0" w:firstLineChars="0"/>
                    <w:jc w:val="center"/>
                    <w:rPr>
                      <w:rFonts w:hint="eastAsia"/>
                      <w:sz w:val="21"/>
                      <w:szCs w:val="21"/>
                      <w:lang w:eastAsia="zh-CN"/>
                    </w:rPr>
                  </w:pPr>
                  <w:r>
                    <w:rPr>
                      <w:rFonts w:hint="eastAsia"/>
                      <w:sz w:val="21"/>
                      <w:szCs w:val="21"/>
                      <w:lang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continue"/>
                  <w:noWrap w:val="0"/>
                  <w:vAlign w:val="center"/>
                </w:tcPr>
                <w:p>
                  <w:pPr>
                    <w:spacing w:line="240" w:lineRule="auto"/>
                    <w:ind w:firstLine="0" w:firstLineChars="0"/>
                    <w:jc w:val="center"/>
                    <w:rPr>
                      <w:sz w:val="21"/>
                      <w:szCs w:val="21"/>
                    </w:rPr>
                  </w:pPr>
                </w:p>
              </w:tc>
              <w:tc>
                <w:tcPr>
                  <w:tcW w:w="920" w:type="pct"/>
                  <w:gridSpan w:val="2"/>
                  <w:noWrap w:val="0"/>
                  <w:vAlign w:val="center"/>
                </w:tcPr>
                <w:p>
                  <w:pPr>
                    <w:spacing w:line="240" w:lineRule="auto"/>
                    <w:ind w:firstLine="0" w:firstLineChars="0"/>
                    <w:jc w:val="center"/>
                    <w:rPr>
                      <w:sz w:val="21"/>
                      <w:szCs w:val="21"/>
                    </w:rPr>
                  </w:pPr>
                  <w:r>
                    <w:rPr>
                      <w:sz w:val="21"/>
                      <w:szCs w:val="21"/>
                    </w:rPr>
                    <w:t>警卫室</w:t>
                  </w:r>
                </w:p>
              </w:tc>
              <w:tc>
                <w:tcPr>
                  <w:tcW w:w="1678" w:type="pct"/>
                  <w:noWrap w:val="0"/>
                  <w:vAlign w:val="center"/>
                </w:tcPr>
                <w:p>
                  <w:pPr>
                    <w:spacing w:line="240" w:lineRule="auto"/>
                    <w:ind w:firstLine="0" w:firstLineChars="0"/>
                    <w:jc w:val="center"/>
                    <w:rPr>
                      <w:sz w:val="21"/>
                      <w:szCs w:val="21"/>
                    </w:rPr>
                  </w:pPr>
                  <w:r>
                    <w:rPr>
                      <w:sz w:val="21"/>
                      <w:szCs w:val="21"/>
                    </w:rPr>
                    <w:t>占地面积60m</w:t>
                  </w:r>
                  <w:r>
                    <w:rPr>
                      <w:sz w:val="21"/>
                      <w:szCs w:val="21"/>
                      <w:vertAlign w:val="superscript"/>
                    </w:rPr>
                    <w:t>2</w:t>
                  </w:r>
                </w:p>
              </w:tc>
              <w:tc>
                <w:tcPr>
                  <w:tcW w:w="1827" w:type="pct"/>
                  <w:noWrap w:val="0"/>
                  <w:vAlign w:val="center"/>
                </w:tcPr>
                <w:p>
                  <w:pPr>
                    <w:spacing w:line="240" w:lineRule="auto"/>
                    <w:ind w:firstLine="0" w:firstLineChars="0"/>
                    <w:jc w:val="center"/>
                    <w:rPr>
                      <w:rFonts w:hint="eastAsia"/>
                      <w:sz w:val="21"/>
                      <w:szCs w:val="21"/>
                      <w:lang w:eastAsia="zh-CN"/>
                    </w:rPr>
                  </w:pPr>
                  <w:r>
                    <w:rPr>
                      <w:rFonts w:hint="eastAsia"/>
                      <w:sz w:val="21"/>
                      <w:szCs w:val="21"/>
                      <w:lang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3" w:type="pct"/>
                  <w:vMerge w:val="continue"/>
                  <w:noWrap w:val="0"/>
                  <w:vAlign w:val="center"/>
                </w:tcPr>
                <w:p>
                  <w:pPr>
                    <w:spacing w:line="240" w:lineRule="auto"/>
                    <w:ind w:firstLine="0" w:firstLineChars="0"/>
                    <w:jc w:val="center"/>
                    <w:rPr>
                      <w:sz w:val="21"/>
                      <w:szCs w:val="21"/>
                    </w:rPr>
                  </w:pPr>
                </w:p>
              </w:tc>
              <w:tc>
                <w:tcPr>
                  <w:tcW w:w="920" w:type="pct"/>
                  <w:gridSpan w:val="2"/>
                  <w:noWrap w:val="0"/>
                  <w:vAlign w:val="center"/>
                </w:tcPr>
                <w:p>
                  <w:pPr>
                    <w:spacing w:line="240" w:lineRule="auto"/>
                    <w:ind w:firstLine="0" w:firstLineChars="0"/>
                    <w:jc w:val="center"/>
                    <w:rPr>
                      <w:sz w:val="21"/>
                      <w:szCs w:val="21"/>
                    </w:rPr>
                  </w:pPr>
                  <w:r>
                    <w:rPr>
                      <w:sz w:val="21"/>
                      <w:szCs w:val="21"/>
                    </w:rPr>
                    <w:t>润滑油桶装罩棚</w:t>
                  </w:r>
                </w:p>
              </w:tc>
              <w:tc>
                <w:tcPr>
                  <w:tcW w:w="1678" w:type="pct"/>
                  <w:noWrap w:val="0"/>
                  <w:vAlign w:val="center"/>
                </w:tcPr>
                <w:p>
                  <w:pPr>
                    <w:spacing w:line="240" w:lineRule="auto"/>
                    <w:ind w:firstLine="0" w:firstLineChars="0"/>
                    <w:jc w:val="center"/>
                    <w:rPr>
                      <w:sz w:val="21"/>
                      <w:szCs w:val="21"/>
                    </w:rPr>
                  </w:pPr>
                  <w:r>
                    <w:rPr>
                      <w:sz w:val="21"/>
                      <w:szCs w:val="21"/>
                    </w:rPr>
                    <w:t>占地面积1300m</w:t>
                  </w:r>
                  <w:r>
                    <w:rPr>
                      <w:sz w:val="21"/>
                      <w:szCs w:val="21"/>
                      <w:vertAlign w:val="superscript"/>
                    </w:rPr>
                    <w:t>2</w:t>
                  </w:r>
                </w:p>
              </w:tc>
              <w:tc>
                <w:tcPr>
                  <w:tcW w:w="1827" w:type="pct"/>
                  <w:noWrap w:val="0"/>
                  <w:vAlign w:val="center"/>
                </w:tcPr>
                <w:p>
                  <w:pPr>
                    <w:spacing w:line="240" w:lineRule="auto"/>
                    <w:ind w:firstLine="0" w:firstLineChars="0"/>
                    <w:jc w:val="center"/>
                    <w:rPr>
                      <w:rFonts w:hint="eastAsia"/>
                      <w:sz w:val="21"/>
                      <w:szCs w:val="21"/>
                      <w:lang w:eastAsia="zh-CN"/>
                    </w:rPr>
                  </w:pPr>
                  <w:r>
                    <w:rPr>
                      <w:rFonts w:hint="eastAsia"/>
                      <w:sz w:val="21"/>
                      <w:szCs w:val="21"/>
                      <w:lang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continue"/>
                  <w:noWrap w:val="0"/>
                  <w:vAlign w:val="center"/>
                </w:tcPr>
                <w:p>
                  <w:pPr>
                    <w:spacing w:line="240" w:lineRule="auto"/>
                    <w:ind w:firstLine="0" w:firstLineChars="0"/>
                    <w:jc w:val="center"/>
                    <w:rPr>
                      <w:sz w:val="21"/>
                      <w:szCs w:val="21"/>
                    </w:rPr>
                  </w:pPr>
                </w:p>
              </w:tc>
              <w:tc>
                <w:tcPr>
                  <w:tcW w:w="920" w:type="pct"/>
                  <w:gridSpan w:val="2"/>
                  <w:noWrap w:val="0"/>
                  <w:vAlign w:val="center"/>
                </w:tcPr>
                <w:p>
                  <w:pPr>
                    <w:spacing w:line="240" w:lineRule="auto"/>
                    <w:ind w:firstLine="0" w:firstLineChars="0"/>
                    <w:jc w:val="center"/>
                    <w:rPr>
                      <w:sz w:val="21"/>
                      <w:szCs w:val="21"/>
                    </w:rPr>
                  </w:pPr>
                  <w:r>
                    <w:rPr>
                      <w:sz w:val="21"/>
                      <w:szCs w:val="21"/>
                    </w:rPr>
                    <w:t>密闭油污水池</w:t>
                  </w:r>
                </w:p>
              </w:tc>
              <w:tc>
                <w:tcPr>
                  <w:tcW w:w="1678" w:type="pct"/>
                  <w:noWrap w:val="0"/>
                  <w:vAlign w:val="center"/>
                </w:tcPr>
                <w:p>
                  <w:pPr>
                    <w:spacing w:line="240" w:lineRule="auto"/>
                    <w:ind w:firstLine="0" w:firstLineChars="0"/>
                    <w:jc w:val="center"/>
                    <w:rPr>
                      <w:sz w:val="21"/>
                      <w:szCs w:val="21"/>
                    </w:rPr>
                  </w:pPr>
                  <w:r>
                    <w:rPr>
                      <w:sz w:val="21"/>
                      <w:szCs w:val="21"/>
                    </w:rPr>
                    <w:t>占地面积200m</w:t>
                  </w:r>
                  <w:r>
                    <w:rPr>
                      <w:sz w:val="21"/>
                      <w:szCs w:val="21"/>
                      <w:vertAlign w:val="superscript"/>
                    </w:rPr>
                    <w:t>3</w:t>
                  </w:r>
                </w:p>
              </w:tc>
              <w:tc>
                <w:tcPr>
                  <w:tcW w:w="1827" w:type="pct"/>
                  <w:noWrap w:val="0"/>
                  <w:vAlign w:val="center"/>
                </w:tcPr>
                <w:p>
                  <w:pPr>
                    <w:spacing w:line="240" w:lineRule="auto"/>
                    <w:ind w:firstLine="0" w:firstLineChars="0"/>
                    <w:jc w:val="center"/>
                    <w:rPr>
                      <w:rFonts w:hint="eastAsia"/>
                      <w:sz w:val="21"/>
                      <w:szCs w:val="21"/>
                      <w:lang w:eastAsia="zh-CN"/>
                    </w:rPr>
                  </w:pPr>
                  <w:r>
                    <w:rPr>
                      <w:rFonts w:hint="eastAsia"/>
                      <w:sz w:val="21"/>
                      <w:szCs w:val="21"/>
                      <w:lang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continue"/>
                  <w:noWrap w:val="0"/>
                  <w:vAlign w:val="center"/>
                </w:tcPr>
                <w:p>
                  <w:pPr>
                    <w:spacing w:line="240" w:lineRule="auto"/>
                    <w:ind w:firstLine="0" w:firstLineChars="0"/>
                    <w:jc w:val="center"/>
                    <w:rPr>
                      <w:sz w:val="21"/>
                      <w:szCs w:val="21"/>
                    </w:rPr>
                  </w:pPr>
                </w:p>
              </w:tc>
              <w:tc>
                <w:tcPr>
                  <w:tcW w:w="920" w:type="pct"/>
                  <w:gridSpan w:val="2"/>
                  <w:noWrap w:val="0"/>
                  <w:vAlign w:val="center"/>
                </w:tcPr>
                <w:p>
                  <w:pPr>
                    <w:spacing w:line="240" w:lineRule="auto"/>
                    <w:ind w:firstLine="0" w:firstLineChars="0"/>
                    <w:jc w:val="center"/>
                    <w:rPr>
                      <w:sz w:val="21"/>
                      <w:szCs w:val="21"/>
                    </w:rPr>
                  </w:pPr>
                  <w:r>
                    <w:rPr>
                      <w:sz w:val="21"/>
                      <w:szCs w:val="21"/>
                    </w:rPr>
                    <w:t>综合楼</w:t>
                  </w:r>
                </w:p>
              </w:tc>
              <w:tc>
                <w:tcPr>
                  <w:tcW w:w="1678" w:type="pct"/>
                  <w:noWrap w:val="0"/>
                  <w:vAlign w:val="center"/>
                </w:tcPr>
                <w:p>
                  <w:pPr>
                    <w:spacing w:line="240" w:lineRule="auto"/>
                    <w:ind w:firstLine="0" w:firstLineChars="0"/>
                    <w:jc w:val="center"/>
                    <w:rPr>
                      <w:sz w:val="21"/>
                      <w:szCs w:val="21"/>
                    </w:rPr>
                  </w:pPr>
                  <w:r>
                    <w:rPr>
                      <w:sz w:val="21"/>
                      <w:szCs w:val="21"/>
                    </w:rPr>
                    <w:t>位于宿州油库东北侧，占地面积184m</w:t>
                  </w:r>
                  <w:r>
                    <w:rPr>
                      <w:sz w:val="21"/>
                      <w:szCs w:val="21"/>
                      <w:vertAlign w:val="superscript"/>
                    </w:rPr>
                    <w:t>2</w:t>
                  </w:r>
                </w:p>
              </w:tc>
              <w:tc>
                <w:tcPr>
                  <w:tcW w:w="1827" w:type="pct"/>
                  <w:noWrap w:val="0"/>
                  <w:vAlign w:val="center"/>
                </w:tcPr>
                <w:p>
                  <w:pPr>
                    <w:spacing w:line="240" w:lineRule="auto"/>
                    <w:ind w:firstLine="0" w:firstLineChars="0"/>
                    <w:jc w:val="center"/>
                    <w:rPr>
                      <w:rFonts w:hint="eastAsia"/>
                      <w:sz w:val="21"/>
                      <w:szCs w:val="21"/>
                      <w:lang w:eastAsia="zh-CN"/>
                    </w:rPr>
                  </w:pPr>
                  <w:r>
                    <w:rPr>
                      <w:rFonts w:hint="eastAsia"/>
                      <w:sz w:val="21"/>
                      <w:szCs w:val="21"/>
                      <w:lang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continue"/>
                  <w:noWrap w:val="0"/>
                  <w:vAlign w:val="center"/>
                </w:tcPr>
                <w:p>
                  <w:pPr>
                    <w:spacing w:line="240" w:lineRule="auto"/>
                    <w:ind w:firstLine="0" w:firstLineChars="0"/>
                    <w:jc w:val="center"/>
                    <w:rPr>
                      <w:sz w:val="21"/>
                      <w:szCs w:val="21"/>
                    </w:rPr>
                  </w:pPr>
                </w:p>
              </w:tc>
              <w:tc>
                <w:tcPr>
                  <w:tcW w:w="920" w:type="pct"/>
                  <w:gridSpan w:val="2"/>
                  <w:noWrap w:val="0"/>
                  <w:vAlign w:val="center"/>
                </w:tcPr>
                <w:p>
                  <w:pPr>
                    <w:spacing w:line="240" w:lineRule="auto"/>
                    <w:ind w:firstLine="0" w:firstLineChars="0"/>
                    <w:jc w:val="center"/>
                    <w:rPr>
                      <w:sz w:val="21"/>
                      <w:szCs w:val="21"/>
                    </w:rPr>
                  </w:pPr>
                  <w:r>
                    <w:rPr>
                      <w:sz w:val="21"/>
                      <w:szCs w:val="21"/>
                    </w:rPr>
                    <w:t>化验楼</w:t>
                  </w:r>
                </w:p>
              </w:tc>
              <w:tc>
                <w:tcPr>
                  <w:tcW w:w="1678" w:type="pct"/>
                  <w:noWrap w:val="0"/>
                  <w:vAlign w:val="center"/>
                </w:tcPr>
                <w:p>
                  <w:pPr>
                    <w:spacing w:line="240" w:lineRule="auto"/>
                    <w:ind w:firstLine="0" w:firstLineChars="0"/>
                    <w:jc w:val="center"/>
                    <w:rPr>
                      <w:sz w:val="21"/>
                      <w:szCs w:val="21"/>
                    </w:rPr>
                  </w:pPr>
                  <w:r>
                    <w:rPr>
                      <w:sz w:val="21"/>
                      <w:szCs w:val="21"/>
                    </w:rPr>
                    <w:t>占地面积455m</w:t>
                  </w:r>
                  <w:r>
                    <w:rPr>
                      <w:sz w:val="21"/>
                      <w:szCs w:val="21"/>
                      <w:vertAlign w:val="superscript"/>
                    </w:rPr>
                    <w:t>2</w:t>
                  </w:r>
                  <w:r>
                    <w:rPr>
                      <w:sz w:val="21"/>
                      <w:szCs w:val="21"/>
                    </w:rPr>
                    <w:t>化验楼</w:t>
                  </w:r>
                </w:p>
              </w:tc>
              <w:tc>
                <w:tcPr>
                  <w:tcW w:w="1827" w:type="pct"/>
                  <w:noWrap w:val="0"/>
                  <w:vAlign w:val="center"/>
                </w:tcPr>
                <w:p>
                  <w:pPr>
                    <w:spacing w:line="240" w:lineRule="auto"/>
                    <w:ind w:firstLine="0" w:firstLineChars="0"/>
                    <w:jc w:val="center"/>
                    <w:rPr>
                      <w:rFonts w:hint="eastAsia"/>
                      <w:sz w:val="21"/>
                      <w:szCs w:val="21"/>
                      <w:lang w:eastAsia="zh-CN"/>
                    </w:rPr>
                  </w:pPr>
                  <w:r>
                    <w:rPr>
                      <w:rFonts w:hint="eastAsia"/>
                      <w:sz w:val="21"/>
                      <w:szCs w:val="21"/>
                      <w:lang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continue"/>
                  <w:noWrap w:val="0"/>
                  <w:vAlign w:val="center"/>
                </w:tcPr>
                <w:p>
                  <w:pPr>
                    <w:spacing w:line="240" w:lineRule="auto"/>
                    <w:ind w:firstLine="0" w:firstLineChars="0"/>
                    <w:jc w:val="center"/>
                    <w:rPr>
                      <w:sz w:val="21"/>
                      <w:szCs w:val="21"/>
                    </w:rPr>
                  </w:pPr>
                </w:p>
              </w:tc>
              <w:tc>
                <w:tcPr>
                  <w:tcW w:w="920" w:type="pct"/>
                  <w:gridSpan w:val="2"/>
                  <w:noWrap w:val="0"/>
                  <w:vAlign w:val="center"/>
                </w:tcPr>
                <w:p>
                  <w:pPr>
                    <w:pStyle w:val="13"/>
                    <w:rPr>
                      <w:sz w:val="21"/>
                      <w:szCs w:val="24"/>
                      <w:lang w:val="en-US" w:eastAsia="zh-CN"/>
                    </w:rPr>
                  </w:pPr>
                  <w:r>
                    <w:rPr>
                      <w:sz w:val="21"/>
                      <w:szCs w:val="24"/>
                      <w:lang w:val="en-US" w:eastAsia="zh-CN"/>
                    </w:rPr>
                    <w:t>罐组内埋地管道（序号1位置）</w:t>
                  </w:r>
                </w:p>
              </w:tc>
              <w:tc>
                <w:tcPr>
                  <w:tcW w:w="1678" w:type="pct"/>
                  <w:noWrap w:val="0"/>
                  <w:vAlign w:val="center"/>
                </w:tcPr>
                <w:p>
                  <w:pPr>
                    <w:pStyle w:val="13"/>
                    <w:rPr>
                      <w:sz w:val="21"/>
                      <w:szCs w:val="24"/>
                      <w:lang w:val="en-US" w:eastAsia="zh-CN"/>
                    </w:rPr>
                  </w:pPr>
                  <w:r>
                    <w:rPr>
                      <w:sz w:val="21"/>
                      <w:szCs w:val="24"/>
                      <w:lang w:val="en-US" w:eastAsia="zh-CN"/>
                    </w:rPr>
                    <w:t>T-3罐组内现有3根DN200站场下载管道，直埋无防渗管沟</w:t>
                  </w:r>
                </w:p>
              </w:tc>
              <w:tc>
                <w:tcPr>
                  <w:tcW w:w="1827" w:type="pct"/>
                  <w:noWrap w:val="0"/>
                  <w:vAlign w:val="center"/>
                </w:tcPr>
                <w:p>
                  <w:pPr>
                    <w:pStyle w:val="13"/>
                    <w:rPr>
                      <w:sz w:val="21"/>
                      <w:szCs w:val="24"/>
                      <w:lang w:val="en-US" w:eastAsia="zh-CN"/>
                    </w:rPr>
                  </w:pPr>
                  <w:r>
                    <w:rPr>
                      <w:sz w:val="21"/>
                      <w:szCs w:val="24"/>
                      <w:lang w:val="en-US" w:eastAsia="zh-CN"/>
                    </w:rPr>
                    <w:t>增设防渗管沟保护，过消防道路处采用钢筋混凝土主渗管沟，罐组内采用砖砌防渗管沟，管沟进罐区位置拆除局部防火堤，与新设钢筋混凝土管沟重新浇筑，新浇筑防火堤基础起到隔油作用。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continue"/>
                  <w:noWrap w:val="0"/>
                  <w:vAlign w:val="center"/>
                </w:tcPr>
                <w:p>
                  <w:pPr>
                    <w:spacing w:line="240" w:lineRule="auto"/>
                    <w:ind w:firstLine="0" w:firstLineChars="0"/>
                    <w:jc w:val="center"/>
                    <w:rPr>
                      <w:sz w:val="21"/>
                      <w:szCs w:val="21"/>
                    </w:rPr>
                  </w:pPr>
                </w:p>
              </w:tc>
              <w:tc>
                <w:tcPr>
                  <w:tcW w:w="920" w:type="pct"/>
                  <w:gridSpan w:val="2"/>
                  <w:vMerge w:val="restart"/>
                  <w:noWrap w:val="0"/>
                  <w:vAlign w:val="center"/>
                </w:tcPr>
                <w:p>
                  <w:pPr>
                    <w:pStyle w:val="13"/>
                    <w:rPr>
                      <w:sz w:val="21"/>
                      <w:szCs w:val="24"/>
                      <w:lang w:val="en-US" w:eastAsia="zh-CN"/>
                    </w:rPr>
                  </w:pPr>
                  <w:r>
                    <w:rPr>
                      <w:sz w:val="21"/>
                      <w:szCs w:val="24"/>
                      <w:lang w:val="en-US" w:eastAsia="zh-CN"/>
                    </w:rPr>
                    <w:t>罐组至工艺泵棚工艺管道（序号2、5位置）</w:t>
                  </w:r>
                </w:p>
              </w:tc>
              <w:tc>
                <w:tcPr>
                  <w:tcW w:w="1678" w:type="pct"/>
                  <w:vMerge w:val="restart"/>
                  <w:noWrap w:val="0"/>
                  <w:vAlign w:val="center"/>
                </w:tcPr>
                <w:p>
                  <w:pPr>
                    <w:pStyle w:val="13"/>
                    <w:rPr>
                      <w:sz w:val="21"/>
                      <w:szCs w:val="24"/>
                      <w:lang w:val="en-US" w:eastAsia="zh-CN"/>
                    </w:rPr>
                  </w:pPr>
                  <w:r>
                    <w:rPr>
                      <w:sz w:val="21"/>
                      <w:szCs w:val="24"/>
                      <w:lang w:val="en-US" w:eastAsia="zh-CN"/>
                    </w:rPr>
                    <w:t>罐组至工艺泵棚工艺管道，直埋无防渗管沟</w:t>
                  </w:r>
                </w:p>
              </w:tc>
              <w:tc>
                <w:tcPr>
                  <w:tcW w:w="1827" w:type="pct"/>
                  <w:noWrap w:val="0"/>
                  <w:vAlign w:val="center"/>
                </w:tcPr>
                <w:p>
                  <w:pPr>
                    <w:pStyle w:val="13"/>
                    <w:rPr>
                      <w:sz w:val="21"/>
                      <w:szCs w:val="24"/>
                      <w:lang w:val="en-US" w:eastAsia="zh-CN"/>
                    </w:rPr>
                  </w:pPr>
                  <w:r>
                    <w:rPr>
                      <w:sz w:val="21"/>
                      <w:szCs w:val="24"/>
                      <w:lang w:val="en-US" w:eastAsia="zh-CN"/>
                    </w:rPr>
                    <w:t>行车地面处防渗管沟做法：将原直埋管道改为防渗管沟（内部充沙、沟内设置防渗膜），沟顶设置钢筋混凝土盖板。</w:t>
                  </w:r>
                </w:p>
                <w:p>
                  <w:pPr>
                    <w:pStyle w:val="13"/>
                    <w:rPr>
                      <w:sz w:val="21"/>
                      <w:szCs w:val="24"/>
                      <w:lang w:val="en-US" w:eastAsia="zh-CN"/>
                    </w:rPr>
                  </w:pPr>
                  <w:r>
                    <w:rPr>
                      <w:sz w:val="21"/>
                      <w:szCs w:val="24"/>
                      <w:lang w:val="en-US" w:eastAsia="zh-CN"/>
                    </w:rPr>
                    <w:t>管沟壁采用钢筋混凝土结构，基础为墙下条形基础。管沟内每30m设置可开启混凝土盖板，并在管沟内设置检漏井及检测立管用于管道泄漏检测，沟底坡度为千分之三。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continue"/>
                  <w:noWrap w:val="0"/>
                  <w:vAlign w:val="center"/>
                </w:tcPr>
                <w:p>
                  <w:pPr>
                    <w:spacing w:line="240" w:lineRule="auto"/>
                    <w:ind w:firstLine="0" w:firstLineChars="0"/>
                    <w:jc w:val="center"/>
                    <w:rPr>
                      <w:sz w:val="21"/>
                      <w:szCs w:val="21"/>
                    </w:rPr>
                  </w:pPr>
                </w:p>
              </w:tc>
              <w:tc>
                <w:tcPr>
                  <w:tcW w:w="920" w:type="pct"/>
                  <w:gridSpan w:val="2"/>
                  <w:vMerge w:val="continue"/>
                  <w:noWrap w:val="0"/>
                  <w:vAlign w:val="center"/>
                </w:tcPr>
                <w:p>
                  <w:pPr>
                    <w:pStyle w:val="13"/>
                    <w:rPr>
                      <w:sz w:val="21"/>
                      <w:szCs w:val="24"/>
                      <w:lang w:val="en-US" w:eastAsia="zh-CN"/>
                    </w:rPr>
                  </w:pPr>
                </w:p>
              </w:tc>
              <w:tc>
                <w:tcPr>
                  <w:tcW w:w="1678" w:type="pct"/>
                  <w:vMerge w:val="continue"/>
                  <w:noWrap w:val="0"/>
                  <w:vAlign w:val="center"/>
                </w:tcPr>
                <w:p>
                  <w:pPr>
                    <w:pStyle w:val="13"/>
                    <w:rPr>
                      <w:sz w:val="21"/>
                      <w:szCs w:val="24"/>
                      <w:lang w:val="en-US" w:eastAsia="zh-CN"/>
                    </w:rPr>
                  </w:pPr>
                </w:p>
              </w:tc>
              <w:tc>
                <w:tcPr>
                  <w:tcW w:w="1827" w:type="pct"/>
                  <w:noWrap w:val="0"/>
                  <w:vAlign w:val="center"/>
                </w:tcPr>
                <w:p>
                  <w:pPr>
                    <w:pStyle w:val="13"/>
                    <w:rPr>
                      <w:sz w:val="21"/>
                      <w:szCs w:val="24"/>
                      <w:lang w:val="en-US" w:eastAsia="zh-CN"/>
                    </w:rPr>
                  </w:pPr>
                  <w:r>
                    <w:rPr>
                      <w:sz w:val="21"/>
                      <w:szCs w:val="24"/>
                      <w:lang w:val="en-US" w:eastAsia="zh-CN"/>
                    </w:rPr>
                    <w:t>非行车地面处采用</w:t>
                  </w:r>
                  <w:r>
                    <w:rPr>
                      <w:rFonts w:hint="eastAsia"/>
                      <w:sz w:val="21"/>
                      <w:szCs w:val="24"/>
                      <w:lang w:val="en-US" w:eastAsia="zh-CN"/>
                    </w:rPr>
                    <w:t>”</w:t>
                  </w:r>
                  <w:r>
                    <w:rPr>
                      <w:sz w:val="21"/>
                      <w:szCs w:val="24"/>
                      <w:lang w:val="en-US" w:eastAsia="zh-CN"/>
                    </w:rPr>
                    <w:t>砖砌防渗管道</w:t>
                  </w:r>
                  <w:r>
                    <w:rPr>
                      <w:rFonts w:hint="eastAsia"/>
                      <w:sz w:val="21"/>
                      <w:szCs w:val="24"/>
                      <w:lang w:val="en-US" w:eastAsia="zh-CN"/>
                    </w:rPr>
                    <w:t>”</w:t>
                  </w:r>
                  <w:r>
                    <w:rPr>
                      <w:sz w:val="21"/>
                      <w:szCs w:val="24"/>
                      <w:lang w:val="en-US" w:eastAsia="zh-CN"/>
                    </w:rPr>
                    <w:t>或</w:t>
                  </w:r>
                  <w:r>
                    <w:rPr>
                      <w:rFonts w:hint="eastAsia"/>
                      <w:sz w:val="21"/>
                      <w:szCs w:val="24"/>
                      <w:lang w:val="en-US" w:eastAsia="zh-CN"/>
                    </w:rPr>
                    <w:t>“</w:t>
                  </w:r>
                  <w:r>
                    <w:rPr>
                      <w:sz w:val="21"/>
                      <w:szCs w:val="24"/>
                      <w:lang w:val="en-US" w:eastAsia="zh-CN"/>
                    </w:rPr>
                    <w:t>直埋+防渗膜</w:t>
                  </w:r>
                  <w:r>
                    <w:rPr>
                      <w:rFonts w:hint="eastAsia"/>
                      <w:sz w:val="21"/>
                      <w:szCs w:val="24"/>
                      <w:lang w:val="en-US" w:eastAsia="zh-CN"/>
                    </w:rPr>
                    <w:t>”</w:t>
                  </w:r>
                  <w:r>
                    <w:rPr>
                      <w:sz w:val="21"/>
                      <w:szCs w:val="24"/>
                      <w:lang w:val="en-US" w:eastAsia="zh-CN"/>
                    </w:rPr>
                    <w:t>形式。</w:t>
                  </w:r>
                </w:p>
                <w:p>
                  <w:pPr>
                    <w:pStyle w:val="13"/>
                    <w:rPr>
                      <w:sz w:val="21"/>
                      <w:szCs w:val="24"/>
                      <w:lang w:val="en-US" w:eastAsia="zh-CN"/>
                    </w:rPr>
                  </w:pPr>
                  <w:r>
                    <w:rPr>
                      <w:sz w:val="21"/>
                      <w:szCs w:val="24"/>
                      <w:lang w:val="en-US" w:eastAsia="zh-CN"/>
                    </w:rPr>
                    <w:t>砖砌防渗管沟做法：将原直埋管道改为防渗管沟（内部充砂、沟内设置防渗膜），沟顶根据管沟所在位置设置硬化地面或花砖+硬化地面。管沟壁采用砌体结构墙，基础为墙下条形基础。管沟内每30m在管沟内，设置检漏井及检测立管用于管道泄漏检测，沟底坡度为千分之三。</w:t>
                  </w:r>
                </w:p>
                <w:p>
                  <w:pPr>
                    <w:pStyle w:val="13"/>
                    <w:rPr>
                      <w:sz w:val="21"/>
                      <w:szCs w:val="24"/>
                      <w:lang w:val="en-US" w:eastAsia="zh-CN"/>
                    </w:rPr>
                  </w:pPr>
                  <w:r>
                    <w:rPr>
                      <w:sz w:val="21"/>
                      <w:szCs w:val="24"/>
                      <w:lang w:val="en-US" w:eastAsia="zh-CN"/>
                    </w:rPr>
                    <w:t>直埋+防渗膜做法：防渗膜应保证底部满铺，侧边的翻起垂直高度不应小于450mm且至少高过管道顶。防渗膜区域应设置泄漏监测措施，采取低点设置泄漏检测立管进行渗漏监测。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continue"/>
                  <w:noWrap w:val="0"/>
                  <w:vAlign w:val="center"/>
                </w:tcPr>
                <w:p>
                  <w:pPr>
                    <w:spacing w:line="240" w:lineRule="auto"/>
                    <w:ind w:firstLine="0" w:firstLineChars="0"/>
                    <w:jc w:val="center"/>
                    <w:rPr>
                      <w:sz w:val="21"/>
                      <w:szCs w:val="21"/>
                    </w:rPr>
                  </w:pPr>
                </w:p>
              </w:tc>
              <w:tc>
                <w:tcPr>
                  <w:tcW w:w="920" w:type="pct"/>
                  <w:gridSpan w:val="2"/>
                  <w:noWrap w:val="0"/>
                  <w:vAlign w:val="center"/>
                </w:tcPr>
                <w:p>
                  <w:pPr>
                    <w:pStyle w:val="13"/>
                    <w:rPr>
                      <w:kern w:val="2"/>
                      <w:sz w:val="21"/>
                      <w:szCs w:val="24"/>
                      <w:lang w:val="en-US" w:eastAsia="zh-CN"/>
                    </w:rPr>
                  </w:pPr>
                  <w:r>
                    <w:rPr>
                      <w:sz w:val="21"/>
                      <w:szCs w:val="24"/>
                      <w:lang w:val="en-US" w:eastAsia="zh-CN"/>
                    </w:rPr>
                    <w:t>工艺泵棚至公路发油亭工艺管道</w:t>
                  </w:r>
                </w:p>
              </w:tc>
              <w:tc>
                <w:tcPr>
                  <w:tcW w:w="1678" w:type="pct"/>
                  <w:noWrap w:val="0"/>
                  <w:vAlign w:val="center"/>
                </w:tcPr>
                <w:p>
                  <w:pPr>
                    <w:pStyle w:val="13"/>
                    <w:rPr>
                      <w:kern w:val="2"/>
                      <w:sz w:val="21"/>
                      <w:szCs w:val="24"/>
                      <w:lang w:val="en-US" w:eastAsia="zh-CN"/>
                    </w:rPr>
                  </w:pPr>
                  <w:r>
                    <w:rPr>
                      <w:sz w:val="21"/>
                      <w:szCs w:val="24"/>
                      <w:lang w:val="en-US" w:eastAsia="zh-CN"/>
                    </w:rPr>
                    <w:t>宿州油库公路发油采用集中泵组的发油方式，泵至公路发油亭工艺管道埋地集中布置，直埋无防渗管沟</w:t>
                  </w:r>
                </w:p>
              </w:tc>
              <w:tc>
                <w:tcPr>
                  <w:tcW w:w="1827" w:type="pct"/>
                  <w:noWrap w:val="0"/>
                  <w:vAlign w:val="center"/>
                </w:tcPr>
                <w:p>
                  <w:pPr>
                    <w:pStyle w:val="13"/>
                    <w:rPr>
                      <w:kern w:val="2"/>
                      <w:sz w:val="21"/>
                      <w:szCs w:val="24"/>
                      <w:lang w:val="en-US" w:eastAsia="zh-CN"/>
                    </w:rPr>
                  </w:pPr>
                  <w:r>
                    <w:rPr>
                      <w:sz w:val="21"/>
                      <w:szCs w:val="24"/>
                      <w:lang w:val="en-US" w:eastAsia="zh-CN"/>
                    </w:rPr>
                    <w:t>采用架空管廊的敷设形式，新建泵出口至公路发油亭管道，将发油区工艺管道架空敷设于管廊上，原有工艺管道待新管道建成投产后清管后注浆处理。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continue"/>
                  <w:noWrap w:val="0"/>
                  <w:vAlign w:val="center"/>
                </w:tcPr>
                <w:p>
                  <w:pPr>
                    <w:spacing w:line="240" w:lineRule="auto"/>
                    <w:ind w:firstLine="0" w:firstLineChars="0"/>
                    <w:jc w:val="center"/>
                    <w:rPr>
                      <w:sz w:val="21"/>
                      <w:szCs w:val="21"/>
                    </w:rPr>
                  </w:pPr>
                </w:p>
              </w:tc>
              <w:tc>
                <w:tcPr>
                  <w:tcW w:w="920" w:type="pct"/>
                  <w:gridSpan w:val="2"/>
                  <w:noWrap w:val="0"/>
                  <w:vAlign w:val="center"/>
                </w:tcPr>
                <w:p>
                  <w:pPr>
                    <w:pStyle w:val="13"/>
                    <w:rPr>
                      <w:kern w:val="2"/>
                      <w:sz w:val="21"/>
                      <w:szCs w:val="24"/>
                      <w:highlight w:val="none"/>
                      <w:lang w:val="en-US" w:eastAsia="zh-CN"/>
                    </w:rPr>
                  </w:pPr>
                  <w:r>
                    <w:rPr>
                      <w:sz w:val="21"/>
                      <w:szCs w:val="24"/>
                      <w:highlight w:val="none"/>
                      <w:lang w:val="en-US" w:eastAsia="zh-CN"/>
                    </w:rPr>
                    <w:t>T-1罐组至油气回收装置贫富油工艺管道</w:t>
                  </w:r>
                </w:p>
              </w:tc>
              <w:tc>
                <w:tcPr>
                  <w:tcW w:w="1678" w:type="pct"/>
                  <w:noWrap w:val="0"/>
                  <w:vAlign w:val="center"/>
                </w:tcPr>
                <w:p>
                  <w:pPr>
                    <w:pStyle w:val="13"/>
                    <w:rPr>
                      <w:kern w:val="2"/>
                      <w:sz w:val="21"/>
                      <w:szCs w:val="24"/>
                      <w:highlight w:val="none"/>
                      <w:lang w:val="en-US" w:eastAsia="zh-CN"/>
                    </w:rPr>
                  </w:pPr>
                  <w:r>
                    <w:rPr>
                      <w:sz w:val="21"/>
                      <w:szCs w:val="24"/>
                      <w:highlight w:val="none"/>
                      <w:lang w:val="en-US" w:eastAsia="zh-CN"/>
                    </w:rPr>
                    <w:t>现有油气回收装置至T-1罐组共设有2根埋地敷设管道，1根为DN150贫油管道，1根为DN100富油管道，直埋无防渗管沟</w:t>
                  </w:r>
                </w:p>
              </w:tc>
              <w:tc>
                <w:tcPr>
                  <w:tcW w:w="1827" w:type="pct"/>
                  <w:noWrap w:val="0"/>
                  <w:vAlign w:val="center"/>
                </w:tcPr>
                <w:p>
                  <w:pPr>
                    <w:pStyle w:val="13"/>
                    <w:rPr>
                      <w:kern w:val="2"/>
                      <w:sz w:val="21"/>
                      <w:szCs w:val="24"/>
                      <w:highlight w:val="none"/>
                      <w:lang w:val="en-US" w:eastAsia="zh-CN"/>
                    </w:rPr>
                  </w:pPr>
                  <w:r>
                    <w:rPr>
                      <w:sz w:val="21"/>
                      <w:szCs w:val="24"/>
                      <w:highlight w:val="none"/>
                      <w:lang w:val="en-US" w:eastAsia="zh-CN"/>
                    </w:rPr>
                    <w:t>此部分埋地管道拟结合实际情况，新敷设2根贫富油管道，自T-1罐组至消防道路东侧部分采用防渗管沟，自消防道路东侧至油气回收装置采用地上管墩的敷设方式，原有工艺管道待新管道建成投产后清管后注浆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continue"/>
                  <w:noWrap w:val="0"/>
                  <w:vAlign w:val="center"/>
                </w:tcPr>
                <w:p>
                  <w:pPr>
                    <w:spacing w:line="240" w:lineRule="auto"/>
                    <w:ind w:firstLine="0" w:firstLineChars="0"/>
                    <w:jc w:val="center"/>
                    <w:rPr>
                      <w:sz w:val="21"/>
                      <w:szCs w:val="21"/>
                    </w:rPr>
                  </w:pPr>
                </w:p>
              </w:tc>
              <w:tc>
                <w:tcPr>
                  <w:tcW w:w="920" w:type="pct"/>
                  <w:gridSpan w:val="2"/>
                  <w:noWrap w:val="0"/>
                  <w:vAlign w:val="center"/>
                </w:tcPr>
                <w:p>
                  <w:pPr>
                    <w:pStyle w:val="13"/>
                    <w:rPr>
                      <w:kern w:val="2"/>
                      <w:sz w:val="21"/>
                      <w:szCs w:val="24"/>
                      <w:lang w:val="en-US" w:eastAsia="zh-CN"/>
                    </w:rPr>
                  </w:pPr>
                  <w:r>
                    <w:rPr>
                      <w:sz w:val="21"/>
                      <w:szCs w:val="24"/>
                      <w:lang w:val="en-US" w:eastAsia="zh-CN"/>
                    </w:rPr>
                    <w:t>乙醇罐组过消防道路</w:t>
                  </w:r>
                </w:p>
              </w:tc>
              <w:tc>
                <w:tcPr>
                  <w:tcW w:w="1678" w:type="pct"/>
                  <w:noWrap w:val="0"/>
                  <w:vAlign w:val="center"/>
                </w:tcPr>
                <w:p>
                  <w:pPr>
                    <w:pStyle w:val="13"/>
                    <w:rPr>
                      <w:kern w:val="2"/>
                      <w:sz w:val="21"/>
                      <w:szCs w:val="24"/>
                      <w:lang w:val="en-US" w:eastAsia="zh-CN"/>
                    </w:rPr>
                  </w:pPr>
                  <w:r>
                    <w:rPr>
                      <w:sz w:val="21"/>
                      <w:szCs w:val="24"/>
                      <w:lang w:val="en-US" w:eastAsia="zh-CN"/>
                    </w:rPr>
                    <w:t>现有2根DN100管线接至工艺泵棚，罐组外过消防道路为直埋无防渗管沟</w:t>
                  </w:r>
                </w:p>
              </w:tc>
              <w:tc>
                <w:tcPr>
                  <w:tcW w:w="1827" w:type="pct"/>
                  <w:noWrap w:val="0"/>
                  <w:vAlign w:val="center"/>
                </w:tcPr>
                <w:p>
                  <w:pPr>
                    <w:pStyle w:val="13"/>
                    <w:rPr>
                      <w:sz w:val="21"/>
                      <w:szCs w:val="24"/>
                      <w:lang w:val="en-US" w:eastAsia="zh-CN"/>
                    </w:rPr>
                  </w:pPr>
                  <w:r>
                    <w:rPr>
                      <w:sz w:val="21"/>
                      <w:szCs w:val="24"/>
                      <w:lang w:val="en-US" w:eastAsia="zh-CN"/>
                    </w:rPr>
                    <w:t>DN100管道改为DN150管道，埋地部分行车地面处防渗管沟做法：将原直埋管道改为防渗管沟（内部充沙、沟内设置防渗膜），沟顶设置钢筋混凝土盖板。</w:t>
                  </w:r>
                </w:p>
                <w:p>
                  <w:pPr>
                    <w:pStyle w:val="13"/>
                    <w:rPr>
                      <w:kern w:val="2"/>
                      <w:sz w:val="21"/>
                      <w:szCs w:val="24"/>
                      <w:lang w:val="en-US" w:eastAsia="zh-CN"/>
                    </w:rPr>
                  </w:pPr>
                  <w:r>
                    <w:rPr>
                      <w:sz w:val="21"/>
                      <w:szCs w:val="24"/>
                      <w:lang w:val="en-US" w:eastAsia="zh-CN"/>
                    </w:rPr>
                    <w:t>管沟壁采用钢筋混凝土结构，基础为墙下条形基础。管沟内每30m设置可开启混凝土盖板，并在管沟内设置检漏井及检测立管用于管道泄漏检测，沟底坡度为千分之三。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continue"/>
                  <w:noWrap w:val="0"/>
                  <w:vAlign w:val="center"/>
                </w:tcPr>
                <w:p>
                  <w:pPr>
                    <w:spacing w:line="240" w:lineRule="auto"/>
                    <w:ind w:firstLine="0" w:firstLineChars="0"/>
                    <w:jc w:val="center"/>
                    <w:rPr>
                      <w:sz w:val="21"/>
                      <w:szCs w:val="21"/>
                    </w:rPr>
                  </w:pPr>
                </w:p>
              </w:tc>
              <w:tc>
                <w:tcPr>
                  <w:tcW w:w="920" w:type="pct"/>
                  <w:gridSpan w:val="2"/>
                  <w:noWrap w:val="0"/>
                  <w:vAlign w:val="center"/>
                </w:tcPr>
                <w:p>
                  <w:pPr>
                    <w:pStyle w:val="13"/>
                    <w:rPr>
                      <w:kern w:val="2"/>
                      <w:sz w:val="21"/>
                      <w:szCs w:val="24"/>
                      <w:lang w:val="en-US" w:eastAsia="zh-CN"/>
                    </w:rPr>
                  </w:pPr>
                  <w:r>
                    <w:rPr>
                      <w:sz w:val="21"/>
                      <w:szCs w:val="24"/>
                      <w:lang w:val="en-US" w:eastAsia="zh-CN"/>
                    </w:rPr>
                    <w:t>乙醇卸车改造</w:t>
                  </w:r>
                </w:p>
              </w:tc>
              <w:tc>
                <w:tcPr>
                  <w:tcW w:w="1678" w:type="pct"/>
                  <w:noWrap w:val="0"/>
                  <w:vAlign w:val="center"/>
                </w:tcPr>
                <w:p>
                  <w:pPr>
                    <w:pStyle w:val="13"/>
                    <w:rPr>
                      <w:kern w:val="2"/>
                      <w:sz w:val="21"/>
                      <w:szCs w:val="24"/>
                      <w:lang w:val="en-US" w:eastAsia="zh-CN"/>
                    </w:rPr>
                  </w:pPr>
                  <w:r>
                    <w:rPr>
                      <w:sz w:val="21"/>
                      <w:szCs w:val="24"/>
                      <w:lang w:val="en-US" w:eastAsia="zh-CN"/>
                    </w:rPr>
                    <w:t>现有变性燃料乙醇卸车位1个，离心式卸车泵2台；油库卸车进泵管道口径为DN100，卸车泵出口至储罐管道口径为DN100。</w:t>
                  </w:r>
                </w:p>
              </w:tc>
              <w:tc>
                <w:tcPr>
                  <w:tcW w:w="1827" w:type="pct"/>
                  <w:noWrap w:val="0"/>
                  <w:vAlign w:val="center"/>
                </w:tcPr>
                <w:p>
                  <w:pPr>
                    <w:pStyle w:val="13"/>
                    <w:rPr>
                      <w:kern w:val="2"/>
                      <w:sz w:val="21"/>
                      <w:szCs w:val="24"/>
                      <w:lang w:val="en-US" w:eastAsia="zh-CN"/>
                    </w:rPr>
                  </w:pPr>
                  <w:r>
                    <w:rPr>
                      <w:sz w:val="21"/>
                      <w:szCs w:val="24"/>
                      <w:lang w:val="en-US" w:eastAsia="zh-CN"/>
                    </w:rPr>
                    <w:t>本次改造拟重建油库变性燃料乙醇卸车系统，在发油区北侧空地新建1个2车位乙醇卸车位。重新敷设变性燃料乙醇储运系统管道，新建 1 根 DN150 卸车口至卸车泵入口管道，新建 1 根 DN150 卸车泵出口至储罐管道，新建 1 根 DN150 储罐至原有乙醇公路装车泵管道，以上 3根工艺管道敷设于本次新建的工艺防渗管道内。另新建2根DN80 公路装车泵出口至公路发油鹤管管道，此2根管道敷设于本次新建的工艺管架上。拆除原有变性燃料乙醇卸车泵，新建2台卧式活塞转子泵（容积泵），参数：Q=60m</w:t>
                  </w:r>
                  <w:r>
                    <w:rPr>
                      <w:sz w:val="21"/>
                      <w:szCs w:val="24"/>
                      <w:vertAlign w:val="superscript"/>
                      <w:lang w:val="en-US" w:eastAsia="zh-CN"/>
                    </w:rPr>
                    <w:t>3</w:t>
                  </w:r>
                  <w:r>
                    <w:rPr>
                      <w:sz w:val="21"/>
                      <w:szCs w:val="24"/>
                      <w:lang w:val="en-US" w:eastAsia="zh-CN"/>
                    </w:rPr>
                    <w:t>/h,ΔH=0.4MPa，N=11Kw。</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continue"/>
                  <w:noWrap w:val="0"/>
                  <w:vAlign w:val="center"/>
                </w:tcPr>
                <w:p>
                  <w:pPr>
                    <w:spacing w:line="240" w:lineRule="auto"/>
                    <w:ind w:firstLine="0" w:firstLineChars="0"/>
                    <w:jc w:val="center"/>
                    <w:rPr>
                      <w:sz w:val="21"/>
                      <w:szCs w:val="21"/>
                    </w:rPr>
                  </w:pPr>
                </w:p>
              </w:tc>
              <w:tc>
                <w:tcPr>
                  <w:tcW w:w="920" w:type="pct"/>
                  <w:gridSpan w:val="2"/>
                  <w:noWrap w:val="0"/>
                  <w:vAlign w:val="center"/>
                </w:tcPr>
                <w:p>
                  <w:pPr>
                    <w:pStyle w:val="13"/>
                    <w:rPr>
                      <w:kern w:val="2"/>
                      <w:sz w:val="21"/>
                      <w:szCs w:val="24"/>
                      <w:lang w:val="en-US" w:eastAsia="zh-CN"/>
                    </w:rPr>
                  </w:pPr>
                  <w:r>
                    <w:rPr>
                      <w:sz w:val="21"/>
                      <w:szCs w:val="24"/>
                      <w:lang w:val="en-US" w:eastAsia="zh-CN"/>
                    </w:rPr>
                    <w:t>乙醇装车改造</w:t>
                  </w:r>
                </w:p>
              </w:tc>
              <w:tc>
                <w:tcPr>
                  <w:tcW w:w="1678" w:type="pct"/>
                  <w:noWrap w:val="0"/>
                  <w:vAlign w:val="center"/>
                </w:tcPr>
                <w:p>
                  <w:pPr>
                    <w:pStyle w:val="13"/>
                    <w:rPr>
                      <w:kern w:val="2"/>
                      <w:sz w:val="21"/>
                      <w:szCs w:val="24"/>
                      <w:lang w:val="en-US" w:eastAsia="zh-CN"/>
                    </w:rPr>
                  </w:pPr>
                  <w:r>
                    <w:rPr>
                      <w:sz w:val="21"/>
                      <w:szCs w:val="24"/>
                      <w:lang w:val="en-US" w:eastAsia="zh-CN"/>
                    </w:rPr>
                    <w:t>现有2台变性燃料乙醇装车泵，泵流量21.25 m3/h，扬程23.1m，功率3Kw，单泵对应2台组分汽油发油泵，定频发油。</w:t>
                  </w:r>
                </w:p>
              </w:tc>
              <w:tc>
                <w:tcPr>
                  <w:tcW w:w="1827" w:type="pct"/>
                  <w:noWrap w:val="0"/>
                  <w:vAlign w:val="center"/>
                </w:tcPr>
                <w:p>
                  <w:pPr>
                    <w:pStyle w:val="13"/>
                    <w:rPr>
                      <w:kern w:val="2"/>
                      <w:sz w:val="21"/>
                      <w:szCs w:val="24"/>
                      <w:lang w:val="en-US" w:eastAsia="zh-CN"/>
                    </w:rPr>
                  </w:pPr>
                  <w:r>
                    <w:rPr>
                      <w:sz w:val="21"/>
                      <w:szCs w:val="24"/>
                      <w:lang w:val="en-US" w:eastAsia="zh-CN"/>
                    </w:rPr>
                    <w:t>本次改造拟将调整原有乙醇汽油发货工艺，乙醇系统由单泵对双鹤管调整为单泵对单鹤管工艺，新增4台变性燃料乙醇装车泵。拆除原有2台乙醇装车泵及2台停用管道泵，利用4台拆除泵位置，新增4台乙醇装车泵，流量10.6m3/h，扬程28.9m，功率3Kw。新增4根DN50乙醇装车泵至组份汽油装车位管道，分别对应4套乙醇汽油装车鹤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continue"/>
                  <w:noWrap w:val="0"/>
                  <w:vAlign w:val="center"/>
                </w:tcPr>
                <w:p>
                  <w:pPr>
                    <w:spacing w:line="240" w:lineRule="auto"/>
                    <w:ind w:firstLine="0" w:firstLineChars="0"/>
                    <w:jc w:val="center"/>
                    <w:rPr>
                      <w:sz w:val="21"/>
                      <w:szCs w:val="21"/>
                    </w:rPr>
                  </w:pPr>
                </w:p>
              </w:tc>
              <w:tc>
                <w:tcPr>
                  <w:tcW w:w="920" w:type="pct"/>
                  <w:gridSpan w:val="2"/>
                  <w:noWrap w:val="0"/>
                  <w:vAlign w:val="center"/>
                </w:tcPr>
                <w:p>
                  <w:pPr>
                    <w:pStyle w:val="13"/>
                    <w:rPr>
                      <w:kern w:val="2"/>
                      <w:sz w:val="21"/>
                      <w:szCs w:val="24"/>
                      <w:lang w:val="en-US" w:eastAsia="zh-CN"/>
                    </w:rPr>
                  </w:pPr>
                  <w:r>
                    <w:rPr>
                      <w:sz w:val="21"/>
                      <w:szCs w:val="24"/>
                      <w:lang w:val="en-US" w:eastAsia="zh-CN"/>
                    </w:rPr>
                    <w:t>柴油公路发油鹤管下装改造</w:t>
                  </w:r>
                </w:p>
              </w:tc>
              <w:tc>
                <w:tcPr>
                  <w:tcW w:w="1678" w:type="pct"/>
                  <w:noWrap w:val="0"/>
                  <w:vAlign w:val="center"/>
                </w:tcPr>
                <w:p>
                  <w:pPr>
                    <w:pStyle w:val="13"/>
                    <w:rPr>
                      <w:kern w:val="2"/>
                      <w:sz w:val="21"/>
                      <w:szCs w:val="24"/>
                      <w:lang w:val="en-US" w:eastAsia="zh-CN"/>
                    </w:rPr>
                  </w:pPr>
                  <w:r>
                    <w:rPr>
                      <w:sz w:val="21"/>
                      <w:szCs w:val="24"/>
                      <w:lang w:val="en-US" w:eastAsia="zh-CN"/>
                    </w:rPr>
                    <w:t>现有 5 座公路发油岛，其中 2 座用于汽油公路发油， 设 4 套乙醇汽油公路下装发油鹤管，共 2 个下装发油双鹤位；另3座用于柴油公路发油，设6套柴油公路上装发油鹤管，共6 个上装发油鹤管。</w:t>
                  </w:r>
                </w:p>
              </w:tc>
              <w:tc>
                <w:tcPr>
                  <w:tcW w:w="1827" w:type="pct"/>
                  <w:noWrap w:val="0"/>
                  <w:vAlign w:val="center"/>
                </w:tcPr>
                <w:p>
                  <w:pPr>
                    <w:pStyle w:val="13"/>
                    <w:rPr>
                      <w:kern w:val="2"/>
                      <w:sz w:val="21"/>
                      <w:szCs w:val="24"/>
                      <w:lang w:val="en-US" w:eastAsia="zh-CN"/>
                    </w:rPr>
                  </w:pPr>
                  <w:r>
                    <w:rPr>
                      <w:sz w:val="21"/>
                      <w:szCs w:val="24"/>
                      <w:lang w:val="en-US" w:eastAsia="zh-CN"/>
                    </w:rPr>
                    <w:t>本次拟将柴油上装发油鹤管改造为下装发油鹤管，改造后设3个柴油下装发油双鹤管，下装发油鹤管口径DN100，共6套，另每个柴油下装发油车位新增1套下装油气回收鹤管，口径DN100，共3套。拆除原有用于上装的发油控制器，新增3套双路发油控制器，设置于发油岛一层；取消原有上装静电溢油保护器，新增3套流程控制器，增加静电溢油、人体静电消除、车钥匙管理、鹤管归位、气象鹤管防堵等报警检测功能。发油台仪表电源利旧，增设防爆控制箱，通过防爆控制箱分线为新增的流程控制器及发油控制器等供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restart"/>
                  <w:noWrap w:val="0"/>
                  <w:vAlign w:val="center"/>
                </w:tcPr>
                <w:p>
                  <w:pPr>
                    <w:spacing w:line="240" w:lineRule="auto"/>
                    <w:ind w:firstLine="0" w:firstLineChars="0"/>
                    <w:jc w:val="center"/>
                    <w:rPr>
                      <w:sz w:val="21"/>
                      <w:szCs w:val="21"/>
                    </w:rPr>
                  </w:pPr>
                  <w:r>
                    <w:rPr>
                      <w:sz w:val="21"/>
                      <w:szCs w:val="21"/>
                    </w:rPr>
                    <w:t>公用工程</w:t>
                  </w:r>
                </w:p>
              </w:tc>
              <w:tc>
                <w:tcPr>
                  <w:tcW w:w="920" w:type="pct"/>
                  <w:gridSpan w:val="2"/>
                  <w:noWrap w:val="0"/>
                  <w:vAlign w:val="center"/>
                </w:tcPr>
                <w:p>
                  <w:pPr>
                    <w:spacing w:line="240" w:lineRule="auto"/>
                    <w:ind w:firstLine="0" w:firstLineChars="0"/>
                    <w:jc w:val="center"/>
                    <w:rPr>
                      <w:sz w:val="21"/>
                      <w:szCs w:val="21"/>
                    </w:rPr>
                  </w:pPr>
                  <w:r>
                    <w:rPr>
                      <w:sz w:val="21"/>
                      <w:szCs w:val="21"/>
                    </w:rPr>
                    <w:t>给水系统</w:t>
                  </w:r>
                </w:p>
              </w:tc>
              <w:tc>
                <w:tcPr>
                  <w:tcW w:w="1678" w:type="pct"/>
                  <w:noWrap w:val="0"/>
                  <w:vAlign w:val="center"/>
                </w:tcPr>
                <w:p>
                  <w:pPr>
                    <w:spacing w:line="240" w:lineRule="auto"/>
                    <w:ind w:firstLine="0" w:firstLineChars="0"/>
                    <w:jc w:val="center"/>
                    <w:rPr>
                      <w:sz w:val="21"/>
                      <w:szCs w:val="21"/>
                    </w:rPr>
                  </w:pPr>
                  <w:r>
                    <w:rPr>
                      <w:sz w:val="21"/>
                      <w:szCs w:val="21"/>
                    </w:rPr>
                    <w:t>生活、生产用水和消防补水均来自项目自配水塔，供水量为10t/h</w:t>
                  </w:r>
                </w:p>
              </w:tc>
              <w:tc>
                <w:tcPr>
                  <w:tcW w:w="1827" w:type="pct"/>
                  <w:noWrap w:val="0"/>
                  <w:vAlign w:val="center"/>
                </w:tcPr>
                <w:p>
                  <w:pPr>
                    <w:spacing w:line="240" w:lineRule="auto"/>
                    <w:ind w:firstLine="0" w:firstLineChars="0"/>
                    <w:jc w:val="center"/>
                    <w:rPr>
                      <w:sz w:val="21"/>
                      <w:szCs w:val="21"/>
                    </w:rPr>
                  </w:pPr>
                  <w:r>
                    <w:rPr>
                      <w:rFonts w:hint="eastAsia"/>
                      <w:sz w:val="21"/>
                      <w:szCs w:val="21"/>
                      <w:lang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continue"/>
                  <w:noWrap w:val="0"/>
                  <w:vAlign w:val="center"/>
                </w:tcPr>
                <w:p>
                  <w:pPr>
                    <w:spacing w:line="240" w:lineRule="auto"/>
                    <w:ind w:firstLine="0" w:firstLineChars="0"/>
                    <w:jc w:val="center"/>
                    <w:rPr>
                      <w:sz w:val="21"/>
                      <w:szCs w:val="21"/>
                    </w:rPr>
                  </w:pPr>
                </w:p>
              </w:tc>
              <w:tc>
                <w:tcPr>
                  <w:tcW w:w="920" w:type="pct"/>
                  <w:gridSpan w:val="2"/>
                  <w:noWrap w:val="0"/>
                  <w:vAlign w:val="center"/>
                </w:tcPr>
                <w:p>
                  <w:pPr>
                    <w:spacing w:line="240" w:lineRule="auto"/>
                    <w:ind w:firstLine="0" w:firstLineChars="0"/>
                    <w:jc w:val="center"/>
                    <w:rPr>
                      <w:sz w:val="21"/>
                      <w:szCs w:val="21"/>
                    </w:rPr>
                  </w:pPr>
                  <w:r>
                    <w:rPr>
                      <w:sz w:val="21"/>
                      <w:szCs w:val="21"/>
                    </w:rPr>
                    <w:t>排水系统</w:t>
                  </w:r>
                </w:p>
              </w:tc>
              <w:tc>
                <w:tcPr>
                  <w:tcW w:w="1678" w:type="pct"/>
                  <w:noWrap w:val="0"/>
                  <w:vAlign w:val="center"/>
                </w:tcPr>
                <w:p>
                  <w:pPr>
                    <w:spacing w:line="240" w:lineRule="auto"/>
                    <w:ind w:firstLine="0" w:firstLineChars="0"/>
                    <w:jc w:val="center"/>
                    <w:rPr>
                      <w:sz w:val="21"/>
                      <w:szCs w:val="21"/>
                    </w:rPr>
                  </w:pPr>
                  <w:r>
                    <w:rPr>
                      <w:sz w:val="21"/>
                      <w:szCs w:val="21"/>
                    </w:rPr>
                    <w:t>采用雨污分流制排水系统；油污水经污水处理装置，处理达标后回用于库区绿化；生活污水经化粪池处理，定期清掏。</w:t>
                  </w:r>
                </w:p>
              </w:tc>
              <w:tc>
                <w:tcPr>
                  <w:tcW w:w="1827" w:type="pct"/>
                  <w:noWrap w:val="0"/>
                  <w:vAlign w:val="center"/>
                </w:tcPr>
                <w:p>
                  <w:pPr>
                    <w:spacing w:line="240" w:lineRule="auto"/>
                    <w:ind w:firstLine="0" w:firstLineChars="0"/>
                    <w:jc w:val="center"/>
                    <w:rPr>
                      <w:sz w:val="21"/>
                      <w:szCs w:val="21"/>
                    </w:rPr>
                  </w:pPr>
                  <w:r>
                    <w:rPr>
                      <w:rFonts w:hint="eastAsia"/>
                      <w:sz w:val="21"/>
                      <w:szCs w:val="21"/>
                      <w:lang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continue"/>
                  <w:noWrap w:val="0"/>
                  <w:vAlign w:val="center"/>
                </w:tcPr>
                <w:p>
                  <w:pPr>
                    <w:spacing w:line="240" w:lineRule="auto"/>
                    <w:ind w:firstLine="0" w:firstLineChars="0"/>
                    <w:jc w:val="center"/>
                    <w:rPr>
                      <w:sz w:val="21"/>
                      <w:szCs w:val="21"/>
                    </w:rPr>
                  </w:pPr>
                </w:p>
              </w:tc>
              <w:tc>
                <w:tcPr>
                  <w:tcW w:w="920" w:type="pct"/>
                  <w:gridSpan w:val="2"/>
                  <w:noWrap w:val="0"/>
                  <w:vAlign w:val="center"/>
                </w:tcPr>
                <w:p>
                  <w:pPr>
                    <w:spacing w:line="240" w:lineRule="auto"/>
                    <w:ind w:firstLine="0" w:firstLineChars="0"/>
                    <w:jc w:val="center"/>
                    <w:rPr>
                      <w:sz w:val="21"/>
                      <w:szCs w:val="21"/>
                    </w:rPr>
                  </w:pPr>
                  <w:r>
                    <w:rPr>
                      <w:sz w:val="21"/>
                      <w:szCs w:val="21"/>
                    </w:rPr>
                    <w:t>供电系统</w:t>
                  </w:r>
                </w:p>
              </w:tc>
              <w:tc>
                <w:tcPr>
                  <w:tcW w:w="1678" w:type="pct"/>
                  <w:noWrap w:val="0"/>
                  <w:vAlign w:val="center"/>
                </w:tcPr>
                <w:p>
                  <w:pPr>
                    <w:spacing w:line="240" w:lineRule="auto"/>
                    <w:ind w:firstLine="0" w:firstLineChars="0"/>
                    <w:jc w:val="center"/>
                    <w:rPr>
                      <w:sz w:val="21"/>
                      <w:szCs w:val="21"/>
                    </w:rPr>
                  </w:pPr>
                  <w:r>
                    <w:rPr>
                      <w:sz w:val="21"/>
                      <w:szCs w:val="21"/>
                    </w:rPr>
                    <w:t>建设1座发油泵组、配电间</w:t>
                  </w:r>
                </w:p>
              </w:tc>
              <w:tc>
                <w:tcPr>
                  <w:tcW w:w="1827" w:type="pct"/>
                  <w:noWrap w:val="0"/>
                  <w:vAlign w:val="center"/>
                </w:tcPr>
                <w:p>
                  <w:pPr>
                    <w:spacing w:line="240" w:lineRule="auto"/>
                    <w:ind w:firstLine="0" w:firstLineChars="0"/>
                    <w:jc w:val="center"/>
                    <w:rPr>
                      <w:sz w:val="21"/>
                      <w:szCs w:val="21"/>
                    </w:rPr>
                  </w:pPr>
                  <w:r>
                    <w:rPr>
                      <w:rFonts w:hint="eastAsia"/>
                      <w:sz w:val="21"/>
                      <w:szCs w:val="21"/>
                      <w:lang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continue"/>
                  <w:noWrap w:val="0"/>
                  <w:vAlign w:val="center"/>
                </w:tcPr>
                <w:p>
                  <w:pPr>
                    <w:spacing w:line="240" w:lineRule="auto"/>
                    <w:ind w:firstLine="0" w:firstLineChars="0"/>
                    <w:jc w:val="center"/>
                    <w:rPr>
                      <w:sz w:val="21"/>
                      <w:szCs w:val="21"/>
                    </w:rPr>
                  </w:pPr>
                </w:p>
              </w:tc>
              <w:tc>
                <w:tcPr>
                  <w:tcW w:w="409" w:type="pct"/>
                  <w:vMerge w:val="restart"/>
                  <w:noWrap w:val="0"/>
                  <w:vAlign w:val="center"/>
                </w:tcPr>
                <w:p>
                  <w:pPr>
                    <w:spacing w:line="240" w:lineRule="auto"/>
                    <w:ind w:firstLine="0" w:firstLineChars="0"/>
                    <w:jc w:val="center"/>
                    <w:rPr>
                      <w:sz w:val="21"/>
                      <w:szCs w:val="21"/>
                    </w:rPr>
                  </w:pPr>
                  <w:r>
                    <w:rPr>
                      <w:sz w:val="21"/>
                      <w:szCs w:val="21"/>
                    </w:rPr>
                    <w:t>消防系统</w:t>
                  </w:r>
                </w:p>
              </w:tc>
              <w:tc>
                <w:tcPr>
                  <w:tcW w:w="511" w:type="pct"/>
                  <w:noWrap w:val="0"/>
                  <w:vAlign w:val="center"/>
                </w:tcPr>
                <w:p>
                  <w:pPr>
                    <w:spacing w:line="240" w:lineRule="auto"/>
                    <w:ind w:firstLine="0" w:firstLineChars="0"/>
                    <w:jc w:val="center"/>
                    <w:rPr>
                      <w:sz w:val="21"/>
                      <w:szCs w:val="21"/>
                    </w:rPr>
                  </w:pPr>
                  <w:r>
                    <w:rPr>
                      <w:sz w:val="21"/>
                      <w:szCs w:val="21"/>
                    </w:rPr>
                    <w:t>消防泵房</w:t>
                  </w:r>
                </w:p>
              </w:tc>
              <w:tc>
                <w:tcPr>
                  <w:tcW w:w="1678" w:type="pct"/>
                  <w:noWrap w:val="0"/>
                  <w:vAlign w:val="center"/>
                </w:tcPr>
                <w:p>
                  <w:pPr>
                    <w:spacing w:line="240" w:lineRule="auto"/>
                    <w:ind w:firstLine="0" w:firstLineChars="0"/>
                    <w:jc w:val="center"/>
                    <w:rPr>
                      <w:sz w:val="21"/>
                      <w:szCs w:val="21"/>
                    </w:rPr>
                  </w:pPr>
                  <w:r>
                    <w:rPr>
                      <w:sz w:val="21"/>
                      <w:szCs w:val="21"/>
                    </w:rPr>
                    <w:t>消防泵房，497m</w:t>
                  </w:r>
                  <w:r>
                    <w:rPr>
                      <w:sz w:val="21"/>
                      <w:szCs w:val="21"/>
                      <w:vertAlign w:val="superscript"/>
                    </w:rPr>
                    <w:t>2</w:t>
                  </w:r>
                  <w:r>
                    <w:rPr>
                      <w:sz w:val="21"/>
                      <w:szCs w:val="21"/>
                    </w:rPr>
                    <w:t>，含车库、泵房、污水处理阀、值班室等</w:t>
                  </w:r>
                </w:p>
              </w:tc>
              <w:tc>
                <w:tcPr>
                  <w:tcW w:w="1827" w:type="pct"/>
                  <w:noWrap w:val="0"/>
                  <w:vAlign w:val="center"/>
                </w:tcPr>
                <w:p>
                  <w:pPr>
                    <w:spacing w:line="240" w:lineRule="auto"/>
                    <w:ind w:firstLine="0" w:firstLineChars="0"/>
                    <w:jc w:val="center"/>
                    <w:rPr>
                      <w:sz w:val="21"/>
                      <w:szCs w:val="21"/>
                    </w:rPr>
                  </w:pPr>
                  <w:r>
                    <w:rPr>
                      <w:rFonts w:hint="eastAsia"/>
                      <w:sz w:val="21"/>
                      <w:szCs w:val="21"/>
                      <w:lang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continue"/>
                  <w:noWrap w:val="0"/>
                  <w:vAlign w:val="center"/>
                </w:tcPr>
                <w:p>
                  <w:pPr>
                    <w:spacing w:line="240" w:lineRule="auto"/>
                    <w:ind w:firstLine="0" w:firstLineChars="0"/>
                    <w:jc w:val="center"/>
                    <w:rPr>
                      <w:sz w:val="21"/>
                      <w:szCs w:val="21"/>
                    </w:rPr>
                  </w:pPr>
                </w:p>
              </w:tc>
              <w:tc>
                <w:tcPr>
                  <w:tcW w:w="409" w:type="pct"/>
                  <w:vMerge w:val="continue"/>
                  <w:noWrap w:val="0"/>
                  <w:vAlign w:val="center"/>
                </w:tcPr>
                <w:p>
                  <w:pPr>
                    <w:spacing w:line="240" w:lineRule="auto"/>
                    <w:ind w:firstLine="0" w:firstLineChars="0"/>
                    <w:jc w:val="center"/>
                    <w:rPr>
                      <w:sz w:val="21"/>
                      <w:szCs w:val="21"/>
                    </w:rPr>
                  </w:pPr>
                </w:p>
              </w:tc>
              <w:tc>
                <w:tcPr>
                  <w:tcW w:w="511" w:type="pct"/>
                  <w:noWrap w:val="0"/>
                  <w:vAlign w:val="center"/>
                </w:tcPr>
                <w:p>
                  <w:pPr>
                    <w:spacing w:line="240" w:lineRule="auto"/>
                    <w:ind w:firstLine="0" w:firstLineChars="0"/>
                    <w:jc w:val="center"/>
                    <w:rPr>
                      <w:sz w:val="21"/>
                      <w:szCs w:val="21"/>
                    </w:rPr>
                  </w:pPr>
                  <w:r>
                    <w:rPr>
                      <w:sz w:val="21"/>
                      <w:szCs w:val="21"/>
                    </w:rPr>
                    <w:t>消防水罐</w:t>
                  </w:r>
                </w:p>
              </w:tc>
              <w:tc>
                <w:tcPr>
                  <w:tcW w:w="1678" w:type="pct"/>
                  <w:noWrap w:val="0"/>
                  <w:vAlign w:val="center"/>
                </w:tcPr>
                <w:p>
                  <w:pPr>
                    <w:spacing w:line="240" w:lineRule="auto"/>
                    <w:ind w:firstLine="0" w:firstLineChars="0"/>
                    <w:jc w:val="center"/>
                    <w:rPr>
                      <w:sz w:val="21"/>
                      <w:szCs w:val="21"/>
                    </w:rPr>
                  </w:pPr>
                  <w:r>
                    <w:rPr>
                      <w:sz w:val="21"/>
                      <w:szCs w:val="21"/>
                    </w:rPr>
                    <w:t>2000m</w:t>
                  </w:r>
                  <w:r>
                    <w:rPr>
                      <w:sz w:val="21"/>
                      <w:szCs w:val="21"/>
                      <w:vertAlign w:val="superscript"/>
                    </w:rPr>
                    <w:t>3</w:t>
                  </w:r>
                  <w:r>
                    <w:rPr>
                      <w:sz w:val="21"/>
                      <w:szCs w:val="21"/>
                    </w:rPr>
                    <w:t>×2</w:t>
                  </w:r>
                  <w:r>
                    <w:rPr>
                      <w:rFonts w:hint="eastAsia"/>
                      <w:sz w:val="21"/>
                      <w:szCs w:val="21"/>
                      <w:lang w:eastAsia="zh-CN"/>
                    </w:rPr>
                    <w:t>；</w:t>
                  </w:r>
                  <w:r>
                    <w:rPr>
                      <w:rFonts w:hint="eastAsia"/>
                      <w:sz w:val="21"/>
                      <w:szCs w:val="21"/>
                      <w:lang w:val="en-US" w:eastAsia="zh-CN"/>
                    </w:rPr>
                    <w:t>3</w:t>
                  </w:r>
                  <w:r>
                    <w:rPr>
                      <w:sz w:val="21"/>
                      <w:szCs w:val="21"/>
                    </w:rPr>
                    <w:t>000m</w:t>
                  </w:r>
                  <w:r>
                    <w:rPr>
                      <w:sz w:val="21"/>
                      <w:szCs w:val="21"/>
                      <w:vertAlign w:val="superscript"/>
                    </w:rPr>
                    <w:t>3</w:t>
                  </w:r>
                  <w:r>
                    <w:rPr>
                      <w:sz w:val="21"/>
                      <w:szCs w:val="21"/>
                    </w:rPr>
                    <w:t>，共</w:t>
                  </w:r>
                  <w:r>
                    <w:rPr>
                      <w:rFonts w:hint="eastAsia"/>
                      <w:sz w:val="21"/>
                      <w:szCs w:val="21"/>
                      <w:lang w:val="en-US" w:eastAsia="zh-CN"/>
                    </w:rPr>
                    <w:t>7</w:t>
                  </w:r>
                  <w:r>
                    <w:rPr>
                      <w:sz w:val="21"/>
                      <w:szCs w:val="21"/>
                    </w:rPr>
                    <w:t>000m</w:t>
                  </w:r>
                  <w:r>
                    <w:rPr>
                      <w:sz w:val="21"/>
                      <w:szCs w:val="21"/>
                      <w:vertAlign w:val="superscript"/>
                    </w:rPr>
                    <w:t>3</w:t>
                  </w:r>
                </w:p>
              </w:tc>
              <w:tc>
                <w:tcPr>
                  <w:tcW w:w="1827" w:type="pct"/>
                  <w:noWrap w:val="0"/>
                  <w:vAlign w:val="center"/>
                </w:tcPr>
                <w:p>
                  <w:pPr>
                    <w:spacing w:line="240" w:lineRule="auto"/>
                    <w:ind w:firstLine="0" w:firstLineChars="0"/>
                    <w:jc w:val="center"/>
                    <w:rPr>
                      <w:sz w:val="21"/>
                      <w:szCs w:val="21"/>
                    </w:rPr>
                  </w:pPr>
                  <w:r>
                    <w:rPr>
                      <w:rFonts w:hint="eastAsia"/>
                      <w:sz w:val="21"/>
                      <w:szCs w:val="21"/>
                      <w:lang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restart"/>
                  <w:noWrap w:val="0"/>
                  <w:vAlign w:val="center"/>
                </w:tcPr>
                <w:p>
                  <w:pPr>
                    <w:spacing w:line="240" w:lineRule="auto"/>
                    <w:ind w:firstLine="0" w:firstLineChars="0"/>
                    <w:jc w:val="center"/>
                    <w:rPr>
                      <w:sz w:val="21"/>
                      <w:szCs w:val="21"/>
                    </w:rPr>
                  </w:pPr>
                  <w:r>
                    <w:rPr>
                      <w:sz w:val="21"/>
                      <w:szCs w:val="21"/>
                    </w:rPr>
                    <w:t>环保工程</w:t>
                  </w:r>
                </w:p>
              </w:tc>
              <w:tc>
                <w:tcPr>
                  <w:tcW w:w="920" w:type="pct"/>
                  <w:gridSpan w:val="2"/>
                  <w:vMerge w:val="restart"/>
                  <w:noWrap w:val="0"/>
                  <w:vAlign w:val="center"/>
                </w:tcPr>
                <w:p>
                  <w:pPr>
                    <w:spacing w:line="240" w:lineRule="auto"/>
                    <w:ind w:firstLine="0" w:firstLineChars="0"/>
                    <w:jc w:val="center"/>
                    <w:rPr>
                      <w:sz w:val="21"/>
                      <w:szCs w:val="21"/>
                    </w:rPr>
                  </w:pPr>
                  <w:r>
                    <w:rPr>
                      <w:sz w:val="21"/>
                      <w:szCs w:val="21"/>
                    </w:rPr>
                    <w:t>污水处理设施</w:t>
                  </w:r>
                </w:p>
              </w:tc>
              <w:tc>
                <w:tcPr>
                  <w:tcW w:w="1678" w:type="pct"/>
                  <w:noWrap w:val="0"/>
                  <w:vAlign w:val="center"/>
                </w:tcPr>
                <w:p>
                  <w:pPr>
                    <w:spacing w:line="240" w:lineRule="auto"/>
                    <w:ind w:firstLine="0" w:firstLineChars="0"/>
                    <w:jc w:val="center"/>
                    <w:rPr>
                      <w:sz w:val="21"/>
                      <w:szCs w:val="21"/>
                    </w:rPr>
                  </w:pPr>
                  <w:r>
                    <w:rPr>
                      <w:sz w:val="21"/>
                      <w:szCs w:val="21"/>
                    </w:rPr>
                    <w:t>撬装油污水处理装置，处理能力为10m</w:t>
                  </w:r>
                  <w:r>
                    <w:rPr>
                      <w:sz w:val="21"/>
                      <w:szCs w:val="21"/>
                      <w:vertAlign w:val="superscript"/>
                    </w:rPr>
                    <w:t>3</w:t>
                  </w:r>
                  <w:r>
                    <w:rPr>
                      <w:sz w:val="21"/>
                      <w:szCs w:val="21"/>
                    </w:rPr>
                    <w:t>/h</w:t>
                  </w:r>
                </w:p>
              </w:tc>
              <w:tc>
                <w:tcPr>
                  <w:tcW w:w="1827" w:type="pct"/>
                  <w:noWrap w:val="0"/>
                  <w:vAlign w:val="center"/>
                </w:tcPr>
                <w:p>
                  <w:pPr>
                    <w:spacing w:line="240" w:lineRule="auto"/>
                    <w:ind w:firstLine="0" w:firstLineChars="0"/>
                    <w:jc w:val="center"/>
                    <w:rPr>
                      <w:sz w:val="21"/>
                      <w:szCs w:val="21"/>
                    </w:rPr>
                  </w:pPr>
                  <w:r>
                    <w:rPr>
                      <w:rFonts w:hint="eastAsia"/>
                      <w:sz w:val="21"/>
                      <w:szCs w:val="21"/>
                      <w:lang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continue"/>
                  <w:noWrap w:val="0"/>
                  <w:vAlign w:val="center"/>
                </w:tcPr>
                <w:p>
                  <w:pPr>
                    <w:spacing w:line="240" w:lineRule="auto"/>
                    <w:ind w:firstLine="0" w:firstLineChars="0"/>
                    <w:jc w:val="center"/>
                    <w:rPr>
                      <w:sz w:val="21"/>
                      <w:szCs w:val="21"/>
                    </w:rPr>
                  </w:pPr>
                </w:p>
              </w:tc>
              <w:tc>
                <w:tcPr>
                  <w:tcW w:w="920" w:type="pct"/>
                  <w:gridSpan w:val="2"/>
                  <w:vMerge w:val="continue"/>
                  <w:noWrap w:val="0"/>
                  <w:vAlign w:val="center"/>
                </w:tcPr>
                <w:p>
                  <w:pPr>
                    <w:spacing w:line="240" w:lineRule="auto"/>
                    <w:ind w:firstLine="0" w:firstLineChars="0"/>
                    <w:jc w:val="center"/>
                    <w:rPr>
                      <w:sz w:val="21"/>
                      <w:szCs w:val="21"/>
                    </w:rPr>
                  </w:pPr>
                </w:p>
              </w:tc>
              <w:tc>
                <w:tcPr>
                  <w:tcW w:w="1678" w:type="pct"/>
                  <w:noWrap w:val="0"/>
                  <w:vAlign w:val="center"/>
                </w:tcPr>
                <w:p>
                  <w:pPr>
                    <w:spacing w:line="240" w:lineRule="auto"/>
                    <w:ind w:firstLine="0" w:firstLineChars="0"/>
                    <w:jc w:val="center"/>
                    <w:rPr>
                      <w:sz w:val="21"/>
                      <w:szCs w:val="21"/>
                    </w:rPr>
                  </w:pPr>
                  <w:r>
                    <w:rPr>
                      <w:sz w:val="21"/>
                      <w:szCs w:val="21"/>
                    </w:rPr>
                    <w:t>生活污水经化粪池收集预处理后，定期清掏</w:t>
                  </w:r>
                </w:p>
              </w:tc>
              <w:tc>
                <w:tcPr>
                  <w:tcW w:w="1827" w:type="pct"/>
                  <w:noWrap w:val="0"/>
                  <w:vAlign w:val="center"/>
                </w:tcPr>
                <w:p>
                  <w:pPr>
                    <w:spacing w:line="240" w:lineRule="auto"/>
                    <w:ind w:firstLine="0" w:firstLineChars="0"/>
                    <w:jc w:val="center"/>
                    <w:rPr>
                      <w:sz w:val="21"/>
                      <w:szCs w:val="21"/>
                    </w:rPr>
                  </w:pPr>
                  <w:r>
                    <w:rPr>
                      <w:rFonts w:hint="eastAsia"/>
                      <w:sz w:val="21"/>
                      <w:szCs w:val="21"/>
                      <w:lang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continue"/>
                  <w:noWrap w:val="0"/>
                  <w:vAlign w:val="center"/>
                </w:tcPr>
                <w:p>
                  <w:pPr>
                    <w:spacing w:line="240" w:lineRule="auto"/>
                    <w:ind w:firstLine="0" w:firstLineChars="0"/>
                    <w:jc w:val="center"/>
                    <w:rPr>
                      <w:sz w:val="21"/>
                      <w:szCs w:val="21"/>
                    </w:rPr>
                  </w:pPr>
                </w:p>
              </w:tc>
              <w:tc>
                <w:tcPr>
                  <w:tcW w:w="920" w:type="pct"/>
                  <w:gridSpan w:val="2"/>
                  <w:noWrap w:val="0"/>
                  <w:vAlign w:val="center"/>
                </w:tcPr>
                <w:p>
                  <w:pPr>
                    <w:spacing w:line="240" w:lineRule="auto"/>
                    <w:ind w:firstLine="0" w:firstLineChars="0"/>
                    <w:jc w:val="center"/>
                    <w:rPr>
                      <w:sz w:val="21"/>
                      <w:szCs w:val="21"/>
                    </w:rPr>
                  </w:pPr>
                  <w:r>
                    <w:rPr>
                      <w:sz w:val="21"/>
                      <w:szCs w:val="21"/>
                    </w:rPr>
                    <w:t>废气治理设施</w:t>
                  </w:r>
                </w:p>
              </w:tc>
              <w:tc>
                <w:tcPr>
                  <w:tcW w:w="1678" w:type="pct"/>
                  <w:noWrap w:val="0"/>
                  <w:vAlign w:val="center"/>
                </w:tcPr>
                <w:p>
                  <w:pPr>
                    <w:spacing w:line="240" w:lineRule="auto"/>
                    <w:ind w:firstLine="0" w:firstLineChars="0"/>
                    <w:jc w:val="center"/>
                    <w:rPr>
                      <w:sz w:val="21"/>
                      <w:szCs w:val="21"/>
                    </w:rPr>
                  </w:pPr>
                  <w:r>
                    <w:rPr>
                      <w:sz w:val="21"/>
                      <w:szCs w:val="21"/>
                    </w:rPr>
                    <w:t>活性炭吸附油气回收装置1套，采用</w:t>
                  </w:r>
                  <w:r>
                    <w:rPr>
                      <w:rFonts w:hint="eastAsia"/>
                      <w:sz w:val="21"/>
                      <w:szCs w:val="21"/>
                      <w:lang w:eastAsia="zh-CN"/>
                    </w:rPr>
                    <w:t>“</w:t>
                  </w:r>
                  <w:r>
                    <w:rPr>
                      <w:sz w:val="21"/>
                      <w:szCs w:val="21"/>
                    </w:rPr>
                    <w:t>活性炭吸附+汽油喷淋</w:t>
                  </w:r>
                  <w:r>
                    <w:rPr>
                      <w:rFonts w:hint="eastAsia"/>
                      <w:sz w:val="21"/>
                      <w:szCs w:val="21"/>
                      <w:lang w:eastAsia="zh-CN"/>
                    </w:rPr>
                    <w:t>”</w:t>
                  </w:r>
                  <w:r>
                    <w:rPr>
                      <w:sz w:val="21"/>
                      <w:szCs w:val="21"/>
                    </w:rPr>
                    <w:t>工艺</w:t>
                  </w:r>
                </w:p>
              </w:tc>
              <w:tc>
                <w:tcPr>
                  <w:tcW w:w="1827" w:type="pct"/>
                  <w:noWrap w:val="0"/>
                  <w:vAlign w:val="center"/>
                </w:tcPr>
                <w:p>
                  <w:pPr>
                    <w:spacing w:line="240" w:lineRule="auto"/>
                    <w:ind w:firstLine="0" w:firstLineChars="0"/>
                    <w:jc w:val="center"/>
                    <w:rPr>
                      <w:sz w:val="21"/>
                      <w:szCs w:val="21"/>
                    </w:rPr>
                  </w:pPr>
                  <w:r>
                    <w:rPr>
                      <w:sz w:val="21"/>
                      <w:szCs w:val="21"/>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continue"/>
                  <w:noWrap w:val="0"/>
                  <w:vAlign w:val="center"/>
                </w:tcPr>
                <w:p>
                  <w:pPr>
                    <w:spacing w:line="240" w:lineRule="auto"/>
                    <w:ind w:firstLine="0" w:firstLineChars="0"/>
                    <w:jc w:val="center"/>
                    <w:rPr>
                      <w:sz w:val="21"/>
                      <w:szCs w:val="21"/>
                    </w:rPr>
                  </w:pPr>
                </w:p>
              </w:tc>
              <w:tc>
                <w:tcPr>
                  <w:tcW w:w="920" w:type="pct"/>
                  <w:gridSpan w:val="2"/>
                  <w:noWrap w:val="0"/>
                  <w:vAlign w:val="center"/>
                </w:tcPr>
                <w:p>
                  <w:pPr>
                    <w:spacing w:line="240" w:lineRule="auto"/>
                    <w:ind w:firstLine="0" w:firstLineChars="0"/>
                    <w:jc w:val="center"/>
                    <w:rPr>
                      <w:sz w:val="21"/>
                      <w:szCs w:val="21"/>
                    </w:rPr>
                  </w:pPr>
                  <w:r>
                    <w:rPr>
                      <w:sz w:val="21"/>
                      <w:szCs w:val="21"/>
                    </w:rPr>
                    <w:t>噪声防治工程</w:t>
                  </w:r>
                </w:p>
              </w:tc>
              <w:tc>
                <w:tcPr>
                  <w:tcW w:w="1678" w:type="pct"/>
                  <w:noWrap w:val="0"/>
                  <w:vAlign w:val="center"/>
                </w:tcPr>
                <w:p>
                  <w:pPr>
                    <w:spacing w:line="240" w:lineRule="auto"/>
                    <w:ind w:firstLine="0" w:firstLineChars="0"/>
                    <w:jc w:val="center"/>
                    <w:rPr>
                      <w:sz w:val="21"/>
                      <w:szCs w:val="21"/>
                    </w:rPr>
                  </w:pPr>
                  <w:r>
                    <w:rPr>
                      <w:sz w:val="21"/>
                      <w:szCs w:val="21"/>
                    </w:rPr>
                    <w:t>泵房通过采取隔声、减振措施</w:t>
                  </w:r>
                </w:p>
              </w:tc>
              <w:tc>
                <w:tcPr>
                  <w:tcW w:w="1827" w:type="pct"/>
                  <w:noWrap w:val="0"/>
                  <w:vAlign w:val="center"/>
                </w:tcPr>
                <w:p>
                  <w:pPr>
                    <w:spacing w:line="240" w:lineRule="auto"/>
                    <w:ind w:firstLine="0" w:firstLineChars="0"/>
                    <w:jc w:val="center"/>
                    <w:rPr>
                      <w:sz w:val="21"/>
                      <w:szCs w:val="21"/>
                    </w:rPr>
                  </w:pPr>
                  <w:r>
                    <w:rPr>
                      <w:rFonts w:hint="eastAsia"/>
                      <w:sz w:val="21"/>
                      <w:szCs w:val="21"/>
                      <w:lang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continue"/>
                  <w:noWrap w:val="0"/>
                  <w:vAlign w:val="center"/>
                </w:tcPr>
                <w:p>
                  <w:pPr>
                    <w:spacing w:line="240" w:lineRule="auto"/>
                    <w:ind w:firstLine="0" w:firstLineChars="0"/>
                    <w:jc w:val="center"/>
                    <w:rPr>
                      <w:sz w:val="21"/>
                      <w:szCs w:val="21"/>
                    </w:rPr>
                  </w:pPr>
                </w:p>
              </w:tc>
              <w:tc>
                <w:tcPr>
                  <w:tcW w:w="920" w:type="pct"/>
                  <w:gridSpan w:val="2"/>
                  <w:noWrap w:val="0"/>
                  <w:vAlign w:val="center"/>
                </w:tcPr>
                <w:p>
                  <w:pPr>
                    <w:spacing w:line="240" w:lineRule="auto"/>
                    <w:ind w:firstLine="0" w:firstLineChars="0"/>
                    <w:jc w:val="center"/>
                    <w:rPr>
                      <w:sz w:val="21"/>
                      <w:szCs w:val="21"/>
                    </w:rPr>
                  </w:pPr>
                  <w:r>
                    <w:rPr>
                      <w:sz w:val="21"/>
                      <w:szCs w:val="21"/>
                    </w:rPr>
                    <w:t>固废治理</w:t>
                  </w:r>
                </w:p>
              </w:tc>
              <w:tc>
                <w:tcPr>
                  <w:tcW w:w="1678" w:type="pct"/>
                  <w:noWrap w:val="0"/>
                  <w:vAlign w:val="center"/>
                </w:tcPr>
                <w:p>
                  <w:pPr>
                    <w:spacing w:line="240" w:lineRule="auto"/>
                    <w:ind w:firstLine="0" w:firstLineChars="0"/>
                    <w:jc w:val="center"/>
                    <w:rPr>
                      <w:sz w:val="21"/>
                      <w:szCs w:val="21"/>
                    </w:rPr>
                  </w:pPr>
                  <w:r>
                    <w:rPr>
                      <w:sz w:val="21"/>
                      <w:szCs w:val="21"/>
                    </w:rPr>
                    <w:t>设危废暂存间，废矿物油、废活性炭、化验室废液收集后危废暂存间，储存在密闭容器，定期交有资质专业单位处置</w:t>
                  </w:r>
                </w:p>
              </w:tc>
              <w:tc>
                <w:tcPr>
                  <w:tcW w:w="1827" w:type="pct"/>
                  <w:noWrap w:val="0"/>
                  <w:vAlign w:val="center"/>
                </w:tcPr>
                <w:p>
                  <w:pPr>
                    <w:spacing w:line="240" w:lineRule="auto"/>
                    <w:ind w:firstLine="0" w:firstLineChars="0"/>
                    <w:jc w:val="center"/>
                    <w:rPr>
                      <w:sz w:val="21"/>
                      <w:szCs w:val="21"/>
                    </w:rPr>
                  </w:pPr>
                  <w:r>
                    <w:rPr>
                      <w:rFonts w:hint="eastAsia"/>
                      <w:sz w:val="21"/>
                      <w:szCs w:val="21"/>
                      <w:lang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continue"/>
                  <w:noWrap w:val="0"/>
                  <w:vAlign w:val="center"/>
                </w:tcPr>
                <w:p>
                  <w:pPr>
                    <w:spacing w:line="240" w:lineRule="auto"/>
                    <w:ind w:firstLine="0" w:firstLineChars="0"/>
                    <w:jc w:val="center"/>
                    <w:rPr>
                      <w:sz w:val="21"/>
                      <w:szCs w:val="21"/>
                    </w:rPr>
                  </w:pPr>
                </w:p>
              </w:tc>
              <w:tc>
                <w:tcPr>
                  <w:tcW w:w="920" w:type="pct"/>
                  <w:gridSpan w:val="2"/>
                  <w:noWrap w:val="0"/>
                  <w:vAlign w:val="center"/>
                </w:tcPr>
                <w:p>
                  <w:pPr>
                    <w:spacing w:line="240" w:lineRule="auto"/>
                    <w:ind w:firstLine="0" w:firstLineChars="0"/>
                    <w:jc w:val="center"/>
                    <w:rPr>
                      <w:sz w:val="21"/>
                      <w:szCs w:val="21"/>
                    </w:rPr>
                  </w:pPr>
                  <w:r>
                    <w:rPr>
                      <w:sz w:val="21"/>
                      <w:szCs w:val="21"/>
                    </w:rPr>
                    <w:t>环境风险</w:t>
                  </w:r>
                </w:p>
              </w:tc>
              <w:tc>
                <w:tcPr>
                  <w:tcW w:w="1678" w:type="pct"/>
                  <w:noWrap w:val="0"/>
                  <w:vAlign w:val="center"/>
                </w:tcPr>
                <w:p>
                  <w:pPr>
                    <w:spacing w:line="240" w:lineRule="auto"/>
                    <w:ind w:firstLine="0" w:firstLineChars="0"/>
                    <w:jc w:val="center"/>
                    <w:rPr>
                      <w:sz w:val="21"/>
                      <w:szCs w:val="21"/>
                    </w:rPr>
                  </w:pPr>
                  <w:r>
                    <w:rPr>
                      <w:sz w:val="21"/>
                      <w:szCs w:val="21"/>
                    </w:rPr>
                    <w:t>建设750m</w:t>
                  </w:r>
                  <w:r>
                    <w:rPr>
                      <w:sz w:val="21"/>
                      <w:szCs w:val="21"/>
                      <w:vertAlign w:val="superscript"/>
                    </w:rPr>
                    <w:t>3</w:t>
                  </w:r>
                  <w:r>
                    <w:rPr>
                      <w:sz w:val="21"/>
                      <w:szCs w:val="21"/>
                    </w:rPr>
                    <w:t>事故应急池</w:t>
                  </w:r>
                </w:p>
              </w:tc>
              <w:tc>
                <w:tcPr>
                  <w:tcW w:w="1827" w:type="pct"/>
                  <w:noWrap w:val="0"/>
                  <w:vAlign w:val="center"/>
                </w:tcPr>
                <w:p>
                  <w:pPr>
                    <w:spacing w:line="240" w:lineRule="auto"/>
                    <w:ind w:firstLine="0" w:firstLineChars="0"/>
                    <w:jc w:val="center"/>
                    <w:rPr>
                      <w:sz w:val="21"/>
                      <w:szCs w:val="21"/>
                    </w:rPr>
                  </w:pPr>
                  <w:r>
                    <w:rPr>
                      <w:sz w:val="21"/>
                      <w:szCs w:val="21"/>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3" w:type="pct"/>
                  <w:vMerge w:val="continue"/>
                  <w:noWrap w:val="0"/>
                  <w:vAlign w:val="center"/>
                </w:tcPr>
                <w:p>
                  <w:pPr>
                    <w:spacing w:line="240" w:lineRule="auto"/>
                    <w:ind w:firstLine="0" w:firstLineChars="0"/>
                    <w:jc w:val="center"/>
                    <w:rPr>
                      <w:sz w:val="21"/>
                      <w:szCs w:val="21"/>
                    </w:rPr>
                  </w:pPr>
                </w:p>
              </w:tc>
              <w:tc>
                <w:tcPr>
                  <w:tcW w:w="920" w:type="pct"/>
                  <w:gridSpan w:val="2"/>
                  <w:noWrap w:val="0"/>
                  <w:vAlign w:val="center"/>
                </w:tcPr>
                <w:p>
                  <w:pPr>
                    <w:spacing w:line="240" w:lineRule="auto"/>
                    <w:ind w:firstLine="0" w:firstLineChars="0"/>
                    <w:jc w:val="center"/>
                    <w:rPr>
                      <w:sz w:val="21"/>
                      <w:szCs w:val="21"/>
                    </w:rPr>
                  </w:pPr>
                  <w:r>
                    <w:rPr>
                      <w:sz w:val="21"/>
                      <w:szCs w:val="21"/>
                    </w:rPr>
                    <w:t>绿化</w:t>
                  </w:r>
                </w:p>
              </w:tc>
              <w:tc>
                <w:tcPr>
                  <w:tcW w:w="1678" w:type="pct"/>
                  <w:noWrap w:val="0"/>
                  <w:vAlign w:val="center"/>
                </w:tcPr>
                <w:p>
                  <w:pPr>
                    <w:spacing w:line="240" w:lineRule="auto"/>
                    <w:ind w:firstLine="0" w:firstLineChars="0"/>
                    <w:jc w:val="center"/>
                    <w:rPr>
                      <w:sz w:val="21"/>
                      <w:szCs w:val="21"/>
                    </w:rPr>
                  </w:pPr>
                  <w:r>
                    <w:rPr>
                      <w:sz w:val="21"/>
                      <w:szCs w:val="21"/>
                    </w:rPr>
                    <w:t>绿化面积约为20000m</w:t>
                  </w:r>
                  <w:r>
                    <w:rPr>
                      <w:sz w:val="21"/>
                      <w:szCs w:val="21"/>
                      <w:vertAlign w:val="superscript"/>
                    </w:rPr>
                    <w:t>2</w:t>
                  </w:r>
                </w:p>
              </w:tc>
              <w:tc>
                <w:tcPr>
                  <w:tcW w:w="1827" w:type="pct"/>
                  <w:noWrap w:val="0"/>
                  <w:vAlign w:val="center"/>
                </w:tcPr>
                <w:p>
                  <w:pPr>
                    <w:spacing w:line="240" w:lineRule="auto"/>
                    <w:ind w:firstLine="0" w:firstLineChars="0"/>
                    <w:jc w:val="center"/>
                    <w:rPr>
                      <w:sz w:val="21"/>
                      <w:szCs w:val="21"/>
                    </w:rPr>
                  </w:pPr>
                  <w:r>
                    <w:rPr>
                      <w:rFonts w:hint="eastAsia"/>
                      <w:sz w:val="21"/>
                      <w:szCs w:val="21"/>
                      <w:lang w:eastAsia="zh-CN"/>
                    </w:rPr>
                    <w:t>依托现有</w:t>
                  </w:r>
                </w:p>
              </w:tc>
            </w:tr>
          </w:tbl>
          <w:p>
            <w:pPr>
              <w:ind w:firstLine="482"/>
              <w:rPr>
                <w:b/>
                <w:bCs/>
              </w:rPr>
            </w:pPr>
            <w:r>
              <w:rPr>
                <w:b/>
                <w:bCs/>
              </w:rPr>
              <w:t>3.油品周转量及运输方式</w:t>
            </w:r>
          </w:p>
          <w:p>
            <w:pPr>
              <w:ind w:firstLine="480"/>
            </w:pPr>
            <w:r>
              <w:t>宿州油库设计汽、柴油、燃料乙醇进库量为144万吨，其中汽油44.5万吨、柴油97万吨、乙醇2.5万吨。本次技改油品周转量及运输方式不变。</w:t>
            </w:r>
          </w:p>
          <w:p>
            <w:pPr>
              <w:pStyle w:val="12"/>
            </w:pPr>
            <w:r>
              <w:t>表</w:t>
            </w:r>
            <w:r>
              <w:rPr>
                <w:rFonts w:hint="eastAsia"/>
              </w:rPr>
              <w:t>2-2</w:t>
            </w:r>
            <w:r>
              <w:t xml:space="preserve">  油品进、出库运输量一览表</w:t>
            </w:r>
          </w:p>
          <w:tbl>
            <w:tblPr>
              <w:tblStyle w:val="8"/>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294"/>
              <w:gridCol w:w="842"/>
              <w:gridCol w:w="842"/>
              <w:gridCol w:w="843"/>
              <w:gridCol w:w="842"/>
              <w:gridCol w:w="842"/>
              <w:gridCol w:w="84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56" w:type="pct"/>
                  <w:vMerge w:val="restart"/>
                  <w:noWrap w:val="0"/>
                  <w:vAlign w:val="center"/>
                </w:tcPr>
                <w:p>
                  <w:pPr>
                    <w:pStyle w:val="13"/>
                    <w:rPr>
                      <w:sz w:val="21"/>
                      <w:szCs w:val="24"/>
                      <w:lang w:val="en-US" w:eastAsia="zh-CN"/>
                    </w:rPr>
                  </w:pPr>
                  <w:r>
                    <w:rPr>
                      <w:sz w:val="21"/>
                      <w:szCs w:val="24"/>
                      <w:lang w:val="en-US" w:eastAsia="zh-CN"/>
                    </w:rPr>
                    <w:t>油</w:t>
                  </w:r>
                </w:p>
              </w:tc>
              <w:tc>
                <w:tcPr>
                  <w:tcW w:w="1417" w:type="pct"/>
                  <w:vMerge w:val="restart"/>
                  <w:noWrap w:val="0"/>
                  <w:vAlign w:val="center"/>
                </w:tcPr>
                <w:p>
                  <w:pPr>
                    <w:pStyle w:val="13"/>
                    <w:rPr>
                      <w:sz w:val="21"/>
                      <w:szCs w:val="24"/>
                      <w:lang w:val="en-US" w:eastAsia="zh-CN"/>
                    </w:rPr>
                  </w:pPr>
                  <w:r>
                    <w:rPr>
                      <w:sz w:val="21"/>
                      <w:szCs w:val="24"/>
                      <w:lang w:val="en-US" w:eastAsia="zh-CN"/>
                    </w:rPr>
                    <w:t>运输方式</w:t>
                  </w:r>
                </w:p>
              </w:tc>
              <w:tc>
                <w:tcPr>
                  <w:tcW w:w="1561" w:type="pct"/>
                  <w:gridSpan w:val="3"/>
                  <w:noWrap w:val="0"/>
                  <w:vAlign w:val="center"/>
                </w:tcPr>
                <w:p>
                  <w:pPr>
                    <w:pStyle w:val="13"/>
                    <w:rPr>
                      <w:sz w:val="21"/>
                      <w:szCs w:val="24"/>
                      <w:lang w:val="en-US" w:eastAsia="zh-CN"/>
                    </w:rPr>
                  </w:pPr>
                  <w:r>
                    <w:rPr>
                      <w:sz w:val="21"/>
                      <w:szCs w:val="24"/>
                      <w:lang w:val="en-US" w:eastAsia="zh-CN"/>
                    </w:rPr>
                    <w:t>进库（万吨/年）</w:t>
                  </w:r>
                </w:p>
              </w:tc>
              <w:tc>
                <w:tcPr>
                  <w:tcW w:w="1564" w:type="pct"/>
                  <w:gridSpan w:val="3"/>
                  <w:noWrap w:val="0"/>
                  <w:vAlign w:val="center"/>
                </w:tcPr>
                <w:p>
                  <w:pPr>
                    <w:pStyle w:val="13"/>
                    <w:rPr>
                      <w:sz w:val="21"/>
                      <w:szCs w:val="24"/>
                      <w:lang w:val="en-US" w:eastAsia="zh-CN"/>
                    </w:rPr>
                  </w:pPr>
                  <w:r>
                    <w:rPr>
                      <w:sz w:val="21"/>
                      <w:szCs w:val="24"/>
                      <w:lang w:val="en-US" w:eastAsia="zh-CN"/>
                    </w:rPr>
                    <w:t>出库（万吨/年）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56" w:type="pct"/>
                  <w:vMerge w:val="continue"/>
                  <w:noWrap w:val="0"/>
                  <w:vAlign w:val="center"/>
                </w:tcPr>
                <w:p>
                  <w:pPr>
                    <w:pStyle w:val="13"/>
                    <w:rPr>
                      <w:sz w:val="21"/>
                      <w:szCs w:val="24"/>
                      <w:lang w:val="en-US" w:eastAsia="zh-CN"/>
                    </w:rPr>
                  </w:pPr>
                </w:p>
              </w:tc>
              <w:tc>
                <w:tcPr>
                  <w:tcW w:w="1417" w:type="pct"/>
                  <w:vMerge w:val="continue"/>
                  <w:noWrap w:val="0"/>
                  <w:vAlign w:val="center"/>
                </w:tcPr>
                <w:p>
                  <w:pPr>
                    <w:pStyle w:val="13"/>
                    <w:rPr>
                      <w:sz w:val="21"/>
                      <w:szCs w:val="24"/>
                      <w:lang w:val="en-US" w:eastAsia="zh-CN"/>
                    </w:rPr>
                  </w:pPr>
                </w:p>
              </w:tc>
              <w:tc>
                <w:tcPr>
                  <w:tcW w:w="520" w:type="pct"/>
                  <w:noWrap w:val="0"/>
                  <w:vAlign w:val="center"/>
                </w:tcPr>
                <w:p>
                  <w:pPr>
                    <w:pStyle w:val="13"/>
                    <w:rPr>
                      <w:sz w:val="21"/>
                      <w:szCs w:val="24"/>
                      <w:lang w:val="en-US" w:eastAsia="zh-CN"/>
                    </w:rPr>
                  </w:pPr>
                  <w:r>
                    <w:rPr>
                      <w:sz w:val="21"/>
                      <w:szCs w:val="24"/>
                      <w:lang w:val="en-US" w:eastAsia="zh-CN"/>
                    </w:rPr>
                    <w:t>柴油</w:t>
                  </w:r>
                </w:p>
              </w:tc>
              <w:tc>
                <w:tcPr>
                  <w:tcW w:w="520" w:type="pct"/>
                  <w:noWrap w:val="0"/>
                  <w:vAlign w:val="center"/>
                </w:tcPr>
                <w:p>
                  <w:pPr>
                    <w:pStyle w:val="13"/>
                    <w:rPr>
                      <w:sz w:val="21"/>
                      <w:szCs w:val="24"/>
                      <w:lang w:val="en-US" w:eastAsia="zh-CN"/>
                    </w:rPr>
                  </w:pPr>
                  <w:r>
                    <w:rPr>
                      <w:sz w:val="21"/>
                      <w:szCs w:val="24"/>
                      <w:lang w:val="en-US" w:eastAsia="zh-CN"/>
                    </w:rPr>
                    <w:t>汽油</w:t>
                  </w:r>
                </w:p>
              </w:tc>
              <w:tc>
                <w:tcPr>
                  <w:tcW w:w="521" w:type="pct"/>
                  <w:noWrap w:val="0"/>
                  <w:vAlign w:val="center"/>
                </w:tcPr>
                <w:p>
                  <w:pPr>
                    <w:pStyle w:val="13"/>
                    <w:rPr>
                      <w:sz w:val="21"/>
                      <w:szCs w:val="24"/>
                      <w:lang w:val="en-US" w:eastAsia="zh-CN"/>
                    </w:rPr>
                  </w:pPr>
                  <w:r>
                    <w:rPr>
                      <w:sz w:val="21"/>
                      <w:szCs w:val="24"/>
                      <w:lang w:val="en-US" w:eastAsia="zh-CN"/>
                    </w:rPr>
                    <w:t>乙醇</w:t>
                  </w:r>
                </w:p>
              </w:tc>
              <w:tc>
                <w:tcPr>
                  <w:tcW w:w="520" w:type="pct"/>
                  <w:noWrap w:val="0"/>
                  <w:vAlign w:val="center"/>
                </w:tcPr>
                <w:p>
                  <w:pPr>
                    <w:pStyle w:val="13"/>
                    <w:rPr>
                      <w:sz w:val="21"/>
                      <w:szCs w:val="24"/>
                      <w:lang w:val="en-US" w:eastAsia="zh-CN"/>
                    </w:rPr>
                  </w:pPr>
                  <w:r>
                    <w:rPr>
                      <w:sz w:val="21"/>
                      <w:szCs w:val="24"/>
                      <w:lang w:val="en-US" w:eastAsia="zh-CN"/>
                    </w:rPr>
                    <w:t>柴油</w:t>
                  </w:r>
                </w:p>
              </w:tc>
              <w:tc>
                <w:tcPr>
                  <w:tcW w:w="520" w:type="pct"/>
                  <w:noWrap w:val="0"/>
                  <w:vAlign w:val="center"/>
                </w:tcPr>
                <w:p>
                  <w:pPr>
                    <w:pStyle w:val="13"/>
                    <w:rPr>
                      <w:sz w:val="21"/>
                      <w:szCs w:val="24"/>
                      <w:lang w:val="en-US" w:eastAsia="zh-CN"/>
                    </w:rPr>
                  </w:pPr>
                  <w:r>
                    <w:rPr>
                      <w:sz w:val="21"/>
                      <w:szCs w:val="24"/>
                      <w:lang w:val="en-US" w:eastAsia="zh-CN"/>
                    </w:rPr>
                    <w:t>汽油</w:t>
                  </w:r>
                </w:p>
              </w:tc>
              <w:tc>
                <w:tcPr>
                  <w:tcW w:w="523" w:type="pct"/>
                  <w:noWrap w:val="0"/>
                  <w:vAlign w:val="center"/>
                </w:tcPr>
                <w:p>
                  <w:pPr>
                    <w:pStyle w:val="13"/>
                    <w:rPr>
                      <w:sz w:val="21"/>
                      <w:szCs w:val="24"/>
                      <w:lang w:val="en-US" w:eastAsia="zh-CN"/>
                    </w:rPr>
                  </w:pPr>
                  <w:r>
                    <w:rPr>
                      <w:sz w:val="21"/>
                      <w:szCs w:val="24"/>
                      <w:lang w:val="en-US" w:eastAsia="zh-CN"/>
                    </w:rPr>
                    <w:t>乙醇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6" w:type="pct"/>
                  <w:vMerge w:val="restart"/>
                  <w:noWrap w:val="0"/>
                  <w:vAlign w:val="center"/>
                </w:tcPr>
                <w:p>
                  <w:pPr>
                    <w:pStyle w:val="13"/>
                    <w:rPr>
                      <w:sz w:val="21"/>
                      <w:szCs w:val="24"/>
                      <w:lang w:val="en-US" w:eastAsia="zh-CN"/>
                    </w:rPr>
                  </w:pPr>
                  <w:r>
                    <w:rPr>
                      <w:sz w:val="21"/>
                      <w:szCs w:val="24"/>
                      <w:lang w:val="en-US" w:eastAsia="zh-CN"/>
                    </w:rPr>
                    <w:t>宿州油库</w:t>
                  </w:r>
                </w:p>
              </w:tc>
              <w:tc>
                <w:tcPr>
                  <w:tcW w:w="1417" w:type="pct"/>
                  <w:noWrap w:val="0"/>
                  <w:vAlign w:val="center"/>
                </w:tcPr>
                <w:p>
                  <w:pPr>
                    <w:pStyle w:val="13"/>
                    <w:rPr>
                      <w:sz w:val="21"/>
                      <w:szCs w:val="24"/>
                      <w:lang w:val="en-US" w:eastAsia="zh-CN"/>
                    </w:rPr>
                  </w:pPr>
                  <w:r>
                    <w:rPr>
                      <w:sz w:val="21"/>
                      <w:szCs w:val="24"/>
                      <w:lang w:val="en-US" w:eastAsia="zh-CN"/>
                    </w:rPr>
                    <w:t>管道</w:t>
                  </w:r>
                </w:p>
              </w:tc>
              <w:tc>
                <w:tcPr>
                  <w:tcW w:w="520" w:type="pct"/>
                  <w:noWrap w:val="0"/>
                  <w:vAlign w:val="center"/>
                </w:tcPr>
                <w:p>
                  <w:pPr>
                    <w:pStyle w:val="13"/>
                    <w:rPr>
                      <w:sz w:val="21"/>
                      <w:szCs w:val="24"/>
                      <w:lang w:val="en-US" w:eastAsia="zh-CN"/>
                    </w:rPr>
                  </w:pPr>
                  <w:r>
                    <w:rPr>
                      <w:sz w:val="21"/>
                      <w:szCs w:val="24"/>
                      <w:lang w:val="en-US" w:eastAsia="zh-CN"/>
                    </w:rPr>
                    <w:t>97</w:t>
                  </w:r>
                </w:p>
              </w:tc>
              <w:tc>
                <w:tcPr>
                  <w:tcW w:w="520" w:type="pct"/>
                  <w:noWrap w:val="0"/>
                  <w:vAlign w:val="center"/>
                </w:tcPr>
                <w:p>
                  <w:pPr>
                    <w:pStyle w:val="13"/>
                    <w:rPr>
                      <w:sz w:val="21"/>
                      <w:szCs w:val="24"/>
                      <w:lang w:val="en-US" w:eastAsia="zh-CN"/>
                    </w:rPr>
                  </w:pPr>
                  <w:r>
                    <w:rPr>
                      <w:sz w:val="21"/>
                      <w:szCs w:val="24"/>
                      <w:lang w:val="en-US" w:eastAsia="zh-CN"/>
                    </w:rPr>
                    <w:t>44.5</w:t>
                  </w:r>
                </w:p>
              </w:tc>
              <w:tc>
                <w:tcPr>
                  <w:tcW w:w="521" w:type="pct"/>
                  <w:noWrap w:val="0"/>
                  <w:vAlign w:val="center"/>
                </w:tcPr>
                <w:p>
                  <w:pPr>
                    <w:pStyle w:val="13"/>
                    <w:rPr>
                      <w:sz w:val="21"/>
                      <w:szCs w:val="24"/>
                      <w:lang w:val="en-US" w:eastAsia="zh-CN"/>
                    </w:rPr>
                  </w:pPr>
                  <w:r>
                    <w:rPr>
                      <w:sz w:val="21"/>
                      <w:szCs w:val="24"/>
                      <w:lang w:val="en-US" w:eastAsia="zh-CN"/>
                    </w:rPr>
                    <w:t>-</w:t>
                  </w:r>
                </w:p>
              </w:tc>
              <w:tc>
                <w:tcPr>
                  <w:tcW w:w="520" w:type="pct"/>
                  <w:noWrap w:val="0"/>
                  <w:vAlign w:val="center"/>
                </w:tcPr>
                <w:p>
                  <w:pPr>
                    <w:pStyle w:val="13"/>
                    <w:rPr>
                      <w:sz w:val="21"/>
                      <w:szCs w:val="24"/>
                      <w:lang w:val="en-US" w:eastAsia="zh-CN"/>
                    </w:rPr>
                  </w:pPr>
                  <w:r>
                    <w:rPr>
                      <w:sz w:val="21"/>
                      <w:szCs w:val="24"/>
                      <w:lang w:val="en-US" w:eastAsia="zh-CN"/>
                    </w:rPr>
                    <w:t>-</w:t>
                  </w:r>
                </w:p>
              </w:tc>
              <w:tc>
                <w:tcPr>
                  <w:tcW w:w="520" w:type="pct"/>
                  <w:noWrap w:val="0"/>
                  <w:vAlign w:val="center"/>
                </w:tcPr>
                <w:p>
                  <w:pPr>
                    <w:pStyle w:val="13"/>
                    <w:rPr>
                      <w:sz w:val="21"/>
                      <w:szCs w:val="24"/>
                      <w:lang w:val="en-US" w:eastAsia="zh-CN"/>
                    </w:rPr>
                  </w:pPr>
                  <w:r>
                    <w:rPr>
                      <w:sz w:val="21"/>
                      <w:szCs w:val="24"/>
                      <w:lang w:val="en-US" w:eastAsia="zh-CN"/>
                    </w:rPr>
                    <w:t>-</w:t>
                  </w:r>
                </w:p>
              </w:tc>
              <w:tc>
                <w:tcPr>
                  <w:tcW w:w="523" w:type="pct"/>
                  <w:noWrap w:val="0"/>
                  <w:vAlign w:val="center"/>
                </w:tcPr>
                <w:p>
                  <w:pPr>
                    <w:pStyle w:val="13"/>
                    <w:rPr>
                      <w:sz w:val="21"/>
                      <w:szCs w:val="24"/>
                      <w:lang w:val="en-US" w:eastAsia="zh-CN"/>
                    </w:rPr>
                  </w:pPr>
                  <w:r>
                    <w:rPr>
                      <w:sz w:val="21"/>
                      <w:szCs w:val="24"/>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6" w:type="pct"/>
                  <w:vMerge w:val="continue"/>
                  <w:noWrap w:val="0"/>
                  <w:vAlign w:val="center"/>
                </w:tcPr>
                <w:p>
                  <w:pPr>
                    <w:pStyle w:val="13"/>
                    <w:rPr>
                      <w:sz w:val="21"/>
                      <w:szCs w:val="24"/>
                      <w:lang w:val="en-US" w:eastAsia="zh-CN"/>
                    </w:rPr>
                  </w:pPr>
                </w:p>
              </w:tc>
              <w:tc>
                <w:tcPr>
                  <w:tcW w:w="1417" w:type="pct"/>
                  <w:noWrap w:val="0"/>
                  <w:vAlign w:val="center"/>
                </w:tcPr>
                <w:p>
                  <w:pPr>
                    <w:pStyle w:val="13"/>
                    <w:rPr>
                      <w:sz w:val="21"/>
                      <w:szCs w:val="24"/>
                      <w:lang w:val="en-US" w:eastAsia="zh-CN"/>
                    </w:rPr>
                  </w:pPr>
                  <w:r>
                    <w:rPr>
                      <w:sz w:val="21"/>
                      <w:szCs w:val="24"/>
                      <w:lang w:val="en-US" w:eastAsia="zh-CN"/>
                    </w:rPr>
                    <w:t>公路</w:t>
                  </w:r>
                </w:p>
              </w:tc>
              <w:tc>
                <w:tcPr>
                  <w:tcW w:w="520" w:type="pct"/>
                  <w:noWrap w:val="0"/>
                  <w:vAlign w:val="center"/>
                </w:tcPr>
                <w:p>
                  <w:pPr>
                    <w:pStyle w:val="13"/>
                    <w:rPr>
                      <w:sz w:val="21"/>
                      <w:szCs w:val="24"/>
                      <w:lang w:val="en-US" w:eastAsia="zh-CN"/>
                    </w:rPr>
                  </w:pPr>
                  <w:r>
                    <w:rPr>
                      <w:sz w:val="21"/>
                      <w:szCs w:val="24"/>
                      <w:lang w:val="en-US" w:eastAsia="zh-CN"/>
                    </w:rPr>
                    <w:t>-</w:t>
                  </w:r>
                </w:p>
              </w:tc>
              <w:tc>
                <w:tcPr>
                  <w:tcW w:w="520" w:type="pct"/>
                  <w:noWrap w:val="0"/>
                  <w:vAlign w:val="center"/>
                </w:tcPr>
                <w:p>
                  <w:pPr>
                    <w:pStyle w:val="13"/>
                    <w:rPr>
                      <w:sz w:val="21"/>
                      <w:szCs w:val="24"/>
                      <w:lang w:val="en-US" w:eastAsia="zh-CN"/>
                    </w:rPr>
                  </w:pPr>
                  <w:r>
                    <w:rPr>
                      <w:sz w:val="21"/>
                      <w:szCs w:val="24"/>
                      <w:lang w:val="en-US" w:eastAsia="zh-CN"/>
                    </w:rPr>
                    <w:t>-</w:t>
                  </w:r>
                </w:p>
              </w:tc>
              <w:tc>
                <w:tcPr>
                  <w:tcW w:w="521" w:type="pct"/>
                  <w:noWrap w:val="0"/>
                  <w:vAlign w:val="center"/>
                </w:tcPr>
                <w:p>
                  <w:pPr>
                    <w:pStyle w:val="13"/>
                    <w:rPr>
                      <w:sz w:val="21"/>
                      <w:szCs w:val="24"/>
                      <w:lang w:val="en-US" w:eastAsia="zh-CN"/>
                    </w:rPr>
                  </w:pPr>
                  <w:r>
                    <w:rPr>
                      <w:sz w:val="21"/>
                      <w:szCs w:val="24"/>
                      <w:lang w:val="en-US" w:eastAsia="zh-CN"/>
                    </w:rPr>
                    <w:t>2.5</w:t>
                  </w:r>
                </w:p>
              </w:tc>
              <w:tc>
                <w:tcPr>
                  <w:tcW w:w="520" w:type="pct"/>
                  <w:noWrap w:val="0"/>
                  <w:vAlign w:val="center"/>
                </w:tcPr>
                <w:p>
                  <w:pPr>
                    <w:pStyle w:val="13"/>
                    <w:rPr>
                      <w:sz w:val="21"/>
                      <w:szCs w:val="24"/>
                      <w:lang w:val="en-US" w:eastAsia="zh-CN"/>
                    </w:rPr>
                  </w:pPr>
                  <w:r>
                    <w:rPr>
                      <w:sz w:val="21"/>
                      <w:szCs w:val="24"/>
                      <w:lang w:val="en-US" w:eastAsia="zh-CN"/>
                    </w:rPr>
                    <w:t>97</w:t>
                  </w:r>
                </w:p>
              </w:tc>
              <w:tc>
                <w:tcPr>
                  <w:tcW w:w="520" w:type="pct"/>
                  <w:noWrap w:val="0"/>
                  <w:vAlign w:val="center"/>
                </w:tcPr>
                <w:p>
                  <w:pPr>
                    <w:pStyle w:val="13"/>
                    <w:rPr>
                      <w:sz w:val="21"/>
                      <w:szCs w:val="24"/>
                      <w:lang w:val="en-US" w:eastAsia="zh-CN"/>
                    </w:rPr>
                  </w:pPr>
                  <w:r>
                    <w:rPr>
                      <w:sz w:val="21"/>
                      <w:szCs w:val="24"/>
                      <w:lang w:val="en-US" w:eastAsia="zh-CN"/>
                    </w:rPr>
                    <w:t>44.5</w:t>
                  </w:r>
                </w:p>
              </w:tc>
              <w:tc>
                <w:tcPr>
                  <w:tcW w:w="523" w:type="pct"/>
                  <w:noWrap w:val="0"/>
                  <w:vAlign w:val="center"/>
                </w:tcPr>
                <w:p>
                  <w:pPr>
                    <w:pStyle w:val="13"/>
                    <w:rPr>
                      <w:sz w:val="21"/>
                      <w:szCs w:val="24"/>
                      <w:lang w:val="en-US" w:eastAsia="zh-CN"/>
                    </w:rPr>
                  </w:pPr>
                  <w:r>
                    <w:rPr>
                      <w:sz w:val="21"/>
                      <w:szCs w:val="24"/>
                      <w:lang w:val="en-US" w:eastAsia="zh-CN"/>
                    </w:rPr>
                    <w:t>2.5</w:t>
                  </w:r>
                </w:p>
              </w:tc>
            </w:tr>
          </w:tbl>
          <w:p>
            <w:pPr>
              <w:ind w:firstLine="482"/>
              <w:rPr>
                <w:b/>
                <w:bCs/>
              </w:rPr>
            </w:pPr>
            <w:r>
              <w:rPr>
                <w:rFonts w:hint="eastAsia"/>
                <w:b/>
                <w:bCs/>
              </w:rPr>
              <w:t>4</w:t>
            </w:r>
            <w:r>
              <w:rPr>
                <w:b/>
                <w:bCs/>
              </w:rPr>
              <w:t>.</w:t>
            </w:r>
            <w:r>
              <w:rPr>
                <w:rFonts w:hint="eastAsia"/>
                <w:b/>
                <w:bCs/>
              </w:rPr>
              <w:t>技改项目</w:t>
            </w:r>
            <w:r>
              <w:rPr>
                <w:b/>
                <w:bCs/>
              </w:rPr>
              <w:t>主要装置和设施</w:t>
            </w:r>
            <w:r>
              <w:rPr>
                <w:rFonts w:hint="eastAsia"/>
                <w:b/>
                <w:bCs/>
              </w:rPr>
              <w:t>一览表</w:t>
            </w:r>
          </w:p>
          <w:p>
            <w:pPr>
              <w:pStyle w:val="12"/>
            </w:pPr>
            <w:r>
              <w:t>表</w:t>
            </w:r>
            <w:r>
              <w:rPr>
                <w:rFonts w:hint="eastAsia"/>
              </w:rPr>
              <w:t>2-3</w:t>
            </w:r>
            <w:r>
              <w:t xml:space="preserve"> 油库主要装置和设施</w:t>
            </w:r>
          </w:p>
          <w:tbl>
            <w:tblPr>
              <w:tblStyle w:val="8"/>
              <w:tblW w:w="4998"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893"/>
              <w:gridCol w:w="2070"/>
              <w:gridCol w:w="2650"/>
              <w:gridCol w:w="1271"/>
              <w:gridCol w:w="1207"/>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37" w:hRule="atLeast"/>
                <w:tblHeader/>
                <w:jc w:val="center"/>
              </w:trPr>
              <w:tc>
                <w:tcPr>
                  <w:tcW w:w="552" w:type="pct"/>
                  <w:noWrap w:val="0"/>
                  <w:vAlign w:val="center"/>
                </w:tcPr>
                <w:p>
                  <w:pPr>
                    <w:pStyle w:val="13"/>
                    <w:rPr>
                      <w:sz w:val="21"/>
                      <w:szCs w:val="24"/>
                      <w:lang w:val="en-US" w:eastAsia="zh-CN"/>
                    </w:rPr>
                  </w:pPr>
                  <w:r>
                    <w:rPr>
                      <w:sz w:val="21"/>
                      <w:szCs w:val="24"/>
                      <w:lang w:val="en-US" w:eastAsia="zh-CN"/>
                    </w:rPr>
                    <w:t>序号</w:t>
                  </w:r>
                </w:p>
              </w:tc>
              <w:tc>
                <w:tcPr>
                  <w:tcW w:w="1279" w:type="pct"/>
                  <w:noWrap w:val="0"/>
                  <w:vAlign w:val="center"/>
                </w:tcPr>
                <w:p>
                  <w:pPr>
                    <w:pStyle w:val="13"/>
                    <w:rPr>
                      <w:sz w:val="21"/>
                      <w:szCs w:val="24"/>
                      <w:lang w:val="en-US" w:eastAsia="zh-CN"/>
                    </w:rPr>
                  </w:pPr>
                  <w:r>
                    <w:rPr>
                      <w:sz w:val="21"/>
                      <w:szCs w:val="24"/>
                      <w:lang w:val="en-US" w:eastAsia="zh-CN"/>
                    </w:rPr>
                    <w:t>设备名称</w:t>
                  </w:r>
                </w:p>
              </w:tc>
              <w:tc>
                <w:tcPr>
                  <w:tcW w:w="1637" w:type="pct"/>
                  <w:noWrap w:val="0"/>
                  <w:vAlign w:val="center"/>
                </w:tcPr>
                <w:p>
                  <w:pPr>
                    <w:pStyle w:val="13"/>
                    <w:rPr>
                      <w:sz w:val="21"/>
                      <w:szCs w:val="24"/>
                      <w:lang w:val="en-US" w:eastAsia="zh-CN"/>
                    </w:rPr>
                  </w:pPr>
                  <w:r>
                    <w:rPr>
                      <w:sz w:val="21"/>
                      <w:szCs w:val="24"/>
                      <w:lang w:val="en-US" w:eastAsia="zh-CN"/>
                    </w:rPr>
                    <w:t>规格型号</w:t>
                  </w:r>
                </w:p>
              </w:tc>
              <w:tc>
                <w:tcPr>
                  <w:tcW w:w="785" w:type="pct"/>
                  <w:noWrap w:val="0"/>
                  <w:vAlign w:val="center"/>
                </w:tcPr>
                <w:p>
                  <w:pPr>
                    <w:pStyle w:val="13"/>
                    <w:rPr>
                      <w:sz w:val="21"/>
                      <w:szCs w:val="24"/>
                      <w:lang w:val="en-US" w:eastAsia="zh-CN"/>
                    </w:rPr>
                  </w:pPr>
                  <w:r>
                    <w:rPr>
                      <w:sz w:val="21"/>
                      <w:szCs w:val="24"/>
                      <w:lang w:val="en-US" w:eastAsia="zh-CN"/>
                    </w:rPr>
                    <w:t>数量</w:t>
                  </w:r>
                </w:p>
              </w:tc>
              <w:tc>
                <w:tcPr>
                  <w:tcW w:w="746" w:type="pct"/>
                  <w:noWrap w:val="0"/>
                  <w:vAlign w:val="center"/>
                </w:tcPr>
                <w:p>
                  <w:pPr>
                    <w:pStyle w:val="13"/>
                    <w:rPr>
                      <w:sz w:val="21"/>
                      <w:szCs w:val="24"/>
                      <w:lang w:val="en-US" w:eastAsia="zh-CN"/>
                    </w:rPr>
                  </w:pPr>
                  <w:r>
                    <w:rPr>
                      <w:sz w:val="21"/>
                      <w:szCs w:val="24"/>
                      <w:lang w:val="en-US" w:eastAsia="zh-CN"/>
                    </w:rPr>
                    <w:t>备注</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2" w:type="pct"/>
                  <w:noWrap w:val="0"/>
                  <w:vAlign w:val="center"/>
                </w:tcPr>
                <w:p>
                  <w:pPr>
                    <w:pStyle w:val="13"/>
                    <w:rPr>
                      <w:sz w:val="21"/>
                      <w:szCs w:val="24"/>
                      <w:lang w:val="en-US" w:eastAsia="zh-CN"/>
                    </w:rPr>
                  </w:pPr>
                  <w:r>
                    <w:rPr>
                      <w:sz w:val="21"/>
                      <w:szCs w:val="24"/>
                      <w:lang w:val="en-US" w:eastAsia="zh-CN"/>
                    </w:rPr>
                    <w:t>一</w:t>
                  </w:r>
                </w:p>
              </w:tc>
              <w:tc>
                <w:tcPr>
                  <w:tcW w:w="4447" w:type="pct"/>
                  <w:gridSpan w:val="4"/>
                  <w:noWrap w:val="0"/>
                  <w:vAlign w:val="center"/>
                </w:tcPr>
                <w:p>
                  <w:pPr>
                    <w:pStyle w:val="13"/>
                    <w:rPr>
                      <w:sz w:val="21"/>
                      <w:szCs w:val="24"/>
                      <w:lang w:val="en-US" w:eastAsia="zh-CN"/>
                    </w:rPr>
                  </w:pPr>
                  <w:r>
                    <w:rPr>
                      <w:sz w:val="21"/>
                      <w:szCs w:val="24"/>
                      <w:lang w:val="en-US" w:eastAsia="zh-CN"/>
                    </w:rPr>
                    <w:t>T1罐组</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2" w:type="pct"/>
                  <w:noWrap w:val="0"/>
                  <w:vAlign w:val="center"/>
                </w:tcPr>
                <w:p>
                  <w:pPr>
                    <w:pStyle w:val="13"/>
                    <w:rPr>
                      <w:sz w:val="21"/>
                      <w:szCs w:val="24"/>
                      <w:lang w:val="en-US" w:eastAsia="zh-CN"/>
                    </w:rPr>
                  </w:pPr>
                  <w:r>
                    <w:rPr>
                      <w:sz w:val="21"/>
                      <w:szCs w:val="24"/>
                      <w:lang w:val="en-US" w:eastAsia="zh-CN"/>
                    </w:rPr>
                    <w:t>1</w:t>
                  </w:r>
                </w:p>
              </w:tc>
              <w:tc>
                <w:tcPr>
                  <w:tcW w:w="1279" w:type="pct"/>
                  <w:noWrap w:val="0"/>
                  <w:vAlign w:val="center"/>
                </w:tcPr>
                <w:p>
                  <w:pPr>
                    <w:pStyle w:val="13"/>
                    <w:rPr>
                      <w:sz w:val="21"/>
                      <w:szCs w:val="24"/>
                      <w:lang w:val="en-US" w:eastAsia="zh-CN"/>
                    </w:rPr>
                  </w:pPr>
                  <w:r>
                    <w:rPr>
                      <w:sz w:val="21"/>
                      <w:szCs w:val="24"/>
                      <w:lang w:val="en-US" w:eastAsia="zh-CN"/>
                    </w:rPr>
                    <w:t>5000m</w:t>
                  </w:r>
                  <w:r>
                    <w:rPr>
                      <w:sz w:val="21"/>
                      <w:szCs w:val="24"/>
                      <w:vertAlign w:val="superscript"/>
                      <w:lang w:val="en-US" w:eastAsia="zh-CN"/>
                    </w:rPr>
                    <w:t>3</w:t>
                  </w:r>
                  <w:r>
                    <w:rPr>
                      <w:sz w:val="21"/>
                      <w:szCs w:val="24"/>
                      <w:lang w:val="en-US" w:eastAsia="zh-CN"/>
                    </w:rPr>
                    <w:t>内浮顶汽油罐</w:t>
                  </w:r>
                </w:p>
              </w:tc>
              <w:tc>
                <w:tcPr>
                  <w:tcW w:w="1637" w:type="pct"/>
                  <w:noWrap w:val="0"/>
                  <w:vAlign w:val="center"/>
                </w:tcPr>
                <w:p>
                  <w:pPr>
                    <w:pStyle w:val="13"/>
                    <w:rPr>
                      <w:sz w:val="21"/>
                      <w:szCs w:val="24"/>
                      <w:lang w:val="en-US" w:eastAsia="zh-CN"/>
                    </w:rPr>
                  </w:pPr>
                  <w:r>
                    <w:rPr>
                      <w:sz w:val="21"/>
                      <w:szCs w:val="24"/>
                      <w:lang w:val="en-US" w:eastAsia="zh-CN"/>
                    </w:rPr>
                    <w:t>油罐直径（内径）×油罐高度（含罐顶）=Φ22m×16.86m，钢制</w:t>
                  </w:r>
                </w:p>
              </w:tc>
              <w:tc>
                <w:tcPr>
                  <w:tcW w:w="785" w:type="pct"/>
                  <w:noWrap w:val="0"/>
                  <w:vAlign w:val="center"/>
                </w:tcPr>
                <w:p>
                  <w:pPr>
                    <w:pStyle w:val="13"/>
                    <w:rPr>
                      <w:sz w:val="21"/>
                      <w:szCs w:val="24"/>
                      <w:lang w:val="en-US" w:eastAsia="zh-CN"/>
                    </w:rPr>
                  </w:pPr>
                  <w:r>
                    <w:rPr>
                      <w:sz w:val="21"/>
                      <w:szCs w:val="24"/>
                      <w:lang w:val="en-US" w:eastAsia="zh-CN"/>
                    </w:rPr>
                    <w:t>3个</w:t>
                  </w:r>
                </w:p>
              </w:tc>
              <w:tc>
                <w:tcPr>
                  <w:tcW w:w="746" w:type="pct"/>
                  <w:noWrap w:val="0"/>
                  <w:vAlign w:val="center"/>
                </w:tcPr>
                <w:p>
                  <w:pPr>
                    <w:pStyle w:val="13"/>
                    <w:rPr>
                      <w:sz w:val="21"/>
                      <w:szCs w:val="24"/>
                      <w:lang w:val="en-US" w:eastAsia="zh-CN"/>
                    </w:rPr>
                  </w:pPr>
                  <w:r>
                    <w:rPr>
                      <w:rFonts w:hint="eastAsia"/>
                      <w:sz w:val="21"/>
                      <w:szCs w:val="24"/>
                      <w:lang w:val="en-US" w:eastAsia="zh-CN"/>
                    </w:rPr>
                    <w:t>现有</w:t>
                  </w:r>
                  <w:r>
                    <w:rPr>
                      <w:sz w:val="21"/>
                      <w:szCs w:val="24"/>
                      <w:lang w:val="en-US" w:eastAsia="zh-CN"/>
                    </w:rPr>
                    <w:t>，常温常压</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2" w:type="pct"/>
                  <w:noWrap w:val="0"/>
                  <w:vAlign w:val="center"/>
                </w:tcPr>
                <w:p>
                  <w:pPr>
                    <w:pStyle w:val="13"/>
                    <w:rPr>
                      <w:sz w:val="21"/>
                      <w:szCs w:val="24"/>
                      <w:lang w:val="en-US" w:eastAsia="zh-CN"/>
                    </w:rPr>
                  </w:pPr>
                  <w:r>
                    <w:rPr>
                      <w:sz w:val="21"/>
                      <w:szCs w:val="24"/>
                      <w:lang w:val="en-US" w:eastAsia="zh-CN"/>
                    </w:rPr>
                    <w:t>2</w:t>
                  </w:r>
                </w:p>
              </w:tc>
              <w:tc>
                <w:tcPr>
                  <w:tcW w:w="1279" w:type="pct"/>
                  <w:noWrap w:val="0"/>
                  <w:vAlign w:val="center"/>
                </w:tcPr>
                <w:p>
                  <w:pPr>
                    <w:pStyle w:val="13"/>
                    <w:rPr>
                      <w:sz w:val="21"/>
                      <w:szCs w:val="24"/>
                      <w:lang w:val="en-US" w:eastAsia="zh-CN"/>
                    </w:rPr>
                  </w:pPr>
                  <w:r>
                    <w:rPr>
                      <w:sz w:val="21"/>
                      <w:szCs w:val="24"/>
                      <w:lang w:val="en-US" w:eastAsia="zh-CN"/>
                    </w:rPr>
                    <w:t>5000m</w:t>
                  </w:r>
                  <w:r>
                    <w:rPr>
                      <w:sz w:val="21"/>
                      <w:szCs w:val="24"/>
                      <w:vertAlign w:val="superscript"/>
                      <w:lang w:val="en-US" w:eastAsia="zh-CN"/>
                    </w:rPr>
                    <w:t>3</w:t>
                  </w:r>
                  <w:r>
                    <w:rPr>
                      <w:sz w:val="21"/>
                      <w:szCs w:val="24"/>
                      <w:lang w:val="en-US" w:eastAsia="zh-CN"/>
                    </w:rPr>
                    <w:t>内浮顶柴油罐</w:t>
                  </w:r>
                </w:p>
              </w:tc>
              <w:tc>
                <w:tcPr>
                  <w:tcW w:w="1637" w:type="pct"/>
                  <w:noWrap w:val="0"/>
                  <w:vAlign w:val="center"/>
                </w:tcPr>
                <w:p>
                  <w:pPr>
                    <w:pStyle w:val="13"/>
                    <w:rPr>
                      <w:sz w:val="21"/>
                      <w:szCs w:val="24"/>
                      <w:lang w:val="en-US" w:eastAsia="zh-CN"/>
                    </w:rPr>
                  </w:pPr>
                  <w:r>
                    <w:rPr>
                      <w:sz w:val="21"/>
                      <w:szCs w:val="24"/>
                      <w:lang w:val="en-US" w:eastAsia="zh-CN"/>
                    </w:rPr>
                    <w:t>油罐直径（内径）×油罐高度（含罐顶）=Φ22m×16.86m，钢制</w:t>
                  </w:r>
                </w:p>
              </w:tc>
              <w:tc>
                <w:tcPr>
                  <w:tcW w:w="785" w:type="pct"/>
                  <w:noWrap w:val="0"/>
                  <w:vAlign w:val="center"/>
                </w:tcPr>
                <w:p>
                  <w:pPr>
                    <w:pStyle w:val="13"/>
                    <w:rPr>
                      <w:sz w:val="21"/>
                      <w:szCs w:val="24"/>
                      <w:lang w:val="en-US" w:eastAsia="zh-CN"/>
                    </w:rPr>
                  </w:pPr>
                  <w:r>
                    <w:rPr>
                      <w:sz w:val="21"/>
                      <w:szCs w:val="24"/>
                      <w:lang w:val="en-US" w:eastAsia="zh-CN"/>
                    </w:rPr>
                    <w:t>3个</w:t>
                  </w:r>
                </w:p>
              </w:tc>
              <w:tc>
                <w:tcPr>
                  <w:tcW w:w="746" w:type="pct"/>
                  <w:noWrap w:val="0"/>
                  <w:vAlign w:val="center"/>
                </w:tcPr>
                <w:p>
                  <w:pPr>
                    <w:pStyle w:val="13"/>
                    <w:rPr>
                      <w:sz w:val="21"/>
                      <w:szCs w:val="24"/>
                      <w:lang w:val="en-US" w:eastAsia="zh-CN"/>
                    </w:rPr>
                  </w:pPr>
                  <w:r>
                    <w:rPr>
                      <w:rFonts w:hint="eastAsia"/>
                      <w:sz w:val="21"/>
                      <w:szCs w:val="24"/>
                      <w:lang w:val="en-US" w:eastAsia="zh-CN"/>
                    </w:rPr>
                    <w:t>现有</w:t>
                  </w:r>
                  <w:r>
                    <w:rPr>
                      <w:sz w:val="21"/>
                      <w:szCs w:val="24"/>
                      <w:lang w:val="en-US" w:eastAsia="zh-CN"/>
                    </w:rPr>
                    <w:t>，常温常压</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2" w:type="pct"/>
                  <w:noWrap w:val="0"/>
                  <w:vAlign w:val="center"/>
                </w:tcPr>
                <w:p>
                  <w:pPr>
                    <w:pStyle w:val="13"/>
                    <w:rPr>
                      <w:sz w:val="21"/>
                      <w:szCs w:val="24"/>
                      <w:lang w:val="en-US" w:eastAsia="zh-CN"/>
                    </w:rPr>
                  </w:pPr>
                  <w:r>
                    <w:rPr>
                      <w:sz w:val="21"/>
                      <w:szCs w:val="24"/>
                      <w:lang w:val="en-US" w:eastAsia="zh-CN"/>
                    </w:rPr>
                    <w:t>二</w:t>
                  </w:r>
                </w:p>
              </w:tc>
              <w:tc>
                <w:tcPr>
                  <w:tcW w:w="4447" w:type="pct"/>
                  <w:gridSpan w:val="4"/>
                  <w:noWrap w:val="0"/>
                  <w:vAlign w:val="center"/>
                </w:tcPr>
                <w:p>
                  <w:pPr>
                    <w:pStyle w:val="13"/>
                    <w:rPr>
                      <w:sz w:val="21"/>
                      <w:szCs w:val="24"/>
                      <w:lang w:val="en-US" w:eastAsia="zh-CN"/>
                    </w:rPr>
                  </w:pPr>
                  <w:r>
                    <w:rPr>
                      <w:sz w:val="21"/>
                      <w:szCs w:val="24"/>
                      <w:lang w:val="en-US" w:eastAsia="zh-CN"/>
                    </w:rPr>
                    <w:t>T2罐组</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2" w:type="pct"/>
                  <w:noWrap w:val="0"/>
                  <w:vAlign w:val="center"/>
                </w:tcPr>
                <w:p>
                  <w:pPr>
                    <w:pStyle w:val="13"/>
                    <w:rPr>
                      <w:sz w:val="21"/>
                      <w:szCs w:val="24"/>
                      <w:lang w:val="en-US" w:eastAsia="zh-CN"/>
                    </w:rPr>
                  </w:pPr>
                  <w:r>
                    <w:rPr>
                      <w:sz w:val="21"/>
                      <w:szCs w:val="24"/>
                      <w:lang w:val="en-US" w:eastAsia="zh-CN"/>
                    </w:rPr>
                    <w:t>3</w:t>
                  </w:r>
                </w:p>
              </w:tc>
              <w:tc>
                <w:tcPr>
                  <w:tcW w:w="1279" w:type="pct"/>
                  <w:noWrap w:val="0"/>
                  <w:vAlign w:val="center"/>
                </w:tcPr>
                <w:p>
                  <w:pPr>
                    <w:pStyle w:val="13"/>
                    <w:rPr>
                      <w:sz w:val="21"/>
                      <w:szCs w:val="24"/>
                      <w:lang w:val="en-US" w:eastAsia="zh-CN"/>
                    </w:rPr>
                  </w:pPr>
                  <w:r>
                    <w:rPr>
                      <w:sz w:val="21"/>
                      <w:szCs w:val="24"/>
                      <w:lang w:val="en-US" w:eastAsia="zh-CN"/>
                    </w:rPr>
                    <w:t>10000m</w:t>
                  </w:r>
                  <w:r>
                    <w:rPr>
                      <w:sz w:val="21"/>
                      <w:szCs w:val="24"/>
                      <w:vertAlign w:val="superscript"/>
                      <w:lang w:val="en-US" w:eastAsia="zh-CN"/>
                    </w:rPr>
                    <w:t>3</w:t>
                  </w:r>
                  <w:r>
                    <w:rPr>
                      <w:sz w:val="21"/>
                      <w:szCs w:val="24"/>
                      <w:lang w:val="en-US" w:eastAsia="zh-CN"/>
                    </w:rPr>
                    <w:t>拱顶柴油罐</w:t>
                  </w:r>
                </w:p>
              </w:tc>
              <w:tc>
                <w:tcPr>
                  <w:tcW w:w="1637" w:type="pct"/>
                  <w:noWrap w:val="0"/>
                  <w:vAlign w:val="center"/>
                </w:tcPr>
                <w:p>
                  <w:pPr>
                    <w:pStyle w:val="13"/>
                    <w:rPr>
                      <w:sz w:val="21"/>
                      <w:szCs w:val="24"/>
                      <w:lang w:val="en-US" w:eastAsia="zh-CN"/>
                    </w:rPr>
                  </w:pPr>
                  <w:r>
                    <w:rPr>
                      <w:sz w:val="21"/>
                      <w:szCs w:val="24"/>
                      <w:lang w:val="en-US" w:eastAsia="zh-CN"/>
                    </w:rPr>
                    <w:t>油罐直径（内径）×油罐高度（含罐顶）=</w:t>
                  </w:r>
                </w:p>
                <w:p>
                  <w:pPr>
                    <w:pStyle w:val="13"/>
                    <w:rPr>
                      <w:sz w:val="21"/>
                      <w:szCs w:val="24"/>
                      <w:lang w:val="en-US" w:eastAsia="zh-CN"/>
                    </w:rPr>
                  </w:pPr>
                  <w:r>
                    <w:rPr>
                      <w:sz w:val="21"/>
                      <w:szCs w:val="24"/>
                      <w:lang w:val="en-US" w:eastAsia="zh-CN"/>
                    </w:rPr>
                    <w:t>Φ28m×20.35m，钢制</w:t>
                  </w:r>
                </w:p>
              </w:tc>
              <w:tc>
                <w:tcPr>
                  <w:tcW w:w="785" w:type="pct"/>
                  <w:noWrap w:val="0"/>
                  <w:vAlign w:val="center"/>
                </w:tcPr>
                <w:p>
                  <w:pPr>
                    <w:pStyle w:val="13"/>
                    <w:rPr>
                      <w:sz w:val="21"/>
                      <w:szCs w:val="24"/>
                      <w:lang w:val="en-US" w:eastAsia="zh-CN"/>
                    </w:rPr>
                  </w:pPr>
                  <w:r>
                    <w:rPr>
                      <w:sz w:val="21"/>
                      <w:szCs w:val="24"/>
                      <w:lang w:val="en-US" w:eastAsia="zh-CN"/>
                    </w:rPr>
                    <w:t>3个</w:t>
                  </w:r>
                </w:p>
              </w:tc>
              <w:tc>
                <w:tcPr>
                  <w:tcW w:w="746" w:type="pct"/>
                  <w:noWrap w:val="0"/>
                  <w:vAlign w:val="center"/>
                </w:tcPr>
                <w:p>
                  <w:pPr>
                    <w:pStyle w:val="13"/>
                    <w:rPr>
                      <w:sz w:val="21"/>
                      <w:szCs w:val="24"/>
                      <w:lang w:val="en-US" w:eastAsia="zh-CN"/>
                    </w:rPr>
                  </w:pPr>
                  <w:r>
                    <w:rPr>
                      <w:rFonts w:hint="eastAsia"/>
                      <w:sz w:val="21"/>
                      <w:szCs w:val="24"/>
                      <w:lang w:val="en-US" w:eastAsia="zh-CN"/>
                    </w:rPr>
                    <w:t>现有</w:t>
                  </w:r>
                  <w:r>
                    <w:rPr>
                      <w:sz w:val="21"/>
                      <w:szCs w:val="24"/>
                      <w:lang w:val="en-US" w:eastAsia="zh-CN"/>
                    </w:rPr>
                    <w:t>，常温常压</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2" w:type="pct"/>
                  <w:noWrap w:val="0"/>
                  <w:vAlign w:val="center"/>
                </w:tcPr>
                <w:p>
                  <w:pPr>
                    <w:pStyle w:val="13"/>
                    <w:rPr>
                      <w:sz w:val="21"/>
                      <w:szCs w:val="24"/>
                      <w:lang w:val="en-US" w:eastAsia="zh-CN"/>
                    </w:rPr>
                  </w:pPr>
                  <w:r>
                    <w:rPr>
                      <w:sz w:val="21"/>
                      <w:szCs w:val="24"/>
                      <w:lang w:val="en-US" w:eastAsia="zh-CN"/>
                    </w:rPr>
                    <w:t>三</w:t>
                  </w:r>
                </w:p>
              </w:tc>
              <w:tc>
                <w:tcPr>
                  <w:tcW w:w="4447" w:type="pct"/>
                  <w:gridSpan w:val="4"/>
                  <w:noWrap w:val="0"/>
                  <w:vAlign w:val="center"/>
                </w:tcPr>
                <w:p>
                  <w:pPr>
                    <w:pStyle w:val="13"/>
                    <w:rPr>
                      <w:sz w:val="21"/>
                      <w:szCs w:val="24"/>
                      <w:lang w:val="en-US" w:eastAsia="zh-CN"/>
                    </w:rPr>
                  </w:pPr>
                  <w:r>
                    <w:rPr>
                      <w:sz w:val="21"/>
                      <w:szCs w:val="24"/>
                      <w:lang w:val="en-US" w:eastAsia="zh-CN"/>
                    </w:rPr>
                    <w:t>T3罐组</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2" w:type="pct"/>
                  <w:noWrap w:val="0"/>
                  <w:vAlign w:val="center"/>
                </w:tcPr>
                <w:p>
                  <w:pPr>
                    <w:pStyle w:val="13"/>
                    <w:rPr>
                      <w:sz w:val="21"/>
                      <w:szCs w:val="24"/>
                      <w:lang w:val="en-US" w:eastAsia="zh-CN"/>
                    </w:rPr>
                  </w:pPr>
                  <w:r>
                    <w:rPr>
                      <w:sz w:val="21"/>
                      <w:szCs w:val="24"/>
                      <w:lang w:val="en-US" w:eastAsia="zh-CN"/>
                    </w:rPr>
                    <w:t>4</w:t>
                  </w:r>
                </w:p>
              </w:tc>
              <w:tc>
                <w:tcPr>
                  <w:tcW w:w="1279" w:type="pct"/>
                  <w:noWrap w:val="0"/>
                  <w:vAlign w:val="center"/>
                </w:tcPr>
                <w:p>
                  <w:pPr>
                    <w:pStyle w:val="13"/>
                    <w:rPr>
                      <w:sz w:val="21"/>
                      <w:szCs w:val="24"/>
                      <w:lang w:val="en-US" w:eastAsia="zh-CN"/>
                    </w:rPr>
                  </w:pPr>
                  <w:r>
                    <w:rPr>
                      <w:sz w:val="21"/>
                      <w:szCs w:val="24"/>
                      <w:lang w:val="en-US" w:eastAsia="zh-CN"/>
                    </w:rPr>
                    <w:t>10000m</w:t>
                  </w:r>
                  <w:r>
                    <w:rPr>
                      <w:sz w:val="21"/>
                      <w:szCs w:val="24"/>
                      <w:vertAlign w:val="superscript"/>
                      <w:lang w:val="en-US" w:eastAsia="zh-CN"/>
                    </w:rPr>
                    <w:t>3</w:t>
                  </w:r>
                  <w:r>
                    <w:rPr>
                      <w:sz w:val="21"/>
                      <w:szCs w:val="24"/>
                      <w:lang w:val="en-US" w:eastAsia="zh-CN"/>
                    </w:rPr>
                    <w:t>内浮顶汽油罐</w:t>
                  </w:r>
                </w:p>
              </w:tc>
              <w:tc>
                <w:tcPr>
                  <w:tcW w:w="1637" w:type="pct"/>
                  <w:noWrap w:val="0"/>
                  <w:vAlign w:val="center"/>
                </w:tcPr>
                <w:p>
                  <w:pPr>
                    <w:pStyle w:val="13"/>
                    <w:rPr>
                      <w:sz w:val="21"/>
                      <w:szCs w:val="24"/>
                      <w:lang w:val="en-US" w:eastAsia="zh-CN"/>
                    </w:rPr>
                  </w:pPr>
                  <w:r>
                    <w:rPr>
                      <w:sz w:val="21"/>
                      <w:szCs w:val="24"/>
                      <w:lang w:val="en-US" w:eastAsia="zh-CN"/>
                    </w:rPr>
                    <w:t>油罐直径（内径）×油罐高度（含罐顶）=</w:t>
                  </w:r>
                </w:p>
                <w:p>
                  <w:pPr>
                    <w:pStyle w:val="13"/>
                    <w:rPr>
                      <w:sz w:val="21"/>
                      <w:szCs w:val="24"/>
                      <w:lang w:val="en-US" w:eastAsia="zh-CN"/>
                    </w:rPr>
                  </w:pPr>
                  <w:r>
                    <w:rPr>
                      <w:sz w:val="21"/>
                      <w:szCs w:val="24"/>
                      <w:lang w:val="en-US" w:eastAsia="zh-CN"/>
                    </w:rPr>
                    <w:t>Φ28m×20.35m，钢制</w:t>
                  </w:r>
                </w:p>
              </w:tc>
              <w:tc>
                <w:tcPr>
                  <w:tcW w:w="785" w:type="pct"/>
                  <w:noWrap w:val="0"/>
                  <w:vAlign w:val="center"/>
                </w:tcPr>
                <w:p>
                  <w:pPr>
                    <w:pStyle w:val="13"/>
                    <w:rPr>
                      <w:sz w:val="21"/>
                      <w:szCs w:val="24"/>
                      <w:lang w:val="en-US" w:eastAsia="zh-CN"/>
                    </w:rPr>
                  </w:pPr>
                  <w:r>
                    <w:rPr>
                      <w:sz w:val="21"/>
                      <w:szCs w:val="24"/>
                      <w:lang w:val="en-US" w:eastAsia="zh-CN"/>
                    </w:rPr>
                    <w:t>1个</w:t>
                  </w:r>
                </w:p>
              </w:tc>
              <w:tc>
                <w:tcPr>
                  <w:tcW w:w="746" w:type="pct"/>
                  <w:noWrap w:val="0"/>
                  <w:vAlign w:val="center"/>
                </w:tcPr>
                <w:p>
                  <w:pPr>
                    <w:pStyle w:val="13"/>
                    <w:rPr>
                      <w:sz w:val="21"/>
                      <w:szCs w:val="24"/>
                      <w:lang w:val="en-US" w:eastAsia="zh-CN"/>
                    </w:rPr>
                  </w:pPr>
                  <w:r>
                    <w:rPr>
                      <w:rFonts w:hint="eastAsia"/>
                      <w:sz w:val="21"/>
                      <w:szCs w:val="24"/>
                      <w:lang w:val="en-US" w:eastAsia="zh-CN"/>
                    </w:rPr>
                    <w:t>现有</w:t>
                  </w:r>
                  <w:r>
                    <w:rPr>
                      <w:sz w:val="21"/>
                      <w:szCs w:val="24"/>
                      <w:lang w:val="en-US" w:eastAsia="zh-CN"/>
                    </w:rPr>
                    <w:t>，常温常压</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2" w:type="pct"/>
                  <w:noWrap w:val="0"/>
                  <w:vAlign w:val="center"/>
                </w:tcPr>
                <w:p>
                  <w:pPr>
                    <w:pStyle w:val="13"/>
                    <w:rPr>
                      <w:sz w:val="21"/>
                      <w:szCs w:val="24"/>
                      <w:lang w:val="en-US" w:eastAsia="zh-CN"/>
                    </w:rPr>
                  </w:pPr>
                  <w:r>
                    <w:rPr>
                      <w:sz w:val="21"/>
                      <w:szCs w:val="24"/>
                      <w:lang w:val="en-US" w:eastAsia="zh-CN"/>
                    </w:rPr>
                    <w:t>5</w:t>
                  </w:r>
                </w:p>
              </w:tc>
              <w:tc>
                <w:tcPr>
                  <w:tcW w:w="1279" w:type="pct"/>
                  <w:noWrap w:val="0"/>
                  <w:vAlign w:val="center"/>
                </w:tcPr>
                <w:p>
                  <w:pPr>
                    <w:pStyle w:val="13"/>
                    <w:rPr>
                      <w:sz w:val="21"/>
                      <w:szCs w:val="24"/>
                      <w:lang w:val="en-US" w:eastAsia="zh-CN"/>
                    </w:rPr>
                  </w:pPr>
                  <w:r>
                    <w:rPr>
                      <w:sz w:val="21"/>
                      <w:szCs w:val="24"/>
                      <w:lang w:val="en-US" w:eastAsia="zh-CN"/>
                    </w:rPr>
                    <w:t>10000m</w:t>
                  </w:r>
                  <w:r>
                    <w:rPr>
                      <w:sz w:val="21"/>
                      <w:szCs w:val="24"/>
                      <w:vertAlign w:val="superscript"/>
                      <w:lang w:val="en-US" w:eastAsia="zh-CN"/>
                    </w:rPr>
                    <w:t>3</w:t>
                  </w:r>
                  <w:r>
                    <w:rPr>
                      <w:sz w:val="21"/>
                      <w:szCs w:val="24"/>
                      <w:lang w:val="en-US" w:eastAsia="zh-CN"/>
                    </w:rPr>
                    <w:t>内浮顶汽油罐</w:t>
                  </w:r>
                </w:p>
              </w:tc>
              <w:tc>
                <w:tcPr>
                  <w:tcW w:w="1637" w:type="pct"/>
                  <w:noWrap w:val="0"/>
                  <w:vAlign w:val="center"/>
                </w:tcPr>
                <w:p>
                  <w:pPr>
                    <w:pStyle w:val="13"/>
                    <w:rPr>
                      <w:sz w:val="21"/>
                      <w:szCs w:val="24"/>
                      <w:lang w:val="en-US" w:eastAsia="zh-CN"/>
                    </w:rPr>
                  </w:pPr>
                  <w:r>
                    <w:rPr>
                      <w:sz w:val="21"/>
                      <w:szCs w:val="24"/>
                      <w:lang w:val="en-US" w:eastAsia="zh-CN"/>
                    </w:rPr>
                    <w:t>油罐直径（内径）×油罐高度（含罐顶）=</w:t>
                  </w:r>
                </w:p>
                <w:p>
                  <w:pPr>
                    <w:pStyle w:val="13"/>
                    <w:rPr>
                      <w:sz w:val="21"/>
                      <w:szCs w:val="24"/>
                      <w:lang w:val="en-US" w:eastAsia="zh-CN"/>
                    </w:rPr>
                  </w:pPr>
                  <w:r>
                    <w:rPr>
                      <w:sz w:val="21"/>
                      <w:szCs w:val="24"/>
                      <w:lang w:val="en-US" w:eastAsia="zh-CN"/>
                    </w:rPr>
                    <w:t>Φ28m×20.35m，钢制</w:t>
                  </w:r>
                </w:p>
              </w:tc>
              <w:tc>
                <w:tcPr>
                  <w:tcW w:w="785" w:type="pct"/>
                  <w:noWrap w:val="0"/>
                  <w:vAlign w:val="center"/>
                </w:tcPr>
                <w:p>
                  <w:pPr>
                    <w:pStyle w:val="13"/>
                    <w:rPr>
                      <w:sz w:val="21"/>
                      <w:szCs w:val="24"/>
                      <w:lang w:val="en-US" w:eastAsia="zh-CN"/>
                    </w:rPr>
                  </w:pPr>
                  <w:r>
                    <w:rPr>
                      <w:sz w:val="21"/>
                      <w:szCs w:val="24"/>
                      <w:lang w:val="en-US" w:eastAsia="zh-CN"/>
                    </w:rPr>
                    <w:t>1个</w:t>
                  </w:r>
                </w:p>
              </w:tc>
              <w:tc>
                <w:tcPr>
                  <w:tcW w:w="746" w:type="pct"/>
                  <w:noWrap w:val="0"/>
                  <w:vAlign w:val="center"/>
                </w:tcPr>
                <w:p>
                  <w:pPr>
                    <w:pStyle w:val="13"/>
                    <w:rPr>
                      <w:sz w:val="21"/>
                      <w:szCs w:val="24"/>
                      <w:lang w:val="en-US" w:eastAsia="zh-CN"/>
                    </w:rPr>
                  </w:pPr>
                  <w:r>
                    <w:rPr>
                      <w:rFonts w:hint="eastAsia"/>
                      <w:sz w:val="21"/>
                      <w:szCs w:val="24"/>
                      <w:lang w:val="en-US" w:eastAsia="zh-CN"/>
                    </w:rPr>
                    <w:t>现有</w:t>
                  </w:r>
                  <w:r>
                    <w:rPr>
                      <w:sz w:val="21"/>
                      <w:szCs w:val="24"/>
                      <w:lang w:val="en-US" w:eastAsia="zh-CN"/>
                    </w:rPr>
                    <w:t>，常温常压</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2" w:type="pct"/>
                  <w:noWrap w:val="0"/>
                  <w:vAlign w:val="center"/>
                </w:tcPr>
                <w:p>
                  <w:pPr>
                    <w:pStyle w:val="13"/>
                    <w:rPr>
                      <w:sz w:val="21"/>
                      <w:szCs w:val="24"/>
                      <w:lang w:val="en-US" w:eastAsia="zh-CN"/>
                    </w:rPr>
                  </w:pPr>
                  <w:r>
                    <w:rPr>
                      <w:sz w:val="21"/>
                      <w:szCs w:val="24"/>
                      <w:lang w:val="en-US" w:eastAsia="zh-CN"/>
                    </w:rPr>
                    <w:t>四</w:t>
                  </w:r>
                </w:p>
              </w:tc>
              <w:tc>
                <w:tcPr>
                  <w:tcW w:w="4447" w:type="pct"/>
                  <w:gridSpan w:val="4"/>
                  <w:noWrap w:val="0"/>
                  <w:vAlign w:val="center"/>
                </w:tcPr>
                <w:p>
                  <w:pPr>
                    <w:pStyle w:val="13"/>
                    <w:rPr>
                      <w:sz w:val="21"/>
                      <w:szCs w:val="24"/>
                      <w:lang w:val="en-US" w:eastAsia="zh-CN"/>
                    </w:rPr>
                  </w:pPr>
                  <w:r>
                    <w:rPr>
                      <w:sz w:val="21"/>
                      <w:szCs w:val="24"/>
                      <w:lang w:val="en-US" w:eastAsia="zh-CN"/>
                    </w:rPr>
                    <w:t>T4罐组</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2" w:type="pct"/>
                  <w:noWrap w:val="0"/>
                  <w:vAlign w:val="center"/>
                </w:tcPr>
                <w:p>
                  <w:pPr>
                    <w:pStyle w:val="13"/>
                    <w:rPr>
                      <w:sz w:val="21"/>
                      <w:szCs w:val="24"/>
                      <w:lang w:val="en-US" w:eastAsia="zh-CN"/>
                    </w:rPr>
                  </w:pPr>
                  <w:r>
                    <w:rPr>
                      <w:sz w:val="21"/>
                      <w:szCs w:val="24"/>
                      <w:lang w:val="en-US" w:eastAsia="zh-CN"/>
                    </w:rPr>
                    <w:t>6</w:t>
                  </w:r>
                </w:p>
              </w:tc>
              <w:tc>
                <w:tcPr>
                  <w:tcW w:w="1279" w:type="pct"/>
                  <w:noWrap w:val="0"/>
                  <w:vAlign w:val="center"/>
                </w:tcPr>
                <w:p>
                  <w:pPr>
                    <w:pStyle w:val="13"/>
                    <w:rPr>
                      <w:sz w:val="21"/>
                      <w:szCs w:val="24"/>
                      <w:lang w:val="en-US" w:eastAsia="zh-CN"/>
                    </w:rPr>
                  </w:pPr>
                  <w:r>
                    <w:rPr>
                      <w:sz w:val="21"/>
                      <w:szCs w:val="24"/>
                      <w:lang w:val="en-US" w:eastAsia="zh-CN"/>
                    </w:rPr>
                    <w:t>500m</w:t>
                  </w:r>
                  <w:r>
                    <w:rPr>
                      <w:sz w:val="21"/>
                      <w:szCs w:val="24"/>
                      <w:vertAlign w:val="superscript"/>
                      <w:lang w:val="en-US" w:eastAsia="zh-CN"/>
                    </w:rPr>
                    <w:t>3</w:t>
                  </w:r>
                  <w:r>
                    <w:rPr>
                      <w:sz w:val="21"/>
                      <w:szCs w:val="24"/>
                      <w:lang w:val="en-US" w:eastAsia="zh-CN"/>
                    </w:rPr>
                    <w:t>内浮顶乙醇罐</w:t>
                  </w:r>
                </w:p>
              </w:tc>
              <w:tc>
                <w:tcPr>
                  <w:tcW w:w="1637" w:type="pct"/>
                  <w:noWrap w:val="0"/>
                  <w:vAlign w:val="center"/>
                </w:tcPr>
                <w:p>
                  <w:pPr>
                    <w:pStyle w:val="13"/>
                    <w:rPr>
                      <w:sz w:val="21"/>
                      <w:szCs w:val="24"/>
                      <w:lang w:val="en-US" w:eastAsia="zh-CN"/>
                    </w:rPr>
                  </w:pPr>
                  <w:r>
                    <w:rPr>
                      <w:sz w:val="21"/>
                      <w:szCs w:val="24"/>
                      <w:lang w:val="en-US" w:eastAsia="zh-CN"/>
                    </w:rPr>
                    <w:t>油罐直径（内径）×油罐高度（含罐顶）=</w:t>
                  </w:r>
                </w:p>
                <w:p>
                  <w:pPr>
                    <w:pStyle w:val="13"/>
                    <w:rPr>
                      <w:sz w:val="21"/>
                      <w:szCs w:val="24"/>
                      <w:lang w:val="en-US" w:eastAsia="zh-CN"/>
                    </w:rPr>
                  </w:pPr>
                  <w:r>
                    <w:rPr>
                      <w:sz w:val="21"/>
                      <w:szCs w:val="24"/>
                      <w:lang w:val="en-US" w:eastAsia="zh-CN"/>
                    </w:rPr>
                    <w:t>Φ9.55m×9.8m，钢制</w:t>
                  </w:r>
                </w:p>
              </w:tc>
              <w:tc>
                <w:tcPr>
                  <w:tcW w:w="785" w:type="pct"/>
                  <w:noWrap w:val="0"/>
                  <w:vAlign w:val="center"/>
                </w:tcPr>
                <w:p>
                  <w:pPr>
                    <w:pStyle w:val="13"/>
                    <w:rPr>
                      <w:sz w:val="21"/>
                      <w:szCs w:val="24"/>
                      <w:lang w:val="en-US" w:eastAsia="zh-CN"/>
                    </w:rPr>
                  </w:pPr>
                  <w:r>
                    <w:rPr>
                      <w:sz w:val="21"/>
                      <w:szCs w:val="24"/>
                      <w:lang w:val="en-US" w:eastAsia="zh-CN"/>
                    </w:rPr>
                    <w:t>1个</w:t>
                  </w:r>
                </w:p>
              </w:tc>
              <w:tc>
                <w:tcPr>
                  <w:tcW w:w="746" w:type="pct"/>
                  <w:noWrap w:val="0"/>
                  <w:vAlign w:val="center"/>
                </w:tcPr>
                <w:p>
                  <w:pPr>
                    <w:pStyle w:val="13"/>
                    <w:rPr>
                      <w:sz w:val="21"/>
                      <w:szCs w:val="24"/>
                      <w:lang w:val="en-US" w:eastAsia="zh-CN"/>
                    </w:rPr>
                  </w:pPr>
                  <w:r>
                    <w:rPr>
                      <w:rFonts w:hint="eastAsia"/>
                      <w:sz w:val="21"/>
                      <w:szCs w:val="24"/>
                      <w:lang w:val="en-US" w:eastAsia="zh-CN"/>
                    </w:rPr>
                    <w:t>现有</w:t>
                  </w:r>
                  <w:r>
                    <w:rPr>
                      <w:sz w:val="21"/>
                      <w:szCs w:val="24"/>
                      <w:lang w:val="en-US" w:eastAsia="zh-CN"/>
                    </w:rPr>
                    <w:t>，常温常压</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2" w:type="pct"/>
                  <w:noWrap w:val="0"/>
                  <w:vAlign w:val="center"/>
                </w:tcPr>
                <w:p>
                  <w:pPr>
                    <w:pStyle w:val="13"/>
                    <w:rPr>
                      <w:sz w:val="21"/>
                      <w:szCs w:val="24"/>
                      <w:lang w:val="en-US" w:eastAsia="zh-CN"/>
                    </w:rPr>
                  </w:pPr>
                  <w:r>
                    <w:rPr>
                      <w:sz w:val="21"/>
                      <w:szCs w:val="24"/>
                      <w:lang w:val="en-US" w:eastAsia="zh-CN"/>
                    </w:rPr>
                    <w:t>五</w:t>
                  </w:r>
                </w:p>
              </w:tc>
              <w:tc>
                <w:tcPr>
                  <w:tcW w:w="4447" w:type="pct"/>
                  <w:gridSpan w:val="4"/>
                  <w:noWrap w:val="0"/>
                  <w:vAlign w:val="center"/>
                </w:tcPr>
                <w:p>
                  <w:pPr>
                    <w:pStyle w:val="13"/>
                    <w:rPr>
                      <w:sz w:val="21"/>
                      <w:szCs w:val="24"/>
                      <w:lang w:val="en-US" w:eastAsia="zh-CN"/>
                    </w:rPr>
                  </w:pPr>
                  <w:r>
                    <w:rPr>
                      <w:sz w:val="21"/>
                      <w:szCs w:val="24"/>
                      <w:lang w:val="en-US" w:eastAsia="zh-CN"/>
                    </w:rPr>
                    <w:t>装卸设施</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2" w:type="pct"/>
                  <w:noWrap w:val="0"/>
                  <w:vAlign w:val="center"/>
                </w:tcPr>
                <w:p>
                  <w:pPr>
                    <w:pStyle w:val="13"/>
                    <w:rPr>
                      <w:sz w:val="21"/>
                      <w:szCs w:val="24"/>
                      <w:lang w:val="en-US" w:eastAsia="zh-CN"/>
                    </w:rPr>
                  </w:pPr>
                  <w:r>
                    <w:rPr>
                      <w:sz w:val="21"/>
                      <w:szCs w:val="24"/>
                      <w:lang w:val="en-US" w:eastAsia="zh-CN"/>
                    </w:rPr>
                    <w:t>7</w:t>
                  </w:r>
                </w:p>
              </w:tc>
              <w:tc>
                <w:tcPr>
                  <w:tcW w:w="1279" w:type="pct"/>
                  <w:noWrap w:val="0"/>
                  <w:vAlign w:val="center"/>
                </w:tcPr>
                <w:p>
                  <w:pPr>
                    <w:pStyle w:val="13"/>
                    <w:rPr>
                      <w:sz w:val="21"/>
                      <w:szCs w:val="24"/>
                      <w:lang w:val="en-US" w:eastAsia="zh-CN"/>
                    </w:rPr>
                  </w:pPr>
                  <w:r>
                    <w:rPr>
                      <w:sz w:val="21"/>
                      <w:szCs w:val="24"/>
                      <w:lang w:val="en-US" w:eastAsia="zh-CN"/>
                    </w:rPr>
                    <w:t>乙醇卸车泵</w:t>
                  </w:r>
                </w:p>
              </w:tc>
              <w:tc>
                <w:tcPr>
                  <w:tcW w:w="1637" w:type="pct"/>
                  <w:noWrap w:val="0"/>
                  <w:vAlign w:val="center"/>
                </w:tcPr>
                <w:p>
                  <w:pPr>
                    <w:pStyle w:val="13"/>
                    <w:rPr>
                      <w:sz w:val="21"/>
                      <w:szCs w:val="24"/>
                      <w:lang w:val="en-US" w:eastAsia="zh-CN"/>
                    </w:rPr>
                  </w:pPr>
                  <w:r>
                    <w:rPr>
                      <w:sz w:val="21"/>
                      <w:szCs w:val="24"/>
                      <w:lang w:val="en-US" w:eastAsia="zh-CN"/>
                    </w:rPr>
                    <w:t>Q=60m</w:t>
                  </w:r>
                  <w:r>
                    <w:rPr>
                      <w:sz w:val="21"/>
                      <w:szCs w:val="24"/>
                      <w:vertAlign w:val="superscript"/>
                      <w:lang w:val="en-US" w:eastAsia="zh-CN"/>
                    </w:rPr>
                    <w:t>3</w:t>
                  </w:r>
                  <w:r>
                    <w:rPr>
                      <w:sz w:val="21"/>
                      <w:szCs w:val="24"/>
                      <w:lang w:val="en-US" w:eastAsia="zh-CN"/>
                    </w:rPr>
                    <w:t>/h，ΔH=0.4MPa</w:t>
                  </w:r>
                  <w:r>
                    <w:rPr>
                      <w:rFonts w:hint="eastAsia"/>
                      <w:sz w:val="21"/>
                      <w:szCs w:val="24"/>
                      <w:lang w:val="en-US" w:eastAsia="zh-CN"/>
                    </w:rPr>
                    <w:t>，</w:t>
                  </w:r>
                  <w:r>
                    <w:rPr>
                      <w:sz w:val="21"/>
                      <w:szCs w:val="24"/>
                      <w:lang w:val="en-US" w:eastAsia="zh-CN"/>
                    </w:rPr>
                    <w:t>N=11Kw。</w:t>
                  </w:r>
                </w:p>
              </w:tc>
              <w:tc>
                <w:tcPr>
                  <w:tcW w:w="785" w:type="pct"/>
                  <w:noWrap w:val="0"/>
                  <w:vAlign w:val="center"/>
                </w:tcPr>
                <w:p>
                  <w:pPr>
                    <w:pStyle w:val="13"/>
                    <w:rPr>
                      <w:sz w:val="21"/>
                      <w:szCs w:val="24"/>
                      <w:lang w:val="en-US" w:eastAsia="zh-CN"/>
                    </w:rPr>
                  </w:pPr>
                  <w:r>
                    <w:rPr>
                      <w:sz w:val="21"/>
                      <w:szCs w:val="24"/>
                      <w:lang w:val="en-US" w:eastAsia="zh-CN"/>
                    </w:rPr>
                    <w:t>2</w:t>
                  </w:r>
                </w:p>
              </w:tc>
              <w:tc>
                <w:tcPr>
                  <w:tcW w:w="746" w:type="pct"/>
                  <w:noWrap w:val="0"/>
                  <w:vAlign w:val="center"/>
                </w:tcPr>
                <w:p>
                  <w:pPr>
                    <w:pStyle w:val="13"/>
                    <w:rPr>
                      <w:sz w:val="21"/>
                      <w:szCs w:val="24"/>
                      <w:lang w:val="en-US" w:eastAsia="zh-CN"/>
                    </w:rPr>
                  </w:pPr>
                  <w:r>
                    <w:rPr>
                      <w:sz w:val="21"/>
                      <w:szCs w:val="24"/>
                      <w:lang w:val="en-US" w:eastAsia="zh-CN"/>
                    </w:rPr>
                    <w:t>本次改造</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2" w:type="pct"/>
                  <w:noWrap w:val="0"/>
                  <w:vAlign w:val="center"/>
                </w:tcPr>
                <w:p>
                  <w:pPr>
                    <w:pStyle w:val="13"/>
                    <w:rPr>
                      <w:sz w:val="21"/>
                      <w:szCs w:val="24"/>
                      <w:lang w:val="en-US" w:eastAsia="zh-CN"/>
                    </w:rPr>
                  </w:pPr>
                  <w:r>
                    <w:rPr>
                      <w:sz w:val="21"/>
                      <w:szCs w:val="24"/>
                      <w:lang w:val="en-US" w:eastAsia="zh-CN"/>
                    </w:rPr>
                    <w:t>8</w:t>
                  </w:r>
                </w:p>
              </w:tc>
              <w:tc>
                <w:tcPr>
                  <w:tcW w:w="1279" w:type="pct"/>
                  <w:noWrap w:val="0"/>
                  <w:vAlign w:val="center"/>
                </w:tcPr>
                <w:p>
                  <w:pPr>
                    <w:pStyle w:val="13"/>
                    <w:rPr>
                      <w:sz w:val="21"/>
                      <w:szCs w:val="24"/>
                      <w:lang w:val="en-US" w:eastAsia="zh-CN"/>
                    </w:rPr>
                  </w:pPr>
                  <w:r>
                    <w:rPr>
                      <w:sz w:val="21"/>
                      <w:szCs w:val="24"/>
                      <w:lang w:val="en-US" w:eastAsia="zh-CN"/>
                    </w:rPr>
                    <w:t>乙醇装车泵</w:t>
                  </w:r>
                </w:p>
              </w:tc>
              <w:tc>
                <w:tcPr>
                  <w:tcW w:w="1637" w:type="pct"/>
                  <w:noWrap w:val="0"/>
                  <w:vAlign w:val="center"/>
                </w:tcPr>
                <w:p>
                  <w:pPr>
                    <w:pStyle w:val="13"/>
                    <w:rPr>
                      <w:sz w:val="21"/>
                      <w:szCs w:val="24"/>
                      <w:lang w:val="en-US" w:eastAsia="zh-CN"/>
                    </w:rPr>
                  </w:pPr>
                  <w:r>
                    <w:rPr>
                      <w:sz w:val="21"/>
                      <w:szCs w:val="24"/>
                      <w:lang w:val="en-US" w:eastAsia="zh-CN"/>
                    </w:rPr>
                    <w:t>流量10.6m</w:t>
                  </w:r>
                  <w:r>
                    <w:rPr>
                      <w:sz w:val="21"/>
                      <w:szCs w:val="24"/>
                      <w:vertAlign w:val="superscript"/>
                      <w:lang w:val="en-US" w:eastAsia="zh-CN"/>
                    </w:rPr>
                    <w:t>3</w:t>
                  </w:r>
                  <w:r>
                    <w:rPr>
                      <w:sz w:val="21"/>
                      <w:szCs w:val="24"/>
                      <w:lang w:val="en-US" w:eastAsia="zh-CN"/>
                    </w:rPr>
                    <w:t>/h，扬程28.9m</w:t>
                  </w:r>
                  <w:r>
                    <w:rPr>
                      <w:rFonts w:hint="eastAsia"/>
                      <w:sz w:val="21"/>
                      <w:szCs w:val="24"/>
                      <w:lang w:val="en-US" w:eastAsia="zh-CN"/>
                    </w:rPr>
                    <w:t>，</w:t>
                  </w:r>
                  <w:r>
                    <w:rPr>
                      <w:sz w:val="21"/>
                      <w:szCs w:val="24"/>
                      <w:lang w:val="en-US" w:eastAsia="zh-CN"/>
                    </w:rPr>
                    <w:t>功率3Kw</w:t>
                  </w:r>
                </w:p>
              </w:tc>
              <w:tc>
                <w:tcPr>
                  <w:tcW w:w="785" w:type="pct"/>
                  <w:noWrap w:val="0"/>
                  <w:vAlign w:val="center"/>
                </w:tcPr>
                <w:p>
                  <w:pPr>
                    <w:pStyle w:val="13"/>
                    <w:rPr>
                      <w:sz w:val="21"/>
                      <w:szCs w:val="24"/>
                      <w:lang w:val="en-US" w:eastAsia="zh-CN"/>
                    </w:rPr>
                  </w:pPr>
                  <w:r>
                    <w:rPr>
                      <w:sz w:val="21"/>
                      <w:szCs w:val="24"/>
                      <w:lang w:val="en-US" w:eastAsia="zh-CN"/>
                    </w:rPr>
                    <w:t>4</w:t>
                  </w:r>
                </w:p>
              </w:tc>
              <w:tc>
                <w:tcPr>
                  <w:tcW w:w="746" w:type="pct"/>
                  <w:noWrap w:val="0"/>
                  <w:vAlign w:val="center"/>
                </w:tcPr>
                <w:p>
                  <w:pPr>
                    <w:pStyle w:val="13"/>
                    <w:rPr>
                      <w:sz w:val="21"/>
                      <w:szCs w:val="24"/>
                      <w:lang w:val="en-US" w:eastAsia="zh-CN"/>
                    </w:rPr>
                  </w:pPr>
                  <w:r>
                    <w:rPr>
                      <w:sz w:val="21"/>
                      <w:szCs w:val="24"/>
                      <w:lang w:val="en-US" w:eastAsia="zh-CN"/>
                    </w:rPr>
                    <w:t>本次改造</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2" w:type="pct"/>
                  <w:noWrap w:val="0"/>
                  <w:vAlign w:val="center"/>
                </w:tcPr>
                <w:p>
                  <w:pPr>
                    <w:pStyle w:val="13"/>
                    <w:rPr>
                      <w:sz w:val="21"/>
                      <w:szCs w:val="24"/>
                      <w:lang w:val="en-US" w:eastAsia="zh-CN"/>
                    </w:rPr>
                  </w:pPr>
                  <w:r>
                    <w:rPr>
                      <w:sz w:val="21"/>
                      <w:szCs w:val="24"/>
                      <w:lang w:val="en-US" w:eastAsia="zh-CN"/>
                    </w:rPr>
                    <w:t>9</w:t>
                  </w:r>
                </w:p>
              </w:tc>
              <w:tc>
                <w:tcPr>
                  <w:tcW w:w="1279" w:type="pct"/>
                  <w:noWrap w:val="0"/>
                  <w:vAlign w:val="center"/>
                </w:tcPr>
                <w:p>
                  <w:pPr>
                    <w:pStyle w:val="13"/>
                    <w:rPr>
                      <w:sz w:val="21"/>
                      <w:szCs w:val="24"/>
                      <w:lang w:val="en-US" w:eastAsia="zh-CN"/>
                    </w:rPr>
                  </w:pPr>
                  <w:r>
                    <w:rPr>
                      <w:sz w:val="21"/>
                      <w:szCs w:val="24"/>
                      <w:lang w:val="en-US" w:eastAsia="zh-CN"/>
                    </w:rPr>
                    <w:t>汽油下装鹤管</w:t>
                  </w:r>
                </w:p>
              </w:tc>
              <w:tc>
                <w:tcPr>
                  <w:tcW w:w="1637" w:type="pct"/>
                  <w:noWrap w:val="0"/>
                  <w:vAlign w:val="center"/>
                </w:tcPr>
                <w:p>
                  <w:pPr>
                    <w:pStyle w:val="13"/>
                    <w:rPr>
                      <w:sz w:val="21"/>
                      <w:szCs w:val="24"/>
                      <w:lang w:val="en-US" w:eastAsia="zh-CN"/>
                    </w:rPr>
                  </w:pPr>
                  <w:r>
                    <w:rPr>
                      <w:sz w:val="21"/>
                      <w:szCs w:val="24"/>
                      <w:lang w:val="en-US" w:eastAsia="zh-CN"/>
                    </w:rPr>
                    <w:t>DN100</w:t>
                  </w:r>
                </w:p>
              </w:tc>
              <w:tc>
                <w:tcPr>
                  <w:tcW w:w="785" w:type="pct"/>
                  <w:noWrap w:val="0"/>
                  <w:vAlign w:val="center"/>
                </w:tcPr>
                <w:p>
                  <w:pPr>
                    <w:pStyle w:val="13"/>
                    <w:rPr>
                      <w:sz w:val="21"/>
                      <w:szCs w:val="24"/>
                      <w:lang w:val="en-US" w:eastAsia="zh-CN"/>
                    </w:rPr>
                  </w:pPr>
                  <w:r>
                    <w:rPr>
                      <w:sz w:val="21"/>
                      <w:szCs w:val="24"/>
                      <w:lang w:val="en-US" w:eastAsia="zh-CN"/>
                    </w:rPr>
                    <w:t>4</w:t>
                  </w:r>
                </w:p>
              </w:tc>
              <w:tc>
                <w:tcPr>
                  <w:tcW w:w="746" w:type="pct"/>
                  <w:noWrap w:val="0"/>
                  <w:vAlign w:val="center"/>
                </w:tcPr>
                <w:p>
                  <w:pPr>
                    <w:pStyle w:val="13"/>
                    <w:rPr>
                      <w:sz w:val="21"/>
                      <w:szCs w:val="24"/>
                      <w:lang w:val="en-US" w:eastAsia="zh-CN"/>
                    </w:rPr>
                  </w:pPr>
                  <w:r>
                    <w:rPr>
                      <w:rFonts w:hint="eastAsia"/>
                      <w:sz w:val="21"/>
                      <w:szCs w:val="24"/>
                      <w:lang w:val="en-US" w:eastAsia="zh-CN"/>
                    </w:rPr>
                    <w:t>现有</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2" w:type="pct"/>
                  <w:noWrap w:val="0"/>
                  <w:vAlign w:val="center"/>
                </w:tcPr>
                <w:p>
                  <w:pPr>
                    <w:pStyle w:val="13"/>
                    <w:rPr>
                      <w:sz w:val="21"/>
                      <w:szCs w:val="24"/>
                      <w:lang w:val="en-US" w:eastAsia="zh-CN"/>
                    </w:rPr>
                  </w:pPr>
                  <w:r>
                    <w:rPr>
                      <w:sz w:val="21"/>
                      <w:szCs w:val="24"/>
                      <w:lang w:val="en-US" w:eastAsia="zh-CN"/>
                    </w:rPr>
                    <w:t>10</w:t>
                  </w:r>
                </w:p>
              </w:tc>
              <w:tc>
                <w:tcPr>
                  <w:tcW w:w="1279" w:type="pct"/>
                  <w:noWrap w:val="0"/>
                  <w:vAlign w:val="center"/>
                </w:tcPr>
                <w:p>
                  <w:pPr>
                    <w:pStyle w:val="13"/>
                    <w:rPr>
                      <w:sz w:val="21"/>
                      <w:szCs w:val="24"/>
                      <w:lang w:val="en-US" w:eastAsia="zh-CN"/>
                    </w:rPr>
                  </w:pPr>
                  <w:r>
                    <w:rPr>
                      <w:sz w:val="21"/>
                      <w:szCs w:val="24"/>
                      <w:lang w:val="en-US" w:eastAsia="zh-CN"/>
                    </w:rPr>
                    <w:t>柴油下装鹤管</w:t>
                  </w:r>
                </w:p>
              </w:tc>
              <w:tc>
                <w:tcPr>
                  <w:tcW w:w="1637" w:type="pct"/>
                  <w:noWrap w:val="0"/>
                  <w:vAlign w:val="center"/>
                </w:tcPr>
                <w:p>
                  <w:pPr>
                    <w:pStyle w:val="13"/>
                    <w:rPr>
                      <w:sz w:val="21"/>
                      <w:szCs w:val="24"/>
                      <w:lang w:val="en-US" w:eastAsia="zh-CN"/>
                    </w:rPr>
                  </w:pPr>
                  <w:r>
                    <w:rPr>
                      <w:sz w:val="21"/>
                      <w:szCs w:val="24"/>
                      <w:lang w:val="en-US" w:eastAsia="zh-CN"/>
                    </w:rPr>
                    <w:t>DN100</w:t>
                  </w:r>
                </w:p>
              </w:tc>
              <w:tc>
                <w:tcPr>
                  <w:tcW w:w="785" w:type="pct"/>
                  <w:noWrap w:val="0"/>
                  <w:vAlign w:val="center"/>
                </w:tcPr>
                <w:p>
                  <w:pPr>
                    <w:pStyle w:val="13"/>
                    <w:rPr>
                      <w:sz w:val="21"/>
                      <w:szCs w:val="24"/>
                      <w:lang w:val="en-US" w:eastAsia="zh-CN"/>
                    </w:rPr>
                  </w:pPr>
                  <w:r>
                    <w:rPr>
                      <w:sz w:val="21"/>
                      <w:szCs w:val="24"/>
                      <w:lang w:val="en-US" w:eastAsia="zh-CN"/>
                    </w:rPr>
                    <w:t>6</w:t>
                  </w:r>
                </w:p>
              </w:tc>
              <w:tc>
                <w:tcPr>
                  <w:tcW w:w="746" w:type="pct"/>
                  <w:noWrap w:val="0"/>
                  <w:vAlign w:val="center"/>
                </w:tcPr>
                <w:p>
                  <w:pPr>
                    <w:pStyle w:val="13"/>
                    <w:rPr>
                      <w:sz w:val="21"/>
                      <w:szCs w:val="24"/>
                      <w:lang w:val="en-US" w:eastAsia="zh-CN"/>
                    </w:rPr>
                  </w:pPr>
                  <w:r>
                    <w:rPr>
                      <w:sz w:val="21"/>
                      <w:szCs w:val="24"/>
                      <w:lang w:val="en-US" w:eastAsia="zh-CN"/>
                    </w:rPr>
                    <w:t>本次改造</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2" w:type="pct"/>
                  <w:noWrap w:val="0"/>
                  <w:vAlign w:val="center"/>
                </w:tcPr>
                <w:p>
                  <w:pPr>
                    <w:pStyle w:val="13"/>
                    <w:rPr>
                      <w:sz w:val="21"/>
                      <w:szCs w:val="24"/>
                      <w:lang w:val="en-US" w:eastAsia="zh-CN"/>
                    </w:rPr>
                  </w:pPr>
                  <w:r>
                    <w:rPr>
                      <w:sz w:val="21"/>
                      <w:szCs w:val="24"/>
                      <w:lang w:val="en-US" w:eastAsia="zh-CN"/>
                    </w:rPr>
                    <w:t>11</w:t>
                  </w:r>
                </w:p>
              </w:tc>
              <w:tc>
                <w:tcPr>
                  <w:tcW w:w="1279" w:type="pct"/>
                  <w:noWrap w:val="0"/>
                  <w:vAlign w:val="center"/>
                </w:tcPr>
                <w:p>
                  <w:pPr>
                    <w:pStyle w:val="13"/>
                    <w:rPr>
                      <w:sz w:val="21"/>
                      <w:szCs w:val="24"/>
                      <w:lang w:val="en-US" w:eastAsia="zh-CN"/>
                    </w:rPr>
                  </w:pPr>
                  <w:r>
                    <w:rPr>
                      <w:sz w:val="21"/>
                      <w:szCs w:val="24"/>
                      <w:lang w:val="en-US" w:eastAsia="zh-CN"/>
                    </w:rPr>
                    <w:t>柴油油气回收鹤管</w:t>
                  </w:r>
                </w:p>
              </w:tc>
              <w:tc>
                <w:tcPr>
                  <w:tcW w:w="1637" w:type="pct"/>
                  <w:noWrap w:val="0"/>
                  <w:vAlign w:val="center"/>
                </w:tcPr>
                <w:p>
                  <w:pPr>
                    <w:pStyle w:val="13"/>
                    <w:rPr>
                      <w:sz w:val="21"/>
                      <w:szCs w:val="24"/>
                      <w:lang w:val="en-US" w:eastAsia="zh-CN"/>
                    </w:rPr>
                  </w:pPr>
                  <w:r>
                    <w:rPr>
                      <w:sz w:val="21"/>
                      <w:szCs w:val="24"/>
                      <w:lang w:val="en-US" w:eastAsia="zh-CN"/>
                    </w:rPr>
                    <w:t>DN100</w:t>
                  </w:r>
                </w:p>
              </w:tc>
              <w:tc>
                <w:tcPr>
                  <w:tcW w:w="785" w:type="pct"/>
                  <w:noWrap w:val="0"/>
                  <w:vAlign w:val="center"/>
                </w:tcPr>
                <w:p>
                  <w:pPr>
                    <w:pStyle w:val="13"/>
                    <w:rPr>
                      <w:sz w:val="21"/>
                      <w:szCs w:val="24"/>
                      <w:lang w:val="en-US" w:eastAsia="zh-CN"/>
                    </w:rPr>
                  </w:pPr>
                  <w:r>
                    <w:rPr>
                      <w:sz w:val="21"/>
                      <w:szCs w:val="24"/>
                      <w:lang w:val="en-US" w:eastAsia="zh-CN"/>
                    </w:rPr>
                    <w:t>3</w:t>
                  </w:r>
                </w:p>
              </w:tc>
              <w:tc>
                <w:tcPr>
                  <w:tcW w:w="746" w:type="pct"/>
                  <w:noWrap w:val="0"/>
                  <w:vAlign w:val="center"/>
                </w:tcPr>
                <w:p>
                  <w:pPr>
                    <w:pStyle w:val="13"/>
                    <w:rPr>
                      <w:sz w:val="21"/>
                      <w:szCs w:val="24"/>
                      <w:lang w:val="en-US" w:eastAsia="zh-CN"/>
                    </w:rPr>
                  </w:pPr>
                  <w:r>
                    <w:rPr>
                      <w:sz w:val="21"/>
                      <w:szCs w:val="24"/>
                      <w:lang w:val="en-US" w:eastAsia="zh-CN"/>
                    </w:rPr>
                    <w:t>本次改造</w:t>
                  </w:r>
                </w:p>
              </w:tc>
            </w:tr>
          </w:tbl>
          <w:p>
            <w:pPr>
              <w:ind w:firstLine="482"/>
              <w:rPr>
                <w:b/>
                <w:bCs/>
                <w:highlight w:val="none"/>
              </w:rPr>
            </w:pPr>
            <w:r>
              <w:rPr>
                <w:rFonts w:hint="eastAsia"/>
                <w:b/>
                <w:bCs/>
                <w:highlight w:val="none"/>
              </w:rPr>
              <w:t>5.</w:t>
            </w:r>
            <w:r>
              <w:rPr>
                <w:b/>
                <w:bCs/>
                <w:highlight w:val="none"/>
              </w:rPr>
              <w:t>总平面布置</w:t>
            </w:r>
          </w:p>
          <w:p>
            <w:pPr>
              <w:ind w:firstLine="480"/>
              <w:rPr>
                <w:rFonts w:hint="eastAsia"/>
                <w:highlight w:val="none"/>
              </w:rPr>
            </w:pPr>
            <w:r>
              <w:rPr>
                <w:highlight w:val="none"/>
              </w:rPr>
              <w:t>本项目位于</w:t>
            </w:r>
            <w:r>
              <w:rPr>
                <w:rFonts w:hint="eastAsia"/>
                <w:highlight w:val="none"/>
              </w:rPr>
              <w:t>宿州市经济技术开发区</w:t>
            </w:r>
            <w:r>
              <w:rPr>
                <w:highlight w:val="none"/>
              </w:rPr>
              <w:t>。</w:t>
            </w:r>
            <w:r>
              <w:rPr>
                <w:rFonts w:hint="eastAsia"/>
                <w:highlight w:val="none"/>
              </w:rPr>
              <w:t>宿州油库南侧为粮库和矿山机械厂，库区最近的储罐与粮库间距86m，库区最近的储罐与矿山机械厂间距62m；西侧为空地及居民小区（康居苑小区），与库区最近的储罐距离340m；西北侧为居民小区（恒福新村）与库区最近的储罐距离102m；北侧为石油长输管道泵站，距库区最近的储罐23m。</w:t>
            </w:r>
          </w:p>
          <w:p>
            <w:pPr>
              <w:ind w:firstLine="480"/>
              <w:rPr>
                <w:highlight w:val="none"/>
              </w:rPr>
            </w:pPr>
            <w:r>
              <w:rPr>
                <w:highlight w:val="none"/>
              </w:rPr>
              <w:t>宿州油库按二级油库规模建设，总平面布局按照《石油库设计规范》（GB50074-2014）的要求分为四个功能区，即储罐区、发油区、辅助生产及行政管理区、消防区。</w:t>
            </w:r>
          </w:p>
          <w:p>
            <w:pPr>
              <w:ind w:firstLine="480"/>
            </w:pPr>
            <w:r>
              <w:t>总平面布置主要由北向南，自西向东依次布置辅助生产设施（污水处理设备、事故</w:t>
            </w:r>
            <w:r>
              <w:rPr>
                <w:rFonts w:hint="eastAsia"/>
              </w:rPr>
              <w:t>应急</w:t>
            </w:r>
            <w:r>
              <w:t>池）、油罐区、润滑油桶装罩棚、行政管理区、发油区、消防区。改造项目</w:t>
            </w:r>
            <w:r>
              <w:rPr>
                <w:rFonts w:hint="eastAsia"/>
              </w:rPr>
              <w:t>均</w:t>
            </w:r>
            <w:r>
              <w:t>依托现有</w:t>
            </w:r>
            <w:r>
              <w:rPr>
                <w:rFonts w:hint="eastAsia"/>
              </w:rPr>
              <w:t>，总体调整较小。</w:t>
            </w:r>
            <w:r>
              <w:t>综上，宿州油库总体平面布局合理。</w:t>
            </w:r>
          </w:p>
          <w:p>
            <w:pPr>
              <w:ind w:firstLine="482"/>
              <w:rPr>
                <w:b/>
                <w:bCs/>
              </w:rPr>
            </w:pPr>
            <w:r>
              <w:rPr>
                <w:rFonts w:hint="eastAsia"/>
                <w:b/>
                <w:bCs/>
              </w:rPr>
              <w:t>6.</w:t>
            </w:r>
            <w:r>
              <w:rPr>
                <w:b/>
                <w:bCs/>
              </w:rPr>
              <w:t>劳动定员及工作制度</w:t>
            </w:r>
          </w:p>
          <w:p>
            <w:pPr>
              <w:ind w:firstLine="480"/>
              <w:rPr>
                <w:rFonts w:hint="eastAsia"/>
                <w:lang w:eastAsia="zh-CN"/>
              </w:rPr>
            </w:pPr>
            <w:r>
              <w:t>劳动定员：</w:t>
            </w:r>
            <w:r>
              <w:rPr>
                <w:rFonts w:hint="eastAsia"/>
                <w:lang w:eastAsia="zh-CN"/>
              </w:rPr>
              <w:t>劳动定员34人。</w:t>
            </w:r>
            <w:r>
              <w:rPr>
                <w:rFonts w:hint="eastAsia"/>
              </w:rPr>
              <w:t>技改前后，库区</w:t>
            </w:r>
            <w:r>
              <w:t>劳动定员</w:t>
            </w:r>
            <w:r>
              <w:rPr>
                <w:rFonts w:hint="eastAsia"/>
              </w:rPr>
              <w:t>不变</w:t>
            </w:r>
            <w:r>
              <w:t>。</w:t>
            </w:r>
          </w:p>
          <w:p>
            <w:pPr>
              <w:ind w:firstLine="480"/>
            </w:pPr>
            <w:r>
              <w:rPr>
                <w:rFonts w:hint="eastAsia"/>
                <w:lang w:eastAsia="zh-CN"/>
              </w:rPr>
              <w:t>工作制度：全年365天，单班制，8h/d。</w:t>
            </w:r>
            <w:r>
              <w:rPr>
                <w:rFonts w:hint="eastAsia"/>
              </w:rPr>
              <w:t>技改前后，库区工作制度不变</w:t>
            </w:r>
            <w:r>
              <w:t>。</w:t>
            </w:r>
          </w:p>
          <w:p>
            <w:pPr>
              <w:ind w:firstLine="482"/>
              <w:rPr>
                <w:b/>
                <w:bCs/>
              </w:rPr>
            </w:pPr>
            <w:r>
              <w:rPr>
                <w:rFonts w:hint="eastAsia"/>
                <w:b/>
                <w:bCs/>
              </w:rPr>
              <w:t>7.</w:t>
            </w:r>
            <w:r>
              <w:rPr>
                <w:b/>
                <w:bCs/>
              </w:rPr>
              <w:t>公用工程</w:t>
            </w:r>
          </w:p>
          <w:p>
            <w:pPr>
              <w:ind w:firstLine="480"/>
            </w:pPr>
            <w:r>
              <w:t>（1）给排水</w:t>
            </w:r>
          </w:p>
          <w:p>
            <w:pPr>
              <w:ind w:firstLine="480"/>
            </w:pPr>
            <w:r>
              <w:t>给水：</w:t>
            </w:r>
            <w:r>
              <w:rPr>
                <w:rFonts w:hint="eastAsia"/>
              </w:rPr>
              <w:t>本次技改项目不新增生产用水和生活用水</w:t>
            </w:r>
            <w:r>
              <w:t>。</w:t>
            </w:r>
          </w:p>
          <w:p>
            <w:pPr>
              <w:ind w:firstLine="480"/>
            </w:pPr>
            <w:r>
              <w:t>排水：</w:t>
            </w:r>
            <w:r>
              <w:rPr>
                <w:rFonts w:hint="eastAsia"/>
              </w:rPr>
              <w:t>本次技改项目不新增生产废水和生活污水，技改区域雨水排水依托库区现有</w:t>
            </w:r>
            <w:r>
              <w:t>雨污分流制排水系统。</w:t>
            </w:r>
          </w:p>
          <w:p>
            <w:pPr>
              <w:ind w:firstLine="480"/>
            </w:pPr>
            <w:r>
              <w:t>雨水排水系统：油罐区雨水散流至罐区雨水明沟，用管道排出罐区。初期雨水排入油污水管道，后期雨水排入库区雨水排水管道。管道出罐区防火堤后设控制阀门和水封井，污水经处理达标后回用于库区绿化。</w:t>
            </w:r>
          </w:p>
          <w:p>
            <w:pPr>
              <w:ind w:firstLine="480"/>
            </w:pPr>
            <w:r>
              <w:t>（2）供电</w:t>
            </w:r>
          </w:p>
          <w:p>
            <w:pPr>
              <w:ind w:firstLine="480"/>
            </w:pPr>
            <w:r>
              <w:rPr>
                <w:rFonts w:hint="eastAsia"/>
              </w:rPr>
              <w:t>技改项目电源</w:t>
            </w:r>
            <w:r>
              <w:t>依托</w:t>
            </w:r>
            <w:r>
              <w:rPr>
                <w:rFonts w:hint="eastAsia"/>
              </w:rPr>
              <w:t>现有</w:t>
            </w:r>
            <w:r>
              <w:t>站场。</w:t>
            </w:r>
          </w:p>
          <w:p>
            <w:pPr>
              <w:ind w:firstLine="480"/>
            </w:pPr>
            <w:r>
              <w:t>（3）消防</w:t>
            </w:r>
          </w:p>
          <w:p>
            <w:pPr>
              <w:ind w:firstLine="480"/>
            </w:pPr>
            <w:r>
              <w:rPr>
                <w:rFonts w:hint="eastAsia"/>
              </w:rPr>
              <w:t>技改项目消防依托库区现有消防系统。</w:t>
            </w:r>
          </w:p>
          <w:p>
            <w:pPr>
              <w:ind w:firstLine="480"/>
            </w:pPr>
            <w:r>
              <w:t>在现有消防泵房内，设有4台柴油机消防泵，型号为XBC10/50型，单泵流量50L/S，扬程100m，功率90KW；其中2台为消防冷却水泵，1台为泡沫混合液泵，1台为泡沫混合液、消防冷却水共用备用泵，设压力比例式泡沫混合装置1套，型号为PHY-48/76型，单罐容积为7.6m</w:t>
            </w:r>
            <w:r>
              <w:rPr>
                <w:vertAlign w:val="superscript"/>
              </w:rPr>
              <w:t>3</w:t>
            </w:r>
            <w:r>
              <w:t>，储存抗溶性低倍数泡沫液(6%)。满足消防要求。</w:t>
            </w:r>
          </w:p>
          <w:p>
            <w:pPr>
              <w:ind w:firstLine="480"/>
            </w:pPr>
            <w:r>
              <w:t>现有2000m</w:t>
            </w:r>
            <w:r>
              <w:rPr>
                <w:vertAlign w:val="superscript"/>
              </w:rPr>
              <w:t>3</w:t>
            </w:r>
            <w:r>
              <w:t>消防水罐2座，</w:t>
            </w:r>
            <w:r>
              <w:rPr>
                <w:rFonts w:hint="eastAsia"/>
                <w:lang w:val="en-US" w:eastAsia="zh-CN"/>
              </w:rPr>
              <w:t>3</w:t>
            </w:r>
            <w:r>
              <w:t>000m</w:t>
            </w:r>
            <w:r>
              <w:rPr>
                <w:vertAlign w:val="superscript"/>
              </w:rPr>
              <w:t>3</w:t>
            </w:r>
            <w:r>
              <w:t>消防水罐</w:t>
            </w:r>
            <w:r>
              <w:rPr>
                <w:rFonts w:hint="eastAsia"/>
                <w:lang w:val="en-US" w:eastAsia="zh-CN"/>
              </w:rPr>
              <w:t>1</w:t>
            </w:r>
            <w:r>
              <w:t>座</w:t>
            </w:r>
            <w:r>
              <w:rPr>
                <w:rFonts w:hint="eastAsia"/>
                <w:lang w:eastAsia="zh-CN"/>
              </w:rPr>
              <w:t>，</w:t>
            </w:r>
            <w:r>
              <w:t>总贮水量</w:t>
            </w:r>
            <w:r>
              <w:rPr>
                <w:rFonts w:hint="eastAsia"/>
                <w:lang w:val="en-US" w:eastAsia="zh-CN"/>
              </w:rPr>
              <w:t>7</w:t>
            </w:r>
            <w:r>
              <w:t>000m</w:t>
            </w:r>
            <w:r>
              <w:rPr>
                <w:vertAlign w:val="superscript"/>
              </w:rPr>
              <w:t>3</w:t>
            </w:r>
            <w:r>
              <w:t>，</w:t>
            </w:r>
            <w:r>
              <w:rPr>
                <w:highlight w:val="none"/>
              </w:rPr>
              <w:t>满足消防储水要求；</w:t>
            </w:r>
            <w:r>
              <w:t>原有消防水罐补水管径DN100，满足96小时内补满消防水罐(水池)的要求。油罐上泡沫产生器型号：5000m</w:t>
            </w:r>
            <w:r>
              <w:rPr>
                <w:vertAlign w:val="superscript"/>
              </w:rPr>
              <w:t>3</w:t>
            </w:r>
            <w:r>
              <w:t>和10000m³，储罐为PCL16型，500m</w:t>
            </w:r>
            <w:r>
              <w:rPr>
                <w:vertAlign w:val="superscript"/>
              </w:rPr>
              <w:t>3</w:t>
            </w:r>
            <w:r>
              <w:t>储罐(燃料乙醇)为PCL8型，冷却水膜喷头型号为ZSTMLA6-21-140型，泡沫枪型号为PQ4型。</w:t>
            </w:r>
          </w:p>
          <w:p>
            <w:pPr>
              <w:ind w:firstLine="480"/>
              <w:rPr>
                <w:rFonts w:hint="eastAsia" w:eastAsia="宋体"/>
                <w:lang w:val="en-US" w:eastAsia="zh-CN"/>
              </w:rPr>
            </w:pPr>
            <w:r>
              <w:rPr>
                <w:rFonts w:hint="eastAsia"/>
                <w:lang w:eastAsia="zh-CN"/>
              </w:rPr>
              <w:t>（</w:t>
            </w:r>
            <w:r>
              <w:rPr>
                <w:rFonts w:hint="eastAsia"/>
                <w:lang w:val="en-US" w:eastAsia="zh-CN"/>
              </w:rPr>
              <w:t>4）防雷系统改造</w:t>
            </w:r>
          </w:p>
          <w:p>
            <w:pPr>
              <w:ind w:firstLine="480"/>
              <w:rPr>
                <w:rFonts w:hint="eastAsia"/>
                <w:lang w:val="en-US" w:eastAsia="zh-CN"/>
              </w:rPr>
            </w:pPr>
            <w:r>
              <w:rPr>
                <w:rFonts w:hint="eastAsia"/>
                <w:lang w:val="en-US" w:eastAsia="zh-CN"/>
              </w:rPr>
              <w:t>本次改造更新后的卸车泵、防爆操作柱及地上部分穿线管均与现有接地装置相连。地上或管沟敷设的输油管道，其始末端、分支处及直线段每隔100m处做防雷防静电接地。平行敷设的油管道，其净距小于100mm时应用金属线跨接，跨接点间距不大于20m。管道交叉点净距小于100mm时，其交叉点应用金属线跨接。发油台上层管线通过钢柱接地，钢柱下端与就近的接地装置相连。</w:t>
            </w:r>
          </w:p>
          <w:p>
            <w:pPr>
              <w:bidi w:val="0"/>
              <w:rPr>
                <w:rFonts w:hint="eastAsia"/>
                <w:lang w:eastAsia="zh-CN"/>
              </w:rPr>
            </w:pPr>
            <w:r>
              <w:rPr>
                <w:rFonts w:hint="eastAsia"/>
                <w:lang w:val="en-US" w:eastAsia="zh-CN"/>
              </w:rPr>
              <w:t>（5）</w:t>
            </w:r>
            <w:r>
              <w:rPr>
                <w:rFonts w:hint="eastAsia"/>
                <w:lang w:eastAsia="zh-CN"/>
              </w:rPr>
              <w:t>原有管线检测、维修及防腐</w:t>
            </w:r>
          </w:p>
          <w:p>
            <w:pPr>
              <w:bidi w:val="0"/>
              <w:rPr>
                <w:rFonts w:hint="eastAsia"/>
                <w:lang w:eastAsia="en-US"/>
              </w:rPr>
            </w:pPr>
            <w:r>
              <w:rPr>
                <w:rFonts w:hint="eastAsia"/>
                <w:lang w:val="en-US" w:eastAsia="zh-CN"/>
              </w:rPr>
              <w:t>1）</w:t>
            </w:r>
            <w:r>
              <w:rPr>
                <w:rFonts w:hint="eastAsia"/>
                <w:lang w:eastAsia="en-US"/>
              </w:rPr>
              <w:t>改造前埋地管道壁厚检测</w:t>
            </w:r>
          </w:p>
          <w:p>
            <w:pPr>
              <w:bidi w:val="0"/>
              <w:rPr>
                <w:rFonts w:hint="eastAsia"/>
                <w:lang w:eastAsia="en-US"/>
              </w:rPr>
            </w:pPr>
            <w:r>
              <w:rPr>
                <w:rFonts w:hint="eastAsia"/>
                <w:lang w:eastAsia="en-US"/>
              </w:rPr>
              <w:t>对埋地管道入土端、出土端及局部开挖处的管道壁厚进行检测，来预判管道的厚度测定数值。工艺管道的设计壁厚可参照设计图纸中的材料规格表来确定，无记录的，可参照下表。</w:t>
            </w:r>
          </w:p>
          <w:p>
            <w:pPr>
              <w:pStyle w:val="12"/>
              <w:bidi w:val="0"/>
              <w:rPr>
                <w:rFonts w:hint="default"/>
                <w:lang w:val="en-US" w:eastAsia="en-US"/>
              </w:rPr>
            </w:pPr>
            <w:r>
              <w:rPr>
                <w:rFonts w:hint="eastAsia"/>
              </w:rPr>
              <w:t>表</w:t>
            </w:r>
            <w:r>
              <w:rPr>
                <w:rFonts w:hint="eastAsia"/>
                <w:lang w:val="en-US" w:eastAsia="zh-CN"/>
              </w:rPr>
              <w:t>2-4  油库常用无缝钢管型号表</w:t>
            </w:r>
          </w:p>
          <w:tbl>
            <w:tblPr>
              <w:tblStyle w:val="16"/>
              <w:tblW w:w="4997" w:type="pct"/>
              <w:jc w:val="center"/>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466"/>
              <w:gridCol w:w="733"/>
              <w:gridCol w:w="734"/>
              <w:gridCol w:w="857"/>
              <w:gridCol w:w="857"/>
              <w:gridCol w:w="857"/>
              <w:gridCol w:w="857"/>
              <w:gridCol w:w="858"/>
              <w:gridCol w:w="870"/>
            </w:tblGrid>
            <w:tr>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06" w:type="pct"/>
                  <w:tcBorders>
                    <w:tl2br w:val="nil"/>
                    <w:tr2bl w:val="nil"/>
                  </w:tcBorders>
                  <w:vAlign w:val="center"/>
                </w:tcPr>
                <w:p>
                  <w:pPr>
                    <w:pStyle w:val="13"/>
                    <w:bidi w:val="0"/>
                    <w:rPr>
                      <w:rFonts w:hint="eastAsia"/>
                      <w:lang w:val="en-US" w:eastAsia="en-US"/>
                    </w:rPr>
                  </w:pPr>
                  <w:r>
                    <w:rPr>
                      <w:rFonts w:hint="eastAsia"/>
                      <w:lang w:val="en-US" w:eastAsia="en-US"/>
                    </w:rPr>
                    <w:t>壁厚（mm）</w:t>
                  </w:r>
                </w:p>
              </w:tc>
              <w:tc>
                <w:tcPr>
                  <w:tcW w:w="453" w:type="pct"/>
                  <w:tcBorders>
                    <w:tl2br w:val="nil"/>
                    <w:tr2bl w:val="nil"/>
                  </w:tcBorders>
                  <w:vAlign w:val="center"/>
                </w:tcPr>
                <w:p>
                  <w:pPr>
                    <w:pStyle w:val="13"/>
                    <w:bidi w:val="0"/>
                    <w:rPr>
                      <w:rFonts w:hint="eastAsia"/>
                      <w:lang w:eastAsia="en-US"/>
                    </w:rPr>
                  </w:pPr>
                  <w:r>
                    <w:rPr>
                      <w:rFonts w:hint="eastAsia"/>
                      <w:lang w:eastAsia="en-US"/>
                    </w:rPr>
                    <w:t>DN50</w:t>
                  </w:r>
                </w:p>
              </w:tc>
              <w:tc>
                <w:tcPr>
                  <w:tcW w:w="454" w:type="pct"/>
                  <w:tcBorders>
                    <w:tl2br w:val="nil"/>
                    <w:tr2bl w:val="nil"/>
                  </w:tcBorders>
                  <w:vAlign w:val="center"/>
                </w:tcPr>
                <w:p>
                  <w:pPr>
                    <w:pStyle w:val="13"/>
                    <w:bidi w:val="0"/>
                    <w:rPr>
                      <w:rFonts w:hint="eastAsia"/>
                      <w:lang w:eastAsia="en-US"/>
                    </w:rPr>
                  </w:pPr>
                  <w:r>
                    <w:rPr>
                      <w:rFonts w:hint="eastAsia"/>
                      <w:lang w:eastAsia="en-US"/>
                    </w:rPr>
                    <w:t>DN80</w:t>
                  </w:r>
                </w:p>
              </w:tc>
              <w:tc>
                <w:tcPr>
                  <w:tcW w:w="530" w:type="pct"/>
                  <w:tcBorders>
                    <w:tl2br w:val="nil"/>
                    <w:tr2bl w:val="nil"/>
                  </w:tcBorders>
                  <w:vAlign w:val="center"/>
                </w:tcPr>
                <w:p>
                  <w:pPr>
                    <w:pStyle w:val="13"/>
                    <w:bidi w:val="0"/>
                    <w:rPr>
                      <w:rFonts w:hint="eastAsia"/>
                      <w:lang w:eastAsia="en-US"/>
                    </w:rPr>
                  </w:pPr>
                  <w:r>
                    <w:rPr>
                      <w:rFonts w:hint="eastAsia"/>
                      <w:lang w:eastAsia="en-US"/>
                    </w:rPr>
                    <w:t>DN100</w:t>
                  </w:r>
                </w:p>
              </w:tc>
              <w:tc>
                <w:tcPr>
                  <w:tcW w:w="530" w:type="pct"/>
                  <w:tcBorders>
                    <w:tl2br w:val="nil"/>
                    <w:tr2bl w:val="nil"/>
                  </w:tcBorders>
                  <w:vAlign w:val="center"/>
                </w:tcPr>
                <w:p>
                  <w:pPr>
                    <w:pStyle w:val="13"/>
                    <w:bidi w:val="0"/>
                    <w:rPr>
                      <w:rFonts w:hint="eastAsia"/>
                      <w:lang w:eastAsia="en-US"/>
                    </w:rPr>
                  </w:pPr>
                  <w:r>
                    <w:rPr>
                      <w:rFonts w:hint="eastAsia"/>
                      <w:lang w:eastAsia="en-US"/>
                    </w:rPr>
                    <w:t>DN150</w:t>
                  </w:r>
                </w:p>
              </w:tc>
              <w:tc>
                <w:tcPr>
                  <w:tcW w:w="530" w:type="pct"/>
                  <w:tcBorders>
                    <w:tl2br w:val="nil"/>
                    <w:tr2bl w:val="nil"/>
                  </w:tcBorders>
                  <w:vAlign w:val="center"/>
                </w:tcPr>
                <w:p>
                  <w:pPr>
                    <w:pStyle w:val="13"/>
                    <w:bidi w:val="0"/>
                    <w:rPr>
                      <w:rFonts w:hint="eastAsia"/>
                      <w:lang w:eastAsia="en-US"/>
                    </w:rPr>
                  </w:pPr>
                  <w:r>
                    <w:rPr>
                      <w:rFonts w:hint="eastAsia"/>
                      <w:lang w:eastAsia="en-US"/>
                    </w:rPr>
                    <w:t>DN200</w:t>
                  </w:r>
                </w:p>
              </w:tc>
              <w:tc>
                <w:tcPr>
                  <w:tcW w:w="530" w:type="pct"/>
                  <w:tcBorders>
                    <w:tl2br w:val="nil"/>
                    <w:tr2bl w:val="nil"/>
                  </w:tcBorders>
                  <w:vAlign w:val="center"/>
                </w:tcPr>
                <w:p>
                  <w:pPr>
                    <w:pStyle w:val="13"/>
                    <w:bidi w:val="0"/>
                    <w:rPr>
                      <w:rFonts w:hint="eastAsia"/>
                      <w:lang w:eastAsia="en-US"/>
                    </w:rPr>
                  </w:pPr>
                  <w:r>
                    <w:rPr>
                      <w:rFonts w:hint="eastAsia"/>
                      <w:lang w:eastAsia="en-US"/>
                    </w:rPr>
                    <w:t>DN250</w:t>
                  </w:r>
                </w:p>
              </w:tc>
              <w:tc>
                <w:tcPr>
                  <w:tcW w:w="530" w:type="pct"/>
                  <w:tcBorders>
                    <w:tl2br w:val="nil"/>
                    <w:tr2bl w:val="nil"/>
                  </w:tcBorders>
                  <w:vAlign w:val="center"/>
                </w:tcPr>
                <w:p>
                  <w:pPr>
                    <w:pStyle w:val="13"/>
                    <w:bidi w:val="0"/>
                    <w:rPr>
                      <w:rFonts w:hint="eastAsia"/>
                      <w:lang w:eastAsia="en-US"/>
                    </w:rPr>
                  </w:pPr>
                  <w:r>
                    <w:rPr>
                      <w:rFonts w:hint="eastAsia"/>
                      <w:lang w:eastAsia="en-US"/>
                    </w:rPr>
                    <w:t>DN300</w:t>
                  </w:r>
                </w:p>
              </w:tc>
              <w:tc>
                <w:tcPr>
                  <w:tcW w:w="533" w:type="pct"/>
                  <w:tcBorders>
                    <w:tl2br w:val="nil"/>
                    <w:tr2bl w:val="nil"/>
                  </w:tcBorders>
                  <w:vAlign w:val="center"/>
                </w:tcPr>
                <w:p>
                  <w:pPr>
                    <w:pStyle w:val="13"/>
                    <w:bidi w:val="0"/>
                    <w:rPr>
                      <w:rFonts w:hint="eastAsia"/>
                      <w:lang w:eastAsia="en-US"/>
                    </w:rPr>
                  </w:pPr>
                  <w:r>
                    <w:rPr>
                      <w:rFonts w:hint="eastAsia"/>
                      <w:lang w:eastAsia="en-US"/>
                    </w:rPr>
                    <w:t>DN350</w:t>
                  </w:r>
                </w:p>
              </w:tc>
            </w:tr>
            <w:tr>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06" w:type="pct"/>
                  <w:tcBorders>
                    <w:tl2br w:val="nil"/>
                    <w:tr2bl w:val="nil"/>
                  </w:tcBorders>
                  <w:vAlign w:val="center"/>
                </w:tcPr>
                <w:p>
                  <w:pPr>
                    <w:pStyle w:val="13"/>
                    <w:bidi w:val="0"/>
                    <w:rPr>
                      <w:rFonts w:hint="eastAsia"/>
                      <w:lang w:val="en-US" w:eastAsia="en-US"/>
                    </w:rPr>
                  </w:pPr>
                  <w:r>
                    <w:rPr>
                      <w:rFonts w:hint="eastAsia"/>
                      <w:lang w:val="en-US" w:eastAsia="en-US"/>
                    </w:rPr>
                    <w:t>规格 1</w:t>
                  </w:r>
                </w:p>
              </w:tc>
              <w:tc>
                <w:tcPr>
                  <w:tcW w:w="453" w:type="pct"/>
                  <w:tcBorders>
                    <w:tl2br w:val="nil"/>
                    <w:tr2bl w:val="nil"/>
                  </w:tcBorders>
                  <w:vAlign w:val="center"/>
                </w:tcPr>
                <w:p>
                  <w:pPr>
                    <w:pStyle w:val="13"/>
                    <w:bidi w:val="0"/>
                    <w:rPr>
                      <w:rFonts w:hint="eastAsia"/>
                      <w:lang w:eastAsia="en-US"/>
                    </w:rPr>
                  </w:pPr>
                  <w:r>
                    <w:rPr>
                      <w:rFonts w:hint="eastAsia"/>
                      <w:lang w:eastAsia="en-US"/>
                    </w:rPr>
                    <w:t>4.0</w:t>
                  </w:r>
                </w:p>
              </w:tc>
              <w:tc>
                <w:tcPr>
                  <w:tcW w:w="454" w:type="pct"/>
                  <w:tcBorders>
                    <w:tl2br w:val="nil"/>
                    <w:tr2bl w:val="nil"/>
                  </w:tcBorders>
                  <w:vAlign w:val="center"/>
                </w:tcPr>
                <w:p>
                  <w:pPr>
                    <w:pStyle w:val="13"/>
                    <w:bidi w:val="0"/>
                    <w:rPr>
                      <w:rFonts w:hint="eastAsia"/>
                      <w:lang w:eastAsia="en-US"/>
                    </w:rPr>
                  </w:pPr>
                  <w:r>
                    <w:rPr>
                      <w:rFonts w:hint="eastAsia"/>
                      <w:lang w:eastAsia="en-US"/>
                    </w:rPr>
                    <w:t>4.5</w:t>
                  </w:r>
                </w:p>
              </w:tc>
              <w:tc>
                <w:tcPr>
                  <w:tcW w:w="530" w:type="pct"/>
                  <w:tcBorders>
                    <w:tl2br w:val="nil"/>
                    <w:tr2bl w:val="nil"/>
                  </w:tcBorders>
                  <w:vAlign w:val="center"/>
                </w:tcPr>
                <w:p>
                  <w:pPr>
                    <w:pStyle w:val="13"/>
                    <w:bidi w:val="0"/>
                    <w:rPr>
                      <w:rFonts w:hint="eastAsia"/>
                      <w:lang w:eastAsia="en-US"/>
                    </w:rPr>
                  </w:pPr>
                  <w:r>
                    <w:rPr>
                      <w:rFonts w:hint="eastAsia"/>
                      <w:lang w:eastAsia="en-US"/>
                    </w:rPr>
                    <w:t>5.0</w:t>
                  </w:r>
                </w:p>
              </w:tc>
              <w:tc>
                <w:tcPr>
                  <w:tcW w:w="530" w:type="pct"/>
                  <w:tcBorders>
                    <w:tl2br w:val="nil"/>
                    <w:tr2bl w:val="nil"/>
                  </w:tcBorders>
                  <w:vAlign w:val="center"/>
                </w:tcPr>
                <w:p>
                  <w:pPr>
                    <w:pStyle w:val="13"/>
                    <w:bidi w:val="0"/>
                    <w:rPr>
                      <w:rFonts w:hint="eastAsia"/>
                      <w:lang w:eastAsia="en-US"/>
                    </w:rPr>
                  </w:pPr>
                  <w:r>
                    <w:rPr>
                      <w:rFonts w:hint="eastAsia"/>
                      <w:lang w:eastAsia="en-US"/>
                    </w:rPr>
                    <w:t>5.5</w:t>
                  </w:r>
                </w:p>
              </w:tc>
              <w:tc>
                <w:tcPr>
                  <w:tcW w:w="530" w:type="pct"/>
                  <w:tcBorders>
                    <w:tl2br w:val="nil"/>
                    <w:tr2bl w:val="nil"/>
                  </w:tcBorders>
                  <w:vAlign w:val="center"/>
                </w:tcPr>
                <w:p>
                  <w:pPr>
                    <w:pStyle w:val="13"/>
                    <w:bidi w:val="0"/>
                    <w:rPr>
                      <w:rFonts w:hint="eastAsia"/>
                      <w:lang w:eastAsia="en-US"/>
                    </w:rPr>
                  </w:pPr>
                  <w:r>
                    <w:rPr>
                      <w:rFonts w:hint="eastAsia"/>
                      <w:lang w:eastAsia="en-US"/>
                    </w:rPr>
                    <w:t>6.5</w:t>
                  </w:r>
                </w:p>
              </w:tc>
              <w:tc>
                <w:tcPr>
                  <w:tcW w:w="530" w:type="pct"/>
                  <w:tcBorders>
                    <w:tl2br w:val="nil"/>
                    <w:tr2bl w:val="nil"/>
                  </w:tcBorders>
                  <w:vAlign w:val="center"/>
                </w:tcPr>
                <w:p>
                  <w:pPr>
                    <w:pStyle w:val="13"/>
                    <w:bidi w:val="0"/>
                    <w:rPr>
                      <w:rFonts w:hint="eastAsia"/>
                      <w:lang w:eastAsia="en-US"/>
                    </w:rPr>
                  </w:pPr>
                  <w:r>
                    <w:rPr>
                      <w:rFonts w:hint="eastAsia"/>
                      <w:lang w:eastAsia="en-US"/>
                    </w:rPr>
                    <w:t>6.5</w:t>
                  </w:r>
                </w:p>
              </w:tc>
              <w:tc>
                <w:tcPr>
                  <w:tcW w:w="530" w:type="pct"/>
                  <w:tcBorders>
                    <w:tl2br w:val="nil"/>
                    <w:tr2bl w:val="nil"/>
                  </w:tcBorders>
                  <w:vAlign w:val="center"/>
                </w:tcPr>
                <w:p>
                  <w:pPr>
                    <w:pStyle w:val="13"/>
                    <w:bidi w:val="0"/>
                    <w:rPr>
                      <w:rFonts w:hint="eastAsia"/>
                      <w:lang w:eastAsia="en-US"/>
                    </w:rPr>
                  </w:pPr>
                  <w:r>
                    <w:rPr>
                      <w:rFonts w:hint="eastAsia"/>
                      <w:lang w:eastAsia="en-US"/>
                    </w:rPr>
                    <w:t>6.5</w:t>
                  </w:r>
                </w:p>
              </w:tc>
              <w:tc>
                <w:tcPr>
                  <w:tcW w:w="533" w:type="pct"/>
                  <w:tcBorders>
                    <w:tl2br w:val="nil"/>
                    <w:tr2bl w:val="nil"/>
                  </w:tcBorders>
                  <w:vAlign w:val="center"/>
                </w:tcPr>
                <w:p>
                  <w:pPr>
                    <w:pStyle w:val="13"/>
                    <w:bidi w:val="0"/>
                    <w:rPr>
                      <w:rFonts w:hint="eastAsia"/>
                      <w:lang w:eastAsia="en-US"/>
                    </w:rPr>
                  </w:pPr>
                  <w:r>
                    <w:rPr>
                      <w:rFonts w:hint="eastAsia"/>
                      <w:lang w:eastAsia="en-US"/>
                    </w:rPr>
                    <w:t>8</w:t>
                  </w:r>
                </w:p>
              </w:tc>
            </w:tr>
            <w:tr>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06" w:type="pct"/>
                  <w:tcBorders>
                    <w:tl2br w:val="nil"/>
                    <w:tr2bl w:val="nil"/>
                  </w:tcBorders>
                  <w:vAlign w:val="center"/>
                </w:tcPr>
                <w:p>
                  <w:pPr>
                    <w:pStyle w:val="13"/>
                    <w:bidi w:val="0"/>
                    <w:rPr>
                      <w:rFonts w:hint="eastAsia"/>
                      <w:lang w:val="en-US" w:eastAsia="en-US"/>
                    </w:rPr>
                  </w:pPr>
                  <w:r>
                    <w:rPr>
                      <w:rFonts w:hint="eastAsia"/>
                      <w:lang w:val="en-US" w:eastAsia="en-US"/>
                    </w:rPr>
                    <w:t>规格 2</w:t>
                  </w:r>
                </w:p>
              </w:tc>
              <w:tc>
                <w:tcPr>
                  <w:tcW w:w="453" w:type="pct"/>
                  <w:tcBorders>
                    <w:tl2br w:val="nil"/>
                    <w:tr2bl w:val="nil"/>
                  </w:tcBorders>
                  <w:vAlign w:val="center"/>
                </w:tcPr>
                <w:p>
                  <w:pPr>
                    <w:pStyle w:val="13"/>
                    <w:bidi w:val="0"/>
                    <w:rPr>
                      <w:rFonts w:hint="eastAsia"/>
                      <w:lang w:eastAsia="en-US"/>
                    </w:rPr>
                  </w:pPr>
                  <w:r>
                    <w:rPr>
                      <w:rFonts w:hint="eastAsia"/>
                      <w:lang w:eastAsia="en-US"/>
                    </w:rPr>
                    <w:t>3.91</w:t>
                  </w:r>
                </w:p>
              </w:tc>
              <w:tc>
                <w:tcPr>
                  <w:tcW w:w="454" w:type="pct"/>
                  <w:tcBorders>
                    <w:tl2br w:val="nil"/>
                    <w:tr2bl w:val="nil"/>
                  </w:tcBorders>
                  <w:vAlign w:val="center"/>
                </w:tcPr>
                <w:p>
                  <w:pPr>
                    <w:pStyle w:val="13"/>
                    <w:bidi w:val="0"/>
                    <w:rPr>
                      <w:rFonts w:hint="eastAsia"/>
                      <w:lang w:eastAsia="en-US"/>
                    </w:rPr>
                  </w:pPr>
                  <w:r>
                    <w:rPr>
                      <w:rFonts w:hint="eastAsia"/>
                      <w:lang w:eastAsia="en-US"/>
                    </w:rPr>
                    <w:t>4.78</w:t>
                  </w:r>
                </w:p>
              </w:tc>
              <w:tc>
                <w:tcPr>
                  <w:tcW w:w="530" w:type="pct"/>
                  <w:tcBorders>
                    <w:tl2br w:val="nil"/>
                    <w:tr2bl w:val="nil"/>
                  </w:tcBorders>
                  <w:vAlign w:val="center"/>
                </w:tcPr>
                <w:p>
                  <w:pPr>
                    <w:pStyle w:val="13"/>
                    <w:bidi w:val="0"/>
                    <w:rPr>
                      <w:rFonts w:hint="eastAsia"/>
                      <w:lang w:eastAsia="en-US"/>
                    </w:rPr>
                  </w:pPr>
                  <w:r>
                    <w:rPr>
                      <w:rFonts w:hint="eastAsia"/>
                      <w:lang w:eastAsia="en-US"/>
                    </w:rPr>
                    <w:t>4.78</w:t>
                  </w:r>
                </w:p>
              </w:tc>
              <w:tc>
                <w:tcPr>
                  <w:tcW w:w="530" w:type="pct"/>
                  <w:tcBorders>
                    <w:tl2br w:val="nil"/>
                    <w:tr2bl w:val="nil"/>
                  </w:tcBorders>
                  <w:vAlign w:val="center"/>
                </w:tcPr>
                <w:p>
                  <w:pPr>
                    <w:pStyle w:val="13"/>
                    <w:bidi w:val="0"/>
                    <w:rPr>
                      <w:rFonts w:hint="eastAsia"/>
                      <w:lang w:eastAsia="en-US"/>
                    </w:rPr>
                  </w:pPr>
                  <w:r>
                    <w:rPr>
                      <w:rFonts w:hint="eastAsia"/>
                      <w:lang w:eastAsia="en-US"/>
                    </w:rPr>
                    <w:t>7.11</w:t>
                  </w:r>
                </w:p>
              </w:tc>
              <w:tc>
                <w:tcPr>
                  <w:tcW w:w="530" w:type="pct"/>
                  <w:tcBorders>
                    <w:tl2br w:val="nil"/>
                    <w:tr2bl w:val="nil"/>
                  </w:tcBorders>
                  <w:vAlign w:val="center"/>
                </w:tcPr>
                <w:p>
                  <w:pPr>
                    <w:pStyle w:val="13"/>
                    <w:bidi w:val="0"/>
                    <w:rPr>
                      <w:rFonts w:hint="eastAsia"/>
                      <w:lang w:eastAsia="en-US"/>
                    </w:rPr>
                  </w:pPr>
                  <w:r>
                    <w:rPr>
                      <w:rFonts w:hint="eastAsia"/>
                      <w:lang w:eastAsia="en-US"/>
                    </w:rPr>
                    <w:t>7.04</w:t>
                  </w:r>
                </w:p>
              </w:tc>
              <w:tc>
                <w:tcPr>
                  <w:tcW w:w="530" w:type="pct"/>
                  <w:tcBorders>
                    <w:tl2br w:val="nil"/>
                    <w:tr2bl w:val="nil"/>
                  </w:tcBorders>
                  <w:vAlign w:val="center"/>
                </w:tcPr>
                <w:p>
                  <w:pPr>
                    <w:pStyle w:val="13"/>
                    <w:bidi w:val="0"/>
                    <w:rPr>
                      <w:rFonts w:hint="eastAsia"/>
                      <w:lang w:eastAsia="en-US"/>
                    </w:rPr>
                  </w:pPr>
                  <w:r>
                    <w:rPr>
                      <w:rFonts w:hint="eastAsia"/>
                      <w:lang w:eastAsia="en-US"/>
                    </w:rPr>
                    <w:t>7.80</w:t>
                  </w:r>
                </w:p>
              </w:tc>
              <w:tc>
                <w:tcPr>
                  <w:tcW w:w="530" w:type="pct"/>
                  <w:tcBorders>
                    <w:tl2br w:val="nil"/>
                    <w:tr2bl w:val="nil"/>
                  </w:tcBorders>
                  <w:vAlign w:val="center"/>
                </w:tcPr>
                <w:p>
                  <w:pPr>
                    <w:pStyle w:val="13"/>
                    <w:bidi w:val="0"/>
                    <w:rPr>
                      <w:rFonts w:hint="eastAsia"/>
                      <w:lang w:eastAsia="en-US"/>
                    </w:rPr>
                  </w:pPr>
                  <w:r>
                    <w:rPr>
                      <w:rFonts w:hint="eastAsia"/>
                      <w:lang w:eastAsia="en-US"/>
                    </w:rPr>
                    <w:t>8.38</w:t>
                  </w:r>
                </w:p>
              </w:tc>
              <w:tc>
                <w:tcPr>
                  <w:tcW w:w="533" w:type="pct"/>
                  <w:tcBorders>
                    <w:tl2br w:val="nil"/>
                    <w:tr2bl w:val="nil"/>
                  </w:tcBorders>
                  <w:vAlign w:val="center"/>
                </w:tcPr>
                <w:p>
                  <w:pPr>
                    <w:pStyle w:val="13"/>
                    <w:bidi w:val="0"/>
                    <w:rPr>
                      <w:rFonts w:hint="eastAsia"/>
                      <w:lang w:eastAsia="en-US"/>
                    </w:rPr>
                  </w:pPr>
                  <w:r>
                    <w:rPr>
                      <w:rFonts w:hint="eastAsia"/>
                      <w:lang w:eastAsia="en-US"/>
                    </w:rPr>
                    <w:t>9.53</w:t>
                  </w:r>
                </w:p>
              </w:tc>
            </w:tr>
            <w:tr>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06" w:type="pct"/>
                  <w:tcBorders>
                    <w:tl2br w:val="nil"/>
                    <w:tr2bl w:val="nil"/>
                  </w:tcBorders>
                  <w:vAlign w:val="center"/>
                </w:tcPr>
                <w:p>
                  <w:pPr>
                    <w:pStyle w:val="13"/>
                    <w:bidi w:val="0"/>
                    <w:rPr>
                      <w:rFonts w:hint="eastAsia"/>
                      <w:lang w:val="en-US" w:eastAsia="en-US"/>
                    </w:rPr>
                  </w:pPr>
                  <w:r>
                    <w:rPr>
                      <w:rFonts w:hint="eastAsia"/>
                      <w:lang w:val="en-US" w:eastAsia="en-US"/>
                    </w:rPr>
                    <w:t>规格 3</w:t>
                  </w:r>
                </w:p>
              </w:tc>
              <w:tc>
                <w:tcPr>
                  <w:tcW w:w="453" w:type="pct"/>
                  <w:tcBorders>
                    <w:tl2br w:val="nil"/>
                    <w:tr2bl w:val="nil"/>
                  </w:tcBorders>
                  <w:vAlign w:val="center"/>
                </w:tcPr>
                <w:p>
                  <w:pPr>
                    <w:pStyle w:val="13"/>
                    <w:bidi w:val="0"/>
                    <w:rPr>
                      <w:rFonts w:hint="eastAsia"/>
                      <w:lang w:eastAsia="en-US"/>
                    </w:rPr>
                  </w:pPr>
                  <w:r>
                    <w:rPr>
                      <w:rFonts w:hint="eastAsia"/>
                      <w:lang w:eastAsia="en-US"/>
                    </w:rPr>
                    <w:t>5</w:t>
                  </w:r>
                </w:p>
              </w:tc>
              <w:tc>
                <w:tcPr>
                  <w:tcW w:w="454" w:type="pct"/>
                  <w:tcBorders>
                    <w:tl2br w:val="nil"/>
                    <w:tr2bl w:val="nil"/>
                  </w:tcBorders>
                  <w:vAlign w:val="center"/>
                </w:tcPr>
                <w:p>
                  <w:pPr>
                    <w:pStyle w:val="13"/>
                    <w:bidi w:val="0"/>
                    <w:rPr>
                      <w:rFonts w:hint="eastAsia"/>
                      <w:lang w:eastAsia="en-US"/>
                    </w:rPr>
                  </w:pPr>
                  <w:r>
                    <w:rPr>
                      <w:rFonts w:hint="eastAsia"/>
                      <w:lang w:eastAsia="en-US"/>
                    </w:rPr>
                    <w:t>5</w:t>
                  </w:r>
                </w:p>
              </w:tc>
              <w:tc>
                <w:tcPr>
                  <w:tcW w:w="530" w:type="pct"/>
                  <w:tcBorders>
                    <w:tl2br w:val="nil"/>
                    <w:tr2bl w:val="nil"/>
                  </w:tcBorders>
                  <w:vAlign w:val="center"/>
                </w:tcPr>
                <w:p>
                  <w:pPr>
                    <w:pStyle w:val="13"/>
                    <w:bidi w:val="0"/>
                    <w:rPr>
                      <w:rFonts w:hint="eastAsia"/>
                      <w:lang w:eastAsia="en-US"/>
                    </w:rPr>
                  </w:pPr>
                  <w:r>
                    <w:rPr>
                      <w:rFonts w:hint="eastAsia"/>
                      <w:lang w:eastAsia="en-US"/>
                    </w:rPr>
                    <w:t>\</w:t>
                  </w:r>
                </w:p>
              </w:tc>
              <w:tc>
                <w:tcPr>
                  <w:tcW w:w="530" w:type="pct"/>
                  <w:tcBorders>
                    <w:tl2br w:val="nil"/>
                    <w:tr2bl w:val="nil"/>
                  </w:tcBorders>
                  <w:vAlign w:val="center"/>
                </w:tcPr>
                <w:p>
                  <w:pPr>
                    <w:pStyle w:val="13"/>
                    <w:bidi w:val="0"/>
                    <w:rPr>
                      <w:rFonts w:hint="eastAsia"/>
                      <w:lang w:eastAsia="en-US"/>
                    </w:rPr>
                  </w:pPr>
                  <w:r>
                    <w:rPr>
                      <w:rFonts w:hint="eastAsia"/>
                      <w:lang w:eastAsia="en-US"/>
                    </w:rPr>
                    <w:t>\</w:t>
                  </w:r>
                </w:p>
              </w:tc>
              <w:tc>
                <w:tcPr>
                  <w:tcW w:w="530" w:type="pct"/>
                  <w:tcBorders>
                    <w:tl2br w:val="nil"/>
                    <w:tr2bl w:val="nil"/>
                  </w:tcBorders>
                  <w:vAlign w:val="center"/>
                </w:tcPr>
                <w:p>
                  <w:pPr>
                    <w:pStyle w:val="13"/>
                    <w:bidi w:val="0"/>
                    <w:rPr>
                      <w:rFonts w:hint="eastAsia"/>
                      <w:lang w:eastAsia="en-US"/>
                    </w:rPr>
                  </w:pPr>
                  <w:r>
                    <w:rPr>
                      <w:rFonts w:hint="eastAsia"/>
                      <w:lang w:eastAsia="en-US"/>
                    </w:rPr>
                    <w:t>\</w:t>
                  </w:r>
                </w:p>
              </w:tc>
              <w:tc>
                <w:tcPr>
                  <w:tcW w:w="530" w:type="pct"/>
                  <w:tcBorders>
                    <w:tl2br w:val="nil"/>
                    <w:tr2bl w:val="nil"/>
                  </w:tcBorders>
                  <w:vAlign w:val="center"/>
                </w:tcPr>
                <w:p>
                  <w:pPr>
                    <w:pStyle w:val="13"/>
                    <w:bidi w:val="0"/>
                    <w:rPr>
                      <w:rFonts w:hint="eastAsia"/>
                      <w:lang w:eastAsia="en-US"/>
                    </w:rPr>
                  </w:pPr>
                  <w:r>
                    <w:rPr>
                      <w:rFonts w:hint="eastAsia"/>
                      <w:lang w:eastAsia="en-US"/>
                    </w:rPr>
                    <w:t>\</w:t>
                  </w:r>
                </w:p>
              </w:tc>
              <w:tc>
                <w:tcPr>
                  <w:tcW w:w="530" w:type="pct"/>
                  <w:tcBorders>
                    <w:tl2br w:val="nil"/>
                    <w:tr2bl w:val="nil"/>
                  </w:tcBorders>
                  <w:vAlign w:val="center"/>
                </w:tcPr>
                <w:p>
                  <w:pPr>
                    <w:pStyle w:val="13"/>
                    <w:bidi w:val="0"/>
                    <w:rPr>
                      <w:rFonts w:hint="eastAsia"/>
                      <w:lang w:eastAsia="en-US"/>
                    </w:rPr>
                  </w:pPr>
                  <w:r>
                    <w:rPr>
                      <w:rFonts w:hint="eastAsia"/>
                      <w:lang w:eastAsia="en-US"/>
                    </w:rPr>
                    <w:t>\</w:t>
                  </w:r>
                </w:p>
              </w:tc>
              <w:tc>
                <w:tcPr>
                  <w:tcW w:w="533" w:type="pct"/>
                  <w:tcBorders>
                    <w:tl2br w:val="nil"/>
                    <w:tr2bl w:val="nil"/>
                  </w:tcBorders>
                  <w:vAlign w:val="center"/>
                </w:tcPr>
                <w:p>
                  <w:pPr>
                    <w:pStyle w:val="13"/>
                    <w:bidi w:val="0"/>
                    <w:rPr>
                      <w:rFonts w:hint="eastAsia"/>
                      <w:lang w:eastAsia="en-US"/>
                    </w:rPr>
                  </w:pPr>
                  <w:r>
                    <w:rPr>
                      <w:rFonts w:hint="eastAsia"/>
                      <w:lang w:eastAsia="en-US"/>
                    </w:rPr>
                    <w:t>\</w:t>
                  </w:r>
                </w:p>
              </w:tc>
            </w:tr>
            <w:tr>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000" w:type="pct"/>
                  <w:gridSpan w:val="9"/>
                  <w:tcBorders>
                    <w:tl2br w:val="nil"/>
                    <w:tr2bl w:val="nil"/>
                  </w:tcBorders>
                  <w:vAlign w:val="center"/>
                </w:tcPr>
                <w:p>
                  <w:pPr>
                    <w:pStyle w:val="15"/>
                    <w:bidi w:val="0"/>
                    <w:rPr>
                      <w:rFonts w:hint="eastAsia"/>
                      <w:lang w:eastAsia="en-US"/>
                    </w:rPr>
                  </w:pPr>
                  <w:r>
                    <w:rPr>
                      <w:rFonts w:hint="eastAsia"/>
                      <w:lang w:eastAsia="en-US"/>
                    </w:rPr>
                    <w:t>注：</w:t>
                  </w:r>
                </w:p>
                <w:p>
                  <w:pPr>
                    <w:pStyle w:val="15"/>
                    <w:bidi w:val="0"/>
                    <w:rPr>
                      <w:rFonts w:hint="eastAsia"/>
                      <w:lang w:eastAsia="en-US"/>
                    </w:rPr>
                  </w:pPr>
                  <w:r>
                    <w:rPr>
                      <w:rFonts w:hint="eastAsia"/>
                      <w:lang w:eastAsia="en-US"/>
                    </w:rPr>
                    <w:t>1</w:t>
                  </w:r>
                  <w:r>
                    <w:rPr>
                      <w:rFonts w:hint="eastAsia"/>
                      <w:lang w:val="en-US" w:eastAsia="zh-CN"/>
                    </w:rPr>
                    <w:t>.</w:t>
                  </w:r>
                  <w:r>
                    <w:rPr>
                      <w:rFonts w:hint="eastAsia"/>
                      <w:lang w:eastAsia="en-US"/>
                    </w:rPr>
                    <w:t>表中规格1参照SH3405-1996（DN50及以下采用SCH40，DN50以上采用SCH20），规格2参照SH/T3405-2017（DN50及以下采用SCH40，DN150采用SCH40，DN50～DN350的其他口径采用SCH30）。</w:t>
                  </w:r>
                </w:p>
                <w:p>
                  <w:pPr>
                    <w:pStyle w:val="15"/>
                    <w:bidi w:val="0"/>
                    <w:rPr>
                      <w:rFonts w:hint="eastAsia"/>
                      <w:lang w:eastAsia="en-US"/>
                    </w:rPr>
                  </w:pPr>
                  <w:r>
                    <w:rPr>
                      <w:rFonts w:hint="eastAsia"/>
                      <w:lang w:eastAsia="en-US"/>
                    </w:rPr>
                    <w:t>2</w:t>
                  </w:r>
                  <w:r>
                    <w:rPr>
                      <w:rFonts w:hint="eastAsia"/>
                      <w:lang w:val="en-US" w:eastAsia="zh-CN"/>
                    </w:rPr>
                    <w:t>.</w:t>
                  </w:r>
                  <w:r>
                    <w:rPr>
                      <w:rFonts w:hint="eastAsia"/>
                      <w:lang w:eastAsia="en-US"/>
                    </w:rPr>
                    <w:t>管道腐蚀裕量按1.5mm计取。</w:t>
                  </w:r>
                </w:p>
              </w:tc>
            </w:tr>
          </w:tbl>
          <w:p>
            <w:pPr>
              <w:bidi w:val="0"/>
              <w:rPr>
                <w:lang w:eastAsia="en-US"/>
              </w:rPr>
            </w:pPr>
            <w:r>
              <w:rPr>
                <w:rFonts w:hint="eastAsia"/>
                <w:lang w:val="en-US" w:eastAsia="zh-CN"/>
              </w:rPr>
              <w:t>2）</w:t>
            </w:r>
            <w:r>
              <w:rPr>
                <w:lang w:eastAsia="en-US"/>
              </w:rPr>
              <w:t>改造中检查和检测</w:t>
            </w:r>
          </w:p>
          <w:p>
            <w:pPr>
              <w:bidi w:val="0"/>
              <w:rPr>
                <w:lang w:eastAsia="en-US"/>
              </w:rPr>
            </w:pPr>
            <w:r>
              <w:rPr>
                <w:rFonts w:hint="eastAsia"/>
                <w:lang w:eastAsia="en-US"/>
              </w:rPr>
              <w:fldChar w:fldCharType="begin"/>
            </w:r>
            <w:r>
              <w:rPr>
                <w:rFonts w:hint="eastAsia"/>
                <w:lang w:eastAsia="en-US"/>
              </w:rPr>
              <w:instrText xml:space="preserve"> = 1 \* GB3 \* MERGEFORMAT </w:instrText>
            </w:r>
            <w:r>
              <w:rPr>
                <w:rFonts w:hint="eastAsia"/>
                <w:lang w:eastAsia="en-US"/>
              </w:rPr>
              <w:fldChar w:fldCharType="separate"/>
            </w:r>
            <w:r>
              <w:rPr>
                <w:rFonts w:hint="eastAsia"/>
                <w:lang w:eastAsia="zh-CN"/>
              </w:rPr>
              <w:t>①</w:t>
            </w:r>
            <w:r>
              <w:rPr>
                <w:rFonts w:hint="eastAsia"/>
                <w:lang w:eastAsia="en-US"/>
              </w:rPr>
              <w:fldChar w:fldCharType="end"/>
            </w:r>
            <w:r>
              <w:rPr>
                <w:lang w:eastAsia="en-US"/>
              </w:rPr>
              <w:t>防腐层检查</w:t>
            </w:r>
          </w:p>
          <w:p>
            <w:pPr>
              <w:bidi w:val="0"/>
              <w:rPr>
                <w:rFonts w:hint="eastAsia"/>
                <w:lang w:eastAsia="en-US"/>
              </w:rPr>
            </w:pPr>
            <w:r>
              <w:rPr>
                <w:rFonts w:hint="eastAsia"/>
                <w:lang w:eastAsia="en-US"/>
              </w:rPr>
              <w:t>检查防腐层是否出现破损、起皱、空壳、鼓泡等，进行电火花耐压检测，如出现缺陷点，应对该点的壁厚进行检测，明确壁厚是否满足设计要求。</w:t>
            </w:r>
          </w:p>
          <w:p>
            <w:pPr>
              <w:bidi w:val="0"/>
              <w:rPr>
                <w:rFonts w:hint="eastAsia"/>
                <w:lang w:eastAsia="en-US"/>
              </w:rPr>
            </w:pPr>
            <w:r>
              <w:rPr>
                <w:rFonts w:hint="eastAsia"/>
                <w:lang w:eastAsia="en-US"/>
              </w:rPr>
              <w:fldChar w:fldCharType="begin"/>
            </w:r>
            <w:r>
              <w:rPr>
                <w:rFonts w:hint="eastAsia"/>
                <w:lang w:eastAsia="en-US"/>
              </w:rPr>
              <w:instrText xml:space="preserve"> = 2 \* GB3 \* MERGEFORMAT </w:instrText>
            </w:r>
            <w:r>
              <w:rPr>
                <w:rFonts w:hint="eastAsia"/>
                <w:lang w:eastAsia="en-US"/>
              </w:rPr>
              <w:fldChar w:fldCharType="separate"/>
            </w:r>
            <w:r>
              <w:rPr>
                <w:rFonts w:hint="eastAsia"/>
                <w:lang w:eastAsia="en-US"/>
              </w:rPr>
              <w:t>②</w:t>
            </w:r>
            <w:r>
              <w:rPr>
                <w:rFonts w:hint="eastAsia"/>
                <w:lang w:eastAsia="en-US"/>
              </w:rPr>
              <w:fldChar w:fldCharType="end"/>
            </w:r>
            <w:r>
              <w:rPr>
                <w:rFonts w:hint="eastAsia"/>
                <w:lang w:eastAsia="en-US"/>
              </w:rPr>
              <w:t>管道壁厚抽检</w:t>
            </w:r>
          </w:p>
          <w:p>
            <w:pPr>
              <w:bidi w:val="0"/>
              <w:rPr>
                <w:rFonts w:hint="eastAsia"/>
                <w:lang w:eastAsia="en-US"/>
              </w:rPr>
            </w:pPr>
            <w:r>
              <w:rPr>
                <w:rFonts w:hint="eastAsia"/>
                <w:lang w:eastAsia="en-US"/>
              </w:rPr>
              <w:t>对管道壁厚抽检时，应重点对有明显腐蚀的部位，及弯头、三通、 异径管、相邻直管段等部位进行壁厚测定，查看管道壁厚是否满足设计要求。</w:t>
            </w:r>
          </w:p>
          <w:p>
            <w:pPr>
              <w:bidi w:val="0"/>
              <w:rPr>
                <w:rFonts w:hint="eastAsia" w:ascii="宋体" w:hAnsi="宋体" w:cs="Courier New"/>
                <w:color w:val="auto"/>
                <w:szCs w:val="21"/>
                <w:lang w:eastAsia="en-US"/>
              </w:rPr>
            </w:pPr>
            <w:r>
              <w:rPr>
                <w:rFonts w:hint="eastAsia"/>
                <w:lang w:eastAsia="en-US"/>
              </w:rPr>
              <w:t>壁厚测定，一般采用超声波测厚方法。测定位置应当具有代表性</w:t>
            </w:r>
            <w:r>
              <w:rPr>
                <w:rFonts w:hint="eastAsia"/>
                <w:lang w:eastAsia="zh-CN"/>
              </w:rPr>
              <w:t>，</w:t>
            </w:r>
            <w:r>
              <w:rPr>
                <w:rFonts w:hint="eastAsia"/>
                <w:lang w:eastAsia="en-US"/>
              </w:rPr>
              <w:t>并应有足够的壁厚测定点数。壁厚测定应当绘</w:t>
            </w:r>
            <w:r>
              <w:rPr>
                <w:rFonts w:hint="eastAsia" w:ascii="宋体" w:hAnsi="宋体" w:cs="Courier New"/>
                <w:color w:val="auto"/>
                <w:szCs w:val="21"/>
                <w:lang w:eastAsia="en-US"/>
              </w:rPr>
              <w:t>制测定点简图，图中应当标注测定点位置并记录测定的壁厚值。</w:t>
            </w:r>
          </w:p>
          <w:p>
            <w:pPr>
              <w:bidi w:val="0"/>
              <w:rPr>
                <w:rFonts w:hint="eastAsia"/>
                <w:lang w:eastAsia="en-US"/>
              </w:rPr>
            </w:pPr>
            <w:r>
              <w:rPr>
                <w:rFonts w:hint="eastAsia"/>
                <w:lang w:eastAsia="en-US"/>
              </w:rPr>
              <w:fldChar w:fldCharType="begin"/>
            </w:r>
            <w:r>
              <w:rPr>
                <w:rFonts w:hint="eastAsia"/>
                <w:lang w:eastAsia="en-US"/>
              </w:rPr>
              <w:instrText xml:space="preserve"> = 3 \* GB3 \* MERGEFORMAT </w:instrText>
            </w:r>
            <w:r>
              <w:rPr>
                <w:rFonts w:hint="eastAsia"/>
                <w:lang w:eastAsia="en-US"/>
              </w:rPr>
              <w:fldChar w:fldCharType="separate"/>
            </w:r>
            <w:r>
              <w:rPr>
                <w:rFonts w:hint="eastAsia"/>
                <w:lang w:eastAsia="en-US"/>
              </w:rPr>
              <w:t>③</w:t>
            </w:r>
            <w:r>
              <w:rPr>
                <w:rFonts w:hint="eastAsia"/>
                <w:lang w:eastAsia="en-US"/>
              </w:rPr>
              <w:fldChar w:fldCharType="end"/>
            </w:r>
            <w:r>
              <w:rPr>
                <w:rFonts w:hint="eastAsia"/>
                <w:lang w:eastAsia="en-US"/>
              </w:rPr>
              <w:t>焊缝检测</w:t>
            </w:r>
          </w:p>
          <w:p>
            <w:pPr>
              <w:bidi w:val="0"/>
              <w:rPr>
                <w:rFonts w:hint="eastAsia"/>
                <w:lang w:eastAsia="en-US"/>
              </w:rPr>
            </w:pPr>
            <w:r>
              <w:rPr>
                <w:rFonts w:hint="eastAsia"/>
                <w:lang w:eastAsia="en-US"/>
              </w:rPr>
              <w:t>油库管道焊缝检测一般采用无损检测，焊缝无损检测分为表面检测和埋藏缺陷检测两种方式。</w:t>
            </w:r>
          </w:p>
          <w:p>
            <w:pPr>
              <w:bidi w:val="0"/>
              <w:rPr>
                <w:rFonts w:hint="eastAsia"/>
                <w:lang w:eastAsia="en-US"/>
              </w:rPr>
            </w:pPr>
            <w:r>
              <w:rPr>
                <w:rFonts w:hint="eastAsia"/>
                <w:lang w:eastAsia="en-US"/>
              </w:rPr>
              <w:t>a.磁粉检测和渗透检测应用于表面检测，超声波检测和射线检测应用于埋藏缺陷检测。</w:t>
            </w:r>
          </w:p>
          <w:p>
            <w:pPr>
              <w:bidi w:val="0"/>
              <w:rPr>
                <w:rFonts w:hint="eastAsia"/>
                <w:lang w:eastAsia="en-US"/>
              </w:rPr>
            </w:pPr>
            <w:r>
              <w:rPr>
                <w:rFonts w:hint="eastAsia"/>
                <w:lang w:eastAsia="en-US"/>
              </w:rPr>
              <w:t>b.进行管沟敷设和防渗膜敷设改造时，应对埋地管道进行全面检测，其中焊缝实施100%检测。</w:t>
            </w:r>
          </w:p>
          <w:p>
            <w:pPr>
              <w:bidi w:val="0"/>
              <w:rPr>
                <w:rFonts w:hint="eastAsia"/>
                <w:lang w:eastAsia="en-US"/>
              </w:rPr>
            </w:pPr>
            <w:r>
              <w:rPr>
                <w:rFonts w:hint="eastAsia"/>
                <w:lang w:eastAsia="en-US"/>
              </w:rPr>
              <w:fldChar w:fldCharType="begin"/>
            </w:r>
            <w:r>
              <w:rPr>
                <w:rFonts w:hint="eastAsia"/>
                <w:lang w:eastAsia="en-US"/>
              </w:rPr>
              <w:instrText xml:space="preserve"> = 4 \* GB3 \* MERGEFORMAT </w:instrText>
            </w:r>
            <w:r>
              <w:rPr>
                <w:rFonts w:hint="eastAsia"/>
                <w:lang w:eastAsia="en-US"/>
              </w:rPr>
              <w:fldChar w:fldCharType="separate"/>
            </w:r>
            <w:r>
              <w:rPr>
                <w:rFonts w:hint="eastAsia"/>
                <w:lang w:eastAsia="en-US"/>
              </w:rPr>
              <w:t>④</w:t>
            </w:r>
            <w:r>
              <w:rPr>
                <w:rFonts w:hint="eastAsia"/>
                <w:lang w:eastAsia="en-US"/>
              </w:rPr>
              <w:fldChar w:fldCharType="end"/>
            </w:r>
            <w:r>
              <w:rPr>
                <w:rFonts w:hint="eastAsia"/>
                <w:lang w:eastAsia="en-US"/>
              </w:rPr>
              <w:t>压力检测</w:t>
            </w:r>
          </w:p>
          <w:p>
            <w:pPr>
              <w:bidi w:val="0"/>
              <w:rPr>
                <w:rFonts w:hint="eastAsia"/>
                <w:lang w:eastAsia="en-US"/>
              </w:rPr>
            </w:pPr>
            <w:r>
              <w:rPr>
                <w:rFonts w:hint="eastAsia"/>
                <w:lang w:eastAsia="en-US"/>
              </w:rPr>
              <w:t>埋地管道开挖以后，应进一步检查了解埋地管道的密封性状况，及时发现埋地管道的缺陷点。可通过目测、检测或强度及严密性试验进行。拟对管道进行强度试验的宜根据管道的已使用年限、壁厚和腐蚀检测情况选择按照设计压力或最高操作压力的1.15倍进行，试验介质宜采用温度不低于5℃的洁净水；严密性试验宜按照设计压力或最高操作压力的1.0倍进行，在应采取相应的安全保护措施条件下，试验介质可为空气或氮气。压力试验和严密性试验的宜参照《石油化工有毒、可燃介质钢制管道工程施工及验收规范》SH/T3501-2021执行。</w:t>
            </w:r>
          </w:p>
          <w:p>
            <w:pPr>
              <w:bidi w:val="0"/>
              <w:rPr>
                <w:rFonts w:hint="eastAsia"/>
                <w:lang w:eastAsia="en-US"/>
              </w:rPr>
            </w:pPr>
            <w:r>
              <w:rPr>
                <w:rFonts w:hint="eastAsia"/>
                <w:lang w:val="en-US" w:eastAsia="zh-CN"/>
              </w:rPr>
              <w:t>3）</w:t>
            </w:r>
            <w:r>
              <w:rPr>
                <w:rFonts w:hint="eastAsia"/>
                <w:lang w:eastAsia="en-US"/>
              </w:rPr>
              <w:t>管道检查和修复</w:t>
            </w:r>
          </w:p>
          <w:p>
            <w:pPr>
              <w:bidi w:val="0"/>
              <w:rPr>
                <w:rFonts w:hint="eastAsia"/>
                <w:lang w:eastAsia="en-US"/>
              </w:rPr>
            </w:pPr>
            <w:r>
              <w:rPr>
                <w:rFonts w:hint="eastAsia"/>
                <w:lang w:eastAsia="en-US"/>
              </w:rPr>
              <w:fldChar w:fldCharType="begin"/>
            </w:r>
            <w:r>
              <w:rPr>
                <w:rFonts w:hint="eastAsia"/>
                <w:lang w:eastAsia="en-US"/>
              </w:rPr>
              <w:instrText xml:space="preserve"> = 1 \* GB3 \* MERGEFORMAT </w:instrText>
            </w:r>
            <w:r>
              <w:rPr>
                <w:rFonts w:hint="eastAsia"/>
                <w:lang w:eastAsia="en-US"/>
              </w:rPr>
              <w:fldChar w:fldCharType="separate"/>
            </w:r>
            <w:r>
              <w:rPr>
                <w:rFonts w:hint="eastAsia"/>
                <w:lang w:eastAsia="en-US"/>
              </w:rPr>
              <w:t>①</w:t>
            </w:r>
            <w:r>
              <w:rPr>
                <w:rFonts w:hint="eastAsia"/>
                <w:lang w:eastAsia="en-US"/>
              </w:rPr>
              <w:fldChar w:fldCharType="end"/>
            </w:r>
            <w:r>
              <w:rPr>
                <w:rFonts w:hint="eastAsia"/>
                <w:lang w:eastAsia="en-US"/>
              </w:rPr>
              <w:t>泄漏、防腐层、管道本体检查</w:t>
            </w:r>
          </w:p>
          <w:p>
            <w:pPr>
              <w:bidi w:val="0"/>
              <w:rPr>
                <w:lang w:eastAsia="en-US"/>
              </w:rPr>
            </w:pPr>
            <w:r>
              <w:rPr>
                <w:lang w:eastAsia="en-US"/>
              </w:rPr>
              <w:t>对场地开挖后，应通过目测、油气浓度检测、化学检验等方式检测埋地管道土壤的含油情况，判别管道是否存在渗漏。若存在泄漏，应进行渗漏点排查、处理、换土等处理。</w:t>
            </w:r>
          </w:p>
          <w:p>
            <w:pPr>
              <w:bidi w:val="0"/>
              <w:rPr>
                <w:lang w:eastAsia="en-US"/>
              </w:rPr>
            </w:pPr>
            <w:r>
              <w:rPr>
                <w:lang w:eastAsia="en-US"/>
              </w:rPr>
              <w:t>场地开挖后应通过目测、测厚仪、电火花检测仪等方式扩大范围检查管道防腐层完好情况，对查出的防腐缺陷，应进行修复。进行电火花检测，应按照动火作业严格管理。</w:t>
            </w:r>
          </w:p>
          <w:p>
            <w:pPr>
              <w:bidi w:val="0"/>
              <w:rPr>
                <w:lang w:eastAsia="en-US"/>
              </w:rPr>
            </w:pPr>
            <w:r>
              <w:rPr>
                <w:lang w:eastAsia="en-US"/>
              </w:rPr>
              <w:fldChar w:fldCharType="begin"/>
            </w:r>
            <w:r>
              <w:rPr>
                <w:lang w:eastAsia="en-US"/>
              </w:rPr>
              <w:instrText xml:space="preserve"> = 2 \* GB3 \* MERGEFORMAT </w:instrText>
            </w:r>
            <w:r>
              <w:rPr>
                <w:lang w:eastAsia="en-US"/>
              </w:rPr>
              <w:fldChar w:fldCharType="separate"/>
            </w:r>
            <w:r>
              <w:rPr>
                <w:lang w:eastAsia="en-US"/>
              </w:rPr>
              <w:t>②</w:t>
            </w:r>
            <w:r>
              <w:rPr>
                <w:lang w:eastAsia="en-US"/>
              </w:rPr>
              <w:fldChar w:fldCharType="end"/>
            </w:r>
            <w:r>
              <w:rPr>
                <w:lang w:eastAsia="en-US"/>
              </w:rPr>
              <w:t>管道的更换与修复</w:t>
            </w:r>
          </w:p>
          <w:p>
            <w:pPr>
              <w:bidi w:val="0"/>
              <w:rPr>
                <w:lang w:eastAsia="en-US"/>
              </w:rPr>
            </w:pPr>
            <w:r>
              <w:rPr>
                <w:lang w:eastAsia="en-US"/>
              </w:rPr>
              <w:t>对于管道安全状况综合评定为4级，并经开挖检测证实的管道以及经综合评审后决定换管的3级安全状况的管道应采取换管处理。</w:t>
            </w:r>
          </w:p>
          <w:p>
            <w:pPr>
              <w:bidi w:val="0"/>
              <w:rPr>
                <w:lang w:eastAsia="en-US"/>
              </w:rPr>
            </w:pPr>
            <w:r>
              <w:rPr>
                <w:lang w:eastAsia="en-US"/>
              </w:rPr>
              <w:t>需要换管的情形特点是原有管道出现较多处或较普遍的管体金属损失（缺陷程度≥0.8t）、管体裂纹（裂纹深度≥0.8t）、凹陷（凹陷深度≥6%D）、皱弯或弯曲等缺陷。对于尚未达到需要换管条件的管道局部、少量缺陷应进行管道修复处理。</w:t>
            </w:r>
          </w:p>
          <w:p>
            <w:pPr>
              <w:bidi w:val="0"/>
              <w:rPr>
                <w:lang w:eastAsia="en-US"/>
              </w:rPr>
            </w:pPr>
            <w:r>
              <w:rPr>
                <w:lang w:eastAsia="en-US"/>
              </w:rPr>
              <w:fldChar w:fldCharType="begin"/>
            </w:r>
            <w:r>
              <w:rPr>
                <w:lang w:eastAsia="en-US"/>
              </w:rPr>
              <w:instrText xml:space="preserve"> = 3 \* GB3 \* MERGEFORMAT </w:instrText>
            </w:r>
            <w:r>
              <w:rPr>
                <w:lang w:eastAsia="en-US"/>
              </w:rPr>
              <w:fldChar w:fldCharType="separate"/>
            </w:r>
            <w:r>
              <w:rPr>
                <w:lang w:eastAsia="en-US"/>
              </w:rPr>
              <w:t>③</w:t>
            </w:r>
            <w:r>
              <w:rPr>
                <w:lang w:eastAsia="en-US"/>
              </w:rPr>
              <w:fldChar w:fldCharType="end"/>
            </w:r>
            <w:r>
              <w:rPr>
                <w:lang w:eastAsia="en-US"/>
              </w:rPr>
              <w:t>管道防腐</w:t>
            </w:r>
          </w:p>
          <w:p>
            <w:pPr>
              <w:bidi w:val="0"/>
            </w:pPr>
            <w:r>
              <w:rPr>
                <w:lang w:eastAsia="en-US"/>
              </w:rPr>
              <w:t>对于换管、原有管道防腐层损伤面积较大，应进行特加强级埋地管道防腐，防腐前应按相应规范要求进行除锈，除锈等级不应低于Sa2.5</w:t>
            </w:r>
            <w:r>
              <w:rPr>
                <w:rFonts w:hint="eastAsia"/>
                <w:lang w:eastAsia="zh-CN"/>
              </w:rPr>
              <w:t>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14" w:type="pct"/>
            <w:noWrap w:val="0"/>
            <w:vAlign w:val="center"/>
          </w:tcPr>
          <w:p>
            <w:pPr>
              <w:adjustRightInd w:val="0"/>
              <w:snapToGrid w:val="0"/>
              <w:ind w:firstLine="0" w:firstLineChars="0"/>
              <w:jc w:val="center"/>
              <w:rPr>
                <w:color w:val="000000"/>
                <w:sz w:val="28"/>
                <w:szCs w:val="28"/>
              </w:rPr>
            </w:pPr>
            <w:r>
              <w:rPr>
                <w:color w:val="000000"/>
              </w:rPr>
              <w:t>工艺流程和产排污环节</w:t>
            </w:r>
          </w:p>
        </w:tc>
        <w:tc>
          <w:tcPr>
            <w:tcW w:w="4585" w:type="pct"/>
            <w:noWrap w:val="0"/>
            <w:vAlign w:val="top"/>
          </w:tcPr>
          <w:p>
            <w:pPr>
              <w:tabs>
                <w:tab w:val="left" w:pos="3361"/>
              </w:tabs>
              <w:ind w:firstLine="482"/>
              <w:jc w:val="left"/>
              <w:rPr>
                <w:b/>
                <w:bCs/>
              </w:rPr>
            </w:pPr>
            <w:r>
              <w:rPr>
                <w:rFonts w:hint="eastAsia"/>
                <w:b/>
                <w:bCs/>
              </w:rPr>
              <w:t>1.施工期产排污情况</w:t>
            </w:r>
          </w:p>
          <w:p>
            <w:pPr>
              <w:tabs>
                <w:tab w:val="left" w:pos="3361"/>
              </w:tabs>
              <w:ind w:firstLine="480"/>
              <w:jc w:val="left"/>
              <w:rPr>
                <w:rFonts w:hint="eastAsia"/>
              </w:rPr>
            </w:pPr>
            <w:r>
              <w:rPr>
                <w:rFonts w:hint="eastAsia"/>
              </w:rPr>
              <w:t>项目施工期生态破坏和环境污染</w:t>
            </w:r>
            <w:r>
              <w:rPr>
                <w:rFonts w:hint="eastAsia"/>
                <w:lang w:eastAsia="zh-CN"/>
              </w:rPr>
              <w:t>工序</w:t>
            </w:r>
            <w:r>
              <w:rPr>
                <w:rFonts w:hint="eastAsia"/>
              </w:rPr>
              <w:t>见下表</w:t>
            </w:r>
            <w:r>
              <w:t>：</w:t>
            </w:r>
          </w:p>
          <w:p>
            <w:pPr>
              <w:pStyle w:val="12"/>
            </w:pPr>
            <w:r>
              <w:t>表</w:t>
            </w:r>
            <w:r>
              <w:rPr>
                <w:rFonts w:hint="eastAsia"/>
              </w:rPr>
              <w:t>2-</w:t>
            </w:r>
            <w:r>
              <w:rPr>
                <w:rFonts w:hint="eastAsia"/>
                <w:lang w:val="en-US" w:eastAsia="zh-CN"/>
              </w:rPr>
              <w:t>5</w:t>
            </w:r>
            <w:r>
              <w:t xml:space="preserve">  主要污染工序一览表</w:t>
            </w:r>
          </w:p>
          <w:tbl>
            <w:tblPr>
              <w:tblStyle w:val="8"/>
              <w:tblW w:w="4998"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424"/>
              <w:gridCol w:w="2082"/>
              <w:gridCol w:w="4585"/>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880" w:type="pct"/>
                  <w:tcBorders>
                    <w:tl2br w:val="nil"/>
                    <w:tr2bl w:val="nil"/>
                  </w:tcBorders>
                  <w:noWrap w:val="0"/>
                  <w:vAlign w:val="center"/>
                </w:tcPr>
                <w:p>
                  <w:pPr>
                    <w:pStyle w:val="13"/>
                    <w:rPr>
                      <w:sz w:val="21"/>
                      <w:szCs w:val="24"/>
                      <w:lang w:val="en-US" w:eastAsia="zh-CN"/>
                    </w:rPr>
                  </w:pPr>
                  <w:r>
                    <w:rPr>
                      <w:sz w:val="21"/>
                      <w:szCs w:val="24"/>
                      <w:lang w:val="en-US" w:eastAsia="zh-CN"/>
                    </w:rPr>
                    <w:t>类型</w:t>
                  </w:r>
                </w:p>
              </w:tc>
              <w:tc>
                <w:tcPr>
                  <w:tcW w:w="1286" w:type="pct"/>
                  <w:tcBorders>
                    <w:tl2br w:val="nil"/>
                    <w:tr2bl w:val="nil"/>
                  </w:tcBorders>
                  <w:noWrap w:val="0"/>
                  <w:vAlign w:val="center"/>
                </w:tcPr>
                <w:p>
                  <w:pPr>
                    <w:pStyle w:val="13"/>
                    <w:rPr>
                      <w:sz w:val="21"/>
                      <w:szCs w:val="24"/>
                      <w:lang w:val="en-US" w:eastAsia="zh-CN"/>
                    </w:rPr>
                  </w:pPr>
                  <w:r>
                    <w:rPr>
                      <w:sz w:val="21"/>
                      <w:szCs w:val="24"/>
                      <w:lang w:val="en-US" w:eastAsia="zh-CN"/>
                    </w:rPr>
                    <w:t>主要环节与工序</w:t>
                  </w:r>
                </w:p>
              </w:tc>
              <w:tc>
                <w:tcPr>
                  <w:tcW w:w="2833" w:type="pct"/>
                  <w:tcBorders>
                    <w:tl2br w:val="nil"/>
                    <w:tr2bl w:val="nil"/>
                  </w:tcBorders>
                  <w:noWrap w:val="0"/>
                  <w:vAlign w:val="center"/>
                </w:tcPr>
                <w:p>
                  <w:pPr>
                    <w:pStyle w:val="13"/>
                    <w:rPr>
                      <w:sz w:val="21"/>
                      <w:szCs w:val="24"/>
                      <w:lang w:val="en-US" w:eastAsia="zh-CN"/>
                    </w:rPr>
                  </w:pPr>
                  <w:r>
                    <w:rPr>
                      <w:sz w:val="21"/>
                      <w:szCs w:val="24"/>
                      <w:lang w:val="en-US" w:eastAsia="zh-CN"/>
                    </w:rPr>
                    <w:t>环境污染及生态破坏情况</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880" w:type="pct"/>
                  <w:vMerge w:val="restart"/>
                  <w:tcBorders>
                    <w:tl2br w:val="nil"/>
                    <w:tr2bl w:val="nil"/>
                  </w:tcBorders>
                  <w:noWrap w:val="0"/>
                  <w:vAlign w:val="center"/>
                </w:tcPr>
                <w:p>
                  <w:pPr>
                    <w:pStyle w:val="13"/>
                    <w:rPr>
                      <w:sz w:val="21"/>
                      <w:szCs w:val="24"/>
                      <w:lang w:val="en-US" w:eastAsia="zh-CN"/>
                    </w:rPr>
                  </w:pPr>
                  <w:r>
                    <w:rPr>
                      <w:sz w:val="21"/>
                      <w:szCs w:val="24"/>
                      <w:lang w:val="en-US" w:eastAsia="zh-CN"/>
                    </w:rPr>
                    <w:t>废气</w:t>
                  </w:r>
                </w:p>
              </w:tc>
              <w:tc>
                <w:tcPr>
                  <w:tcW w:w="1286" w:type="pct"/>
                  <w:tcBorders>
                    <w:tl2br w:val="nil"/>
                    <w:tr2bl w:val="nil"/>
                  </w:tcBorders>
                  <w:noWrap w:val="0"/>
                  <w:vAlign w:val="center"/>
                </w:tcPr>
                <w:p>
                  <w:pPr>
                    <w:pStyle w:val="13"/>
                    <w:rPr>
                      <w:sz w:val="21"/>
                      <w:szCs w:val="24"/>
                      <w:lang w:val="en-US" w:eastAsia="zh-CN"/>
                    </w:rPr>
                  </w:pPr>
                  <w:r>
                    <w:rPr>
                      <w:sz w:val="21"/>
                      <w:szCs w:val="24"/>
                      <w:lang w:val="en-US" w:eastAsia="zh-CN"/>
                    </w:rPr>
                    <w:t>管沟开挖</w:t>
                  </w:r>
                </w:p>
              </w:tc>
              <w:tc>
                <w:tcPr>
                  <w:tcW w:w="2833" w:type="pct"/>
                  <w:tcBorders>
                    <w:tl2br w:val="nil"/>
                    <w:tr2bl w:val="nil"/>
                  </w:tcBorders>
                  <w:noWrap w:val="0"/>
                  <w:vAlign w:val="center"/>
                </w:tcPr>
                <w:p>
                  <w:pPr>
                    <w:pStyle w:val="13"/>
                    <w:rPr>
                      <w:sz w:val="21"/>
                      <w:szCs w:val="24"/>
                      <w:lang w:val="en-US" w:eastAsia="zh-CN"/>
                    </w:rPr>
                  </w:pPr>
                  <w:r>
                    <w:rPr>
                      <w:sz w:val="21"/>
                      <w:szCs w:val="24"/>
                      <w:lang w:val="en-US" w:eastAsia="zh-CN"/>
                    </w:rPr>
                    <w:t>产生施工扬尘、施工机械尾气等</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880" w:type="pct"/>
                  <w:vMerge w:val="continue"/>
                  <w:tcBorders>
                    <w:tl2br w:val="nil"/>
                    <w:tr2bl w:val="nil"/>
                  </w:tcBorders>
                  <w:noWrap w:val="0"/>
                  <w:vAlign w:val="center"/>
                </w:tcPr>
                <w:p>
                  <w:pPr>
                    <w:pStyle w:val="13"/>
                    <w:rPr>
                      <w:sz w:val="21"/>
                      <w:szCs w:val="24"/>
                      <w:lang w:val="en-US" w:eastAsia="zh-CN"/>
                    </w:rPr>
                  </w:pPr>
                </w:p>
              </w:tc>
              <w:tc>
                <w:tcPr>
                  <w:tcW w:w="1286" w:type="pct"/>
                  <w:tcBorders>
                    <w:tl2br w:val="nil"/>
                    <w:tr2bl w:val="nil"/>
                  </w:tcBorders>
                  <w:noWrap w:val="0"/>
                  <w:vAlign w:val="center"/>
                </w:tcPr>
                <w:p>
                  <w:pPr>
                    <w:pStyle w:val="13"/>
                    <w:rPr>
                      <w:sz w:val="21"/>
                      <w:szCs w:val="24"/>
                      <w:lang w:val="en-US" w:eastAsia="zh-CN"/>
                    </w:rPr>
                  </w:pPr>
                  <w:r>
                    <w:rPr>
                      <w:sz w:val="21"/>
                      <w:szCs w:val="24"/>
                      <w:lang w:val="en-US" w:eastAsia="zh-CN"/>
                    </w:rPr>
                    <w:t>管道焊接</w:t>
                  </w:r>
                </w:p>
              </w:tc>
              <w:tc>
                <w:tcPr>
                  <w:tcW w:w="2833" w:type="pct"/>
                  <w:tcBorders>
                    <w:tl2br w:val="nil"/>
                    <w:tr2bl w:val="nil"/>
                  </w:tcBorders>
                  <w:noWrap w:val="0"/>
                  <w:vAlign w:val="center"/>
                </w:tcPr>
                <w:p>
                  <w:pPr>
                    <w:pStyle w:val="13"/>
                    <w:rPr>
                      <w:sz w:val="21"/>
                      <w:szCs w:val="24"/>
                      <w:lang w:val="en-US" w:eastAsia="zh-CN"/>
                    </w:rPr>
                  </w:pPr>
                  <w:r>
                    <w:rPr>
                      <w:sz w:val="21"/>
                      <w:szCs w:val="24"/>
                      <w:lang w:val="en-US" w:eastAsia="zh-CN"/>
                    </w:rPr>
                    <w:t>产生焊接烟尘</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880" w:type="pct"/>
                  <w:vMerge w:val="continue"/>
                  <w:tcBorders>
                    <w:tl2br w:val="nil"/>
                    <w:tr2bl w:val="nil"/>
                  </w:tcBorders>
                  <w:noWrap w:val="0"/>
                  <w:vAlign w:val="center"/>
                </w:tcPr>
                <w:p>
                  <w:pPr>
                    <w:pStyle w:val="13"/>
                    <w:rPr>
                      <w:sz w:val="21"/>
                      <w:szCs w:val="24"/>
                      <w:lang w:val="en-US" w:eastAsia="zh-CN"/>
                    </w:rPr>
                  </w:pPr>
                </w:p>
              </w:tc>
              <w:tc>
                <w:tcPr>
                  <w:tcW w:w="1286" w:type="pct"/>
                  <w:tcBorders>
                    <w:tl2br w:val="nil"/>
                    <w:tr2bl w:val="nil"/>
                  </w:tcBorders>
                  <w:noWrap w:val="0"/>
                  <w:vAlign w:val="center"/>
                </w:tcPr>
                <w:p>
                  <w:pPr>
                    <w:pStyle w:val="13"/>
                    <w:rPr>
                      <w:sz w:val="21"/>
                      <w:szCs w:val="24"/>
                      <w:lang w:val="en-US" w:eastAsia="zh-CN"/>
                    </w:rPr>
                  </w:pPr>
                  <w:r>
                    <w:rPr>
                      <w:sz w:val="21"/>
                      <w:szCs w:val="24"/>
                      <w:lang w:val="en-US" w:eastAsia="zh-CN"/>
                    </w:rPr>
                    <w:t>新旧管道切换</w:t>
                  </w:r>
                </w:p>
              </w:tc>
              <w:tc>
                <w:tcPr>
                  <w:tcW w:w="2833" w:type="pct"/>
                  <w:tcBorders>
                    <w:tl2br w:val="nil"/>
                    <w:tr2bl w:val="nil"/>
                  </w:tcBorders>
                  <w:noWrap w:val="0"/>
                  <w:vAlign w:val="center"/>
                </w:tcPr>
                <w:p>
                  <w:pPr>
                    <w:pStyle w:val="13"/>
                    <w:rPr>
                      <w:sz w:val="21"/>
                      <w:szCs w:val="24"/>
                      <w:lang w:val="en-US" w:eastAsia="zh-CN"/>
                    </w:rPr>
                  </w:pPr>
                  <w:r>
                    <w:rPr>
                      <w:sz w:val="21"/>
                      <w:szCs w:val="24"/>
                      <w:lang w:val="en-US" w:eastAsia="zh-CN"/>
                    </w:rPr>
                    <w:t>退役管道扫线推油过程产生的少量有机废气</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880" w:type="pct"/>
                  <w:vMerge w:val="continue"/>
                  <w:tcBorders>
                    <w:tl2br w:val="nil"/>
                    <w:tr2bl w:val="nil"/>
                  </w:tcBorders>
                  <w:noWrap w:val="0"/>
                  <w:vAlign w:val="center"/>
                </w:tcPr>
                <w:p>
                  <w:pPr>
                    <w:pStyle w:val="13"/>
                    <w:rPr>
                      <w:sz w:val="21"/>
                      <w:szCs w:val="24"/>
                      <w:lang w:val="en-US" w:eastAsia="zh-CN"/>
                    </w:rPr>
                  </w:pPr>
                </w:p>
              </w:tc>
              <w:tc>
                <w:tcPr>
                  <w:tcW w:w="1286" w:type="pct"/>
                  <w:tcBorders>
                    <w:tl2br w:val="nil"/>
                    <w:tr2bl w:val="nil"/>
                  </w:tcBorders>
                  <w:noWrap w:val="0"/>
                  <w:vAlign w:val="center"/>
                </w:tcPr>
                <w:p>
                  <w:pPr>
                    <w:pStyle w:val="13"/>
                    <w:rPr>
                      <w:sz w:val="21"/>
                      <w:szCs w:val="24"/>
                      <w:lang w:val="en-US" w:eastAsia="zh-CN"/>
                    </w:rPr>
                  </w:pPr>
                  <w:r>
                    <w:rPr>
                      <w:sz w:val="21"/>
                      <w:szCs w:val="24"/>
                      <w:lang w:val="en-US" w:eastAsia="zh-CN"/>
                    </w:rPr>
                    <w:t>防腐补口、补伤废气</w:t>
                  </w:r>
                </w:p>
              </w:tc>
              <w:tc>
                <w:tcPr>
                  <w:tcW w:w="2833" w:type="pct"/>
                  <w:tcBorders>
                    <w:tl2br w:val="nil"/>
                    <w:tr2bl w:val="nil"/>
                  </w:tcBorders>
                  <w:noWrap w:val="0"/>
                  <w:vAlign w:val="center"/>
                </w:tcPr>
                <w:p>
                  <w:pPr>
                    <w:pStyle w:val="13"/>
                    <w:rPr>
                      <w:sz w:val="21"/>
                      <w:szCs w:val="24"/>
                      <w:lang w:val="en-US" w:eastAsia="zh-CN"/>
                    </w:rPr>
                  </w:pPr>
                  <w:r>
                    <w:rPr>
                      <w:sz w:val="21"/>
                      <w:szCs w:val="24"/>
                      <w:lang w:val="en-US" w:eastAsia="zh-CN"/>
                    </w:rPr>
                    <w:t>产生的少量有机废气</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880" w:type="pct"/>
                  <w:vMerge w:val="restart"/>
                  <w:tcBorders>
                    <w:tl2br w:val="nil"/>
                    <w:tr2bl w:val="nil"/>
                  </w:tcBorders>
                  <w:noWrap w:val="0"/>
                  <w:vAlign w:val="center"/>
                </w:tcPr>
                <w:p>
                  <w:pPr>
                    <w:pStyle w:val="13"/>
                    <w:rPr>
                      <w:sz w:val="21"/>
                      <w:szCs w:val="24"/>
                      <w:lang w:val="en-US" w:eastAsia="zh-CN"/>
                    </w:rPr>
                  </w:pPr>
                  <w:r>
                    <w:rPr>
                      <w:sz w:val="21"/>
                      <w:szCs w:val="24"/>
                      <w:lang w:val="en-US" w:eastAsia="zh-CN"/>
                    </w:rPr>
                    <w:t>废水</w:t>
                  </w:r>
                </w:p>
              </w:tc>
              <w:tc>
                <w:tcPr>
                  <w:tcW w:w="1286" w:type="pct"/>
                  <w:tcBorders>
                    <w:tl2br w:val="nil"/>
                    <w:tr2bl w:val="nil"/>
                  </w:tcBorders>
                  <w:noWrap w:val="0"/>
                  <w:vAlign w:val="center"/>
                </w:tcPr>
                <w:p>
                  <w:pPr>
                    <w:pStyle w:val="13"/>
                    <w:rPr>
                      <w:sz w:val="21"/>
                      <w:szCs w:val="24"/>
                      <w:lang w:val="en-US" w:eastAsia="zh-CN"/>
                    </w:rPr>
                  </w:pPr>
                  <w:r>
                    <w:rPr>
                      <w:sz w:val="21"/>
                      <w:szCs w:val="24"/>
                      <w:lang w:val="en-US" w:eastAsia="zh-CN"/>
                    </w:rPr>
                    <w:t>施工</w:t>
                  </w:r>
                </w:p>
              </w:tc>
              <w:tc>
                <w:tcPr>
                  <w:tcW w:w="2833" w:type="pct"/>
                  <w:tcBorders>
                    <w:tl2br w:val="nil"/>
                    <w:tr2bl w:val="nil"/>
                  </w:tcBorders>
                  <w:noWrap w:val="0"/>
                  <w:vAlign w:val="center"/>
                </w:tcPr>
                <w:p>
                  <w:pPr>
                    <w:pStyle w:val="13"/>
                    <w:rPr>
                      <w:sz w:val="21"/>
                      <w:szCs w:val="24"/>
                      <w:lang w:val="en-US" w:eastAsia="zh-CN"/>
                    </w:rPr>
                  </w:pPr>
                  <w:r>
                    <w:rPr>
                      <w:sz w:val="21"/>
                      <w:szCs w:val="24"/>
                      <w:lang w:val="en-US" w:eastAsia="zh-CN"/>
                    </w:rPr>
                    <w:t>施工人员生活污水 (CODcr、SS、氨氮、TN、TP)</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880" w:type="pct"/>
                  <w:vMerge w:val="continue"/>
                  <w:tcBorders>
                    <w:tl2br w:val="nil"/>
                    <w:tr2bl w:val="nil"/>
                  </w:tcBorders>
                  <w:noWrap w:val="0"/>
                  <w:vAlign w:val="center"/>
                </w:tcPr>
                <w:p>
                  <w:pPr>
                    <w:pStyle w:val="13"/>
                    <w:rPr>
                      <w:sz w:val="21"/>
                      <w:szCs w:val="24"/>
                      <w:lang w:val="en-US" w:eastAsia="zh-CN"/>
                    </w:rPr>
                  </w:pPr>
                </w:p>
              </w:tc>
              <w:tc>
                <w:tcPr>
                  <w:tcW w:w="1286" w:type="pct"/>
                  <w:tcBorders>
                    <w:tl2br w:val="nil"/>
                    <w:tr2bl w:val="nil"/>
                  </w:tcBorders>
                  <w:noWrap w:val="0"/>
                  <w:vAlign w:val="center"/>
                </w:tcPr>
                <w:p>
                  <w:pPr>
                    <w:pStyle w:val="13"/>
                    <w:rPr>
                      <w:sz w:val="21"/>
                      <w:szCs w:val="24"/>
                      <w:lang w:val="en-US" w:eastAsia="zh-CN"/>
                    </w:rPr>
                  </w:pPr>
                  <w:r>
                    <w:rPr>
                      <w:sz w:val="21"/>
                      <w:szCs w:val="24"/>
                      <w:lang w:val="en-US" w:eastAsia="zh-CN"/>
                    </w:rPr>
                    <w:t>清管、试压</w:t>
                  </w:r>
                </w:p>
              </w:tc>
              <w:tc>
                <w:tcPr>
                  <w:tcW w:w="2833" w:type="pct"/>
                  <w:tcBorders>
                    <w:tl2br w:val="nil"/>
                    <w:tr2bl w:val="nil"/>
                  </w:tcBorders>
                  <w:noWrap w:val="0"/>
                  <w:vAlign w:val="center"/>
                </w:tcPr>
                <w:p>
                  <w:pPr>
                    <w:pStyle w:val="13"/>
                    <w:rPr>
                      <w:sz w:val="21"/>
                      <w:szCs w:val="24"/>
                      <w:lang w:val="en-US" w:eastAsia="zh-CN"/>
                    </w:rPr>
                  </w:pPr>
                  <w:r>
                    <w:rPr>
                      <w:sz w:val="21"/>
                      <w:szCs w:val="24"/>
                      <w:lang w:val="en-US" w:eastAsia="zh-CN"/>
                    </w:rPr>
                    <w:t>产生清管试压废水</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880" w:type="pct"/>
                  <w:vMerge w:val="restart"/>
                  <w:tcBorders>
                    <w:tl2br w:val="nil"/>
                    <w:tr2bl w:val="nil"/>
                  </w:tcBorders>
                  <w:noWrap w:val="0"/>
                  <w:vAlign w:val="center"/>
                </w:tcPr>
                <w:p>
                  <w:pPr>
                    <w:pStyle w:val="13"/>
                    <w:rPr>
                      <w:sz w:val="21"/>
                      <w:szCs w:val="24"/>
                      <w:lang w:val="en-US" w:eastAsia="zh-CN"/>
                    </w:rPr>
                  </w:pPr>
                  <w:r>
                    <w:rPr>
                      <w:sz w:val="21"/>
                      <w:szCs w:val="24"/>
                      <w:lang w:val="en-US" w:eastAsia="zh-CN"/>
                    </w:rPr>
                    <w:t>固废</w:t>
                  </w:r>
                </w:p>
              </w:tc>
              <w:tc>
                <w:tcPr>
                  <w:tcW w:w="1286" w:type="pct"/>
                  <w:tcBorders>
                    <w:tl2br w:val="nil"/>
                    <w:tr2bl w:val="nil"/>
                  </w:tcBorders>
                  <w:noWrap w:val="0"/>
                  <w:vAlign w:val="center"/>
                </w:tcPr>
                <w:p>
                  <w:pPr>
                    <w:pStyle w:val="13"/>
                    <w:rPr>
                      <w:sz w:val="21"/>
                      <w:szCs w:val="24"/>
                      <w:lang w:val="en-US" w:eastAsia="zh-CN"/>
                    </w:rPr>
                  </w:pPr>
                  <w:r>
                    <w:rPr>
                      <w:sz w:val="21"/>
                      <w:szCs w:val="24"/>
                      <w:lang w:val="en-US" w:eastAsia="zh-CN"/>
                    </w:rPr>
                    <w:t>施工人员生活</w:t>
                  </w:r>
                </w:p>
              </w:tc>
              <w:tc>
                <w:tcPr>
                  <w:tcW w:w="2833" w:type="pct"/>
                  <w:tcBorders>
                    <w:tl2br w:val="nil"/>
                    <w:tr2bl w:val="nil"/>
                  </w:tcBorders>
                  <w:noWrap w:val="0"/>
                  <w:vAlign w:val="center"/>
                </w:tcPr>
                <w:p>
                  <w:pPr>
                    <w:pStyle w:val="13"/>
                    <w:rPr>
                      <w:sz w:val="21"/>
                      <w:szCs w:val="24"/>
                      <w:lang w:val="en-US" w:eastAsia="zh-CN"/>
                    </w:rPr>
                  </w:pPr>
                  <w:r>
                    <w:rPr>
                      <w:sz w:val="21"/>
                      <w:szCs w:val="24"/>
                      <w:lang w:val="en-US" w:eastAsia="zh-CN"/>
                    </w:rPr>
                    <w:t>产生生活垃圾</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880" w:type="pct"/>
                  <w:vMerge w:val="continue"/>
                  <w:tcBorders>
                    <w:tl2br w:val="nil"/>
                    <w:tr2bl w:val="nil"/>
                  </w:tcBorders>
                  <w:noWrap w:val="0"/>
                  <w:vAlign w:val="center"/>
                </w:tcPr>
                <w:p>
                  <w:pPr>
                    <w:pStyle w:val="13"/>
                    <w:rPr>
                      <w:sz w:val="21"/>
                      <w:szCs w:val="24"/>
                      <w:lang w:val="en-US" w:eastAsia="zh-CN"/>
                    </w:rPr>
                  </w:pPr>
                </w:p>
              </w:tc>
              <w:tc>
                <w:tcPr>
                  <w:tcW w:w="1286" w:type="pct"/>
                  <w:tcBorders>
                    <w:tl2br w:val="nil"/>
                    <w:tr2bl w:val="nil"/>
                  </w:tcBorders>
                  <w:noWrap w:val="0"/>
                  <w:vAlign w:val="center"/>
                </w:tcPr>
                <w:p>
                  <w:pPr>
                    <w:pStyle w:val="13"/>
                    <w:rPr>
                      <w:sz w:val="21"/>
                      <w:szCs w:val="24"/>
                      <w:lang w:val="en-US" w:eastAsia="zh-CN"/>
                    </w:rPr>
                  </w:pPr>
                  <w:r>
                    <w:rPr>
                      <w:sz w:val="21"/>
                      <w:szCs w:val="24"/>
                      <w:lang w:val="en-US" w:eastAsia="zh-CN"/>
                    </w:rPr>
                    <w:t>定向钻施工</w:t>
                  </w:r>
                </w:p>
              </w:tc>
              <w:tc>
                <w:tcPr>
                  <w:tcW w:w="2833" w:type="pct"/>
                  <w:tcBorders>
                    <w:tl2br w:val="nil"/>
                    <w:tr2bl w:val="nil"/>
                  </w:tcBorders>
                  <w:noWrap w:val="0"/>
                  <w:vAlign w:val="center"/>
                </w:tcPr>
                <w:p>
                  <w:pPr>
                    <w:pStyle w:val="13"/>
                    <w:rPr>
                      <w:sz w:val="21"/>
                      <w:szCs w:val="24"/>
                      <w:lang w:val="en-US" w:eastAsia="zh-CN"/>
                    </w:rPr>
                  </w:pPr>
                  <w:r>
                    <w:rPr>
                      <w:sz w:val="21"/>
                      <w:szCs w:val="24"/>
                      <w:lang w:val="en-US" w:eastAsia="zh-CN"/>
                    </w:rPr>
                    <w:t>废气泥浆</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880" w:type="pct"/>
                  <w:vMerge w:val="continue"/>
                  <w:tcBorders>
                    <w:tl2br w:val="nil"/>
                    <w:tr2bl w:val="nil"/>
                  </w:tcBorders>
                  <w:noWrap w:val="0"/>
                  <w:vAlign w:val="center"/>
                </w:tcPr>
                <w:p>
                  <w:pPr>
                    <w:pStyle w:val="13"/>
                    <w:rPr>
                      <w:sz w:val="21"/>
                      <w:szCs w:val="24"/>
                      <w:lang w:val="en-US" w:eastAsia="zh-CN"/>
                    </w:rPr>
                  </w:pPr>
                </w:p>
              </w:tc>
              <w:tc>
                <w:tcPr>
                  <w:tcW w:w="1286" w:type="pct"/>
                  <w:tcBorders>
                    <w:tl2br w:val="nil"/>
                    <w:tr2bl w:val="nil"/>
                  </w:tcBorders>
                  <w:noWrap w:val="0"/>
                  <w:vAlign w:val="center"/>
                </w:tcPr>
                <w:p>
                  <w:pPr>
                    <w:pStyle w:val="13"/>
                    <w:rPr>
                      <w:sz w:val="21"/>
                      <w:szCs w:val="24"/>
                      <w:lang w:val="en-US" w:eastAsia="zh-CN"/>
                    </w:rPr>
                  </w:pPr>
                  <w:r>
                    <w:rPr>
                      <w:sz w:val="21"/>
                      <w:szCs w:val="24"/>
                      <w:lang w:val="en-US" w:eastAsia="zh-CN"/>
                    </w:rPr>
                    <w:t>新建管道施工</w:t>
                  </w:r>
                </w:p>
              </w:tc>
              <w:tc>
                <w:tcPr>
                  <w:tcW w:w="2833" w:type="pct"/>
                  <w:tcBorders>
                    <w:tl2br w:val="nil"/>
                    <w:tr2bl w:val="nil"/>
                  </w:tcBorders>
                  <w:noWrap w:val="0"/>
                  <w:vAlign w:val="center"/>
                </w:tcPr>
                <w:p>
                  <w:pPr>
                    <w:pStyle w:val="13"/>
                    <w:rPr>
                      <w:sz w:val="21"/>
                      <w:szCs w:val="24"/>
                      <w:lang w:val="en-US" w:eastAsia="zh-CN"/>
                    </w:rPr>
                  </w:pPr>
                  <w:r>
                    <w:rPr>
                      <w:sz w:val="21"/>
                      <w:szCs w:val="24"/>
                      <w:lang w:val="en-US" w:eastAsia="zh-CN"/>
                    </w:rPr>
                    <w:t>施工废料</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PrEx>
              <w:trPr>
                <w:trHeight w:val="461" w:hRule="atLeast"/>
                <w:jc w:val="center"/>
              </w:trPr>
              <w:tc>
                <w:tcPr>
                  <w:tcW w:w="880" w:type="pct"/>
                  <w:vMerge w:val="continue"/>
                  <w:tcBorders>
                    <w:tl2br w:val="nil"/>
                    <w:tr2bl w:val="nil"/>
                  </w:tcBorders>
                  <w:noWrap w:val="0"/>
                  <w:vAlign w:val="center"/>
                </w:tcPr>
                <w:p>
                  <w:pPr>
                    <w:pStyle w:val="13"/>
                    <w:rPr>
                      <w:sz w:val="21"/>
                      <w:szCs w:val="24"/>
                      <w:lang w:val="en-US" w:eastAsia="zh-CN"/>
                    </w:rPr>
                  </w:pPr>
                </w:p>
              </w:tc>
              <w:tc>
                <w:tcPr>
                  <w:tcW w:w="1286" w:type="pct"/>
                  <w:tcBorders>
                    <w:tl2br w:val="nil"/>
                    <w:tr2bl w:val="nil"/>
                  </w:tcBorders>
                  <w:noWrap w:val="0"/>
                  <w:vAlign w:val="center"/>
                </w:tcPr>
                <w:p>
                  <w:pPr>
                    <w:pStyle w:val="13"/>
                    <w:rPr>
                      <w:sz w:val="21"/>
                      <w:szCs w:val="24"/>
                      <w:lang w:val="en-US" w:eastAsia="zh-CN"/>
                    </w:rPr>
                  </w:pPr>
                  <w:r>
                    <w:rPr>
                      <w:sz w:val="21"/>
                      <w:szCs w:val="24"/>
                      <w:lang w:val="en-US" w:eastAsia="zh-CN"/>
                    </w:rPr>
                    <w:t>新旧管线切换</w:t>
                  </w:r>
                </w:p>
              </w:tc>
              <w:tc>
                <w:tcPr>
                  <w:tcW w:w="2833" w:type="pct"/>
                  <w:tcBorders>
                    <w:tl2br w:val="nil"/>
                    <w:tr2bl w:val="nil"/>
                  </w:tcBorders>
                  <w:noWrap w:val="0"/>
                  <w:vAlign w:val="center"/>
                </w:tcPr>
                <w:p>
                  <w:pPr>
                    <w:pStyle w:val="13"/>
                    <w:rPr>
                      <w:sz w:val="21"/>
                      <w:szCs w:val="24"/>
                      <w:lang w:val="en-US" w:eastAsia="zh-CN"/>
                    </w:rPr>
                  </w:pPr>
                  <w:r>
                    <w:rPr>
                      <w:sz w:val="21"/>
                      <w:szCs w:val="24"/>
                      <w:lang w:val="en-US" w:eastAsia="zh-CN"/>
                    </w:rPr>
                    <w:t>落地油</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880" w:type="pct"/>
                  <w:tcBorders>
                    <w:tl2br w:val="nil"/>
                    <w:tr2bl w:val="nil"/>
                  </w:tcBorders>
                  <w:noWrap w:val="0"/>
                  <w:vAlign w:val="center"/>
                </w:tcPr>
                <w:p>
                  <w:pPr>
                    <w:pStyle w:val="13"/>
                    <w:rPr>
                      <w:sz w:val="21"/>
                      <w:szCs w:val="24"/>
                      <w:lang w:val="en-US" w:eastAsia="zh-CN"/>
                    </w:rPr>
                  </w:pPr>
                  <w:r>
                    <w:rPr>
                      <w:sz w:val="21"/>
                      <w:szCs w:val="24"/>
                      <w:lang w:val="en-US" w:eastAsia="zh-CN"/>
                    </w:rPr>
                    <w:t>噪声</w:t>
                  </w:r>
                </w:p>
              </w:tc>
              <w:tc>
                <w:tcPr>
                  <w:tcW w:w="1286" w:type="pct"/>
                  <w:tcBorders>
                    <w:tl2br w:val="nil"/>
                    <w:tr2bl w:val="nil"/>
                  </w:tcBorders>
                  <w:noWrap w:val="0"/>
                  <w:vAlign w:val="center"/>
                </w:tcPr>
                <w:p>
                  <w:pPr>
                    <w:pStyle w:val="13"/>
                    <w:rPr>
                      <w:sz w:val="21"/>
                      <w:szCs w:val="24"/>
                      <w:lang w:val="en-US" w:eastAsia="zh-CN"/>
                    </w:rPr>
                  </w:pPr>
                  <w:r>
                    <w:rPr>
                      <w:sz w:val="21"/>
                      <w:szCs w:val="24"/>
                      <w:lang w:val="en-US" w:eastAsia="zh-CN"/>
                    </w:rPr>
                    <w:t>整个施工期</w:t>
                  </w:r>
                </w:p>
              </w:tc>
              <w:tc>
                <w:tcPr>
                  <w:tcW w:w="2833" w:type="pct"/>
                  <w:tcBorders>
                    <w:tl2br w:val="nil"/>
                    <w:tr2bl w:val="nil"/>
                  </w:tcBorders>
                  <w:noWrap w:val="0"/>
                  <w:vAlign w:val="center"/>
                </w:tcPr>
                <w:p>
                  <w:pPr>
                    <w:pStyle w:val="13"/>
                    <w:rPr>
                      <w:sz w:val="21"/>
                      <w:szCs w:val="24"/>
                      <w:lang w:val="en-US" w:eastAsia="zh-CN"/>
                    </w:rPr>
                  </w:pPr>
                  <w:r>
                    <w:rPr>
                      <w:sz w:val="21"/>
                      <w:szCs w:val="24"/>
                      <w:lang w:val="en-US" w:eastAsia="zh-CN"/>
                    </w:rPr>
                    <w:t>设备、车辆产生噪声</w:t>
                  </w:r>
                </w:p>
              </w:tc>
            </w:tr>
          </w:tbl>
          <w:p>
            <w:pPr>
              <w:ind w:firstLine="480"/>
            </w:pPr>
            <w:r>
              <w:rPr>
                <w:rFonts w:hint="eastAsia"/>
              </w:rPr>
              <w:t>（1）废气</w:t>
            </w:r>
          </w:p>
          <w:p>
            <w:pPr>
              <w:ind w:firstLine="480"/>
            </w:pPr>
            <w:r>
              <w:rPr>
                <w:rFonts w:hint="eastAsia"/>
              </w:rPr>
              <w:t>1）</w:t>
            </w:r>
            <w:r>
              <w:t>施工扬尘</w:t>
            </w:r>
          </w:p>
          <w:p>
            <w:pPr>
              <w:ind w:firstLine="480"/>
            </w:pPr>
            <w:r>
              <w:t>车辆行驶过程路上携带起的扬尘以及施工作业过程中产生的扬尘会对施工现场局部区域产生TSP污染，其污染范围和程度与施工工艺、施工管理及气象条件等多种因素有关，先进的施工工艺和科学的施工管理，可基本将TSP污染范围控制在施工界内区域。</w:t>
            </w:r>
          </w:p>
          <w:p>
            <w:pPr>
              <w:ind w:firstLine="480"/>
            </w:pPr>
            <w:r>
              <w:rPr>
                <w:rFonts w:hint="eastAsia"/>
              </w:rPr>
              <w:t>2）</w:t>
            </w:r>
            <w:r>
              <w:t>机械设备及汽车尾气</w:t>
            </w:r>
          </w:p>
          <w:p>
            <w:pPr>
              <w:ind w:firstLine="480"/>
            </w:pPr>
            <w:r>
              <w:t>主要为施工车辆和运输车辆排放的废气，主要污染物有CO、NOx、THC等。污染源为无组织排放，点源分散，其中运输车辆的流动性较大，尾气的排放特征与面源相似。但总的排放量不大，根据类似工程分析数据。CO、NOx、THC浓度般低于允许排放浓度，对施工人员和周围环境的影响很小。</w:t>
            </w:r>
          </w:p>
          <w:p>
            <w:pPr>
              <w:ind w:firstLine="480"/>
            </w:pPr>
            <w:r>
              <w:rPr>
                <w:rFonts w:hint="eastAsia"/>
              </w:rPr>
              <w:t>3）</w:t>
            </w:r>
            <w:r>
              <w:t>焊接废气</w:t>
            </w:r>
          </w:p>
          <w:p>
            <w:pPr>
              <w:ind w:firstLine="480"/>
            </w:pPr>
            <w:r>
              <w:t>管道对接过程中产生的少量焊接废气，主要污染物为NOx、烟尘等。由于废气量较小，且施工现场均在</w:t>
            </w:r>
            <w:r>
              <w:rPr>
                <w:rFonts w:hint="eastAsia"/>
              </w:rPr>
              <w:t>室外</w:t>
            </w:r>
            <w:r>
              <w:t>，有利于空气的扩散，同时废气污染源具有间歇性、短期性和流动性的特点，因此，对局部地区的环境空气质量影响较小。</w:t>
            </w:r>
          </w:p>
          <w:p>
            <w:pPr>
              <w:ind w:firstLine="480"/>
            </w:pPr>
            <w:r>
              <w:rPr>
                <w:rFonts w:hint="eastAsia"/>
              </w:rPr>
              <w:t>4）</w:t>
            </w:r>
            <w:r>
              <w:t>退役管道扫线推油过程产生的少量有机废气</w:t>
            </w:r>
          </w:p>
          <w:p>
            <w:pPr>
              <w:ind w:firstLine="480"/>
              <w:rPr>
                <w:rFonts w:hint="eastAsia"/>
              </w:rPr>
            </w:pPr>
            <w:r>
              <w:t>退役管道扫线推油过程分段进行，推油过程由于</w:t>
            </w:r>
            <w:r>
              <w:rPr>
                <w:rFonts w:hint="eastAsia"/>
              </w:rPr>
              <w:t>成品油</w:t>
            </w:r>
            <w:r>
              <w:t>挥发，会产生少量烃类废气，由于废气量较小，同</w:t>
            </w:r>
            <w:r>
              <w:rPr>
                <w:rFonts w:hint="eastAsia"/>
              </w:rPr>
              <w:t>时</w:t>
            </w:r>
            <w:r>
              <w:t>废气污染源具有间歇性、短期性和流动性特点，因</w:t>
            </w:r>
            <w:r>
              <w:rPr>
                <w:rFonts w:hint="eastAsia"/>
              </w:rPr>
              <w:t>此，对局部地区环境空气影响较小。</w:t>
            </w:r>
          </w:p>
          <w:p>
            <w:pPr>
              <w:ind w:firstLine="480"/>
              <w:rPr>
                <w:rFonts w:hint="eastAsia"/>
              </w:rPr>
            </w:pPr>
            <w:r>
              <w:rPr>
                <w:rFonts w:hint="eastAsia"/>
              </w:rPr>
              <w:t>5）新建管道防腐补口、补伤产生少量的有机废气</w:t>
            </w:r>
          </w:p>
          <w:p>
            <w:pPr>
              <w:ind w:firstLine="480"/>
              <w:rPr>
                <w:rFonts w:hint="eastAsia"/>
              </w:rPr>
            </w:pPr>
            <w:r>
              <w:rPr>
                <w:rFonts w:hint="eastAsia"/>
              </w:rPr>
              <w:t>新建管线采用成品的防腐管道，但在施工过程中可能造成少部分的破损，施工现场需对破损部分进行防腐补伤，对于接口部分需要进行防腐补口。</w:t>
            </w:r>
          </w:p>
          <w:p>
            <w:pPr>
              <w:ind w:firstLine="480"/>
              <w:rPr>
                <w:rFonts w:hint="eastAsia"/>
              </w:rPr>
            </w:pPr>
            <w:r>
              <w:rPr>
                <w:rFonts w:hint="eastAsia"/>
              </w:rPr>
              <w:t>防腐补口、补伤中使用的防腐材料使用过程中产生少量的挥发性有机废气，因本项目在野外施工，且产生量较小，对局部地区环境空气影响较轻小。</w:t>
            </w:r>
          </w:p>
          <w:p>
            <w:pPr>
              <w:ind w:firstLine="480"/>
              <w:rPr>
                <w:rFonts w:hint="eastAsia"/>
              </w:rPr>
            </w:pPr>
            <w:r>
              <w:rPr>
                <w:rFonts w:hint="eastAsia"/>
              </w:rPr>
              <w:t>（2）废水</w:t>
            </w:r>
          </w:p>
          <w:p>
            <w:pPr>
              <w:ind w:firstLine="480"/>
            </w:pPr>
            <w:r>
              <w:rPr>
                <w:rFonts w:hint="eastAsia"/>
              </w:rPr>
              <w:t>1）</w:t>
            </w:r>
            <w:r>
              <w:t>生活污水</w:t>
            </w:r>
          </w:p>
          <w:p>
            <w:pPr>
              <w:ind w:firstLine="480"/>
            </w:pPr>
            <w:r>
              <w:t>现场施工人员生活污水为项目建设期主要水污染源，不同建设阶段施工人数不同，按照施工人员人数</w:t>
            </w:r>
            <w:r>
              <w:rPr>
                <w:rFonts w:hint="eastAsia"/>
              </w:rPr>
              <w:t>2</w:t>
            </w:r>
            <w:r>
              <w:t>0人计，用水量按</w:t>
            </w:r>
            <w:r>
              <w:rPr>
                <w:rFonts w:hint="eastAsia"/>
              </w:rPr>
              <w:t>5</w:t>
            </w:r>
            <w:r>
              <w:t>0L/d/人计，则生活用水量约</w:t>
            </w:r>
            <w:r>
              <w:rPr>
                <w:rFonts w:hint="eastAsia"/>
              </w:rPr>
              <w:t>1</w:t>
            </w:r>
            <w:r>
              <w:t>.0t/d，生活废水产生量按日用水量的80%计，则生活污水排放量为</w:t>
            </w:r>
            <w:r>
              <w:rPr>
                <w:rFonts w:hint="eastAsia"/>
              </w:rPr>
              <w:t>0.8</w:t>
            </w:r>
            <w:r>
              <w:t>t/d 。生活污水中主要污染物浓度 COD为350mg/L，NH3- N为35mg/L，产生量分别为</w:t>
            </w:r>
            <w:r>
              <w:rPr>
                <w:rFonts w:hint="eastAsia"/>
              </w:rPr>
              <w:t>0.28</w:t>
            </w:r>
            <w:r>
              <w:t>kg/d、</w:t>
            </w:r>
            <w:r>
              <w:rPr>
                <w:rFonts w:hint="eastAsia"/>
              </w:rPr>
              <w:t>0.028</w:t>
            </w:r>
            <w:r>
              <w:t>kg/d。施工人员生活污水</w:t>
            </w:r>
            <w:r>
              <w:rPr>
                <w:rFonts w:hint="eastAsia"/>
              </w:rPr>
              <w:t>依托库区现有的化粪池收集。</w:t>
            </w:r>
          </w:p>
          <w:p>
            <w:pPr>
              <w:ind w:firstLine="480"/>
            </w:pPr>
            <w:r>
              <w:rPr>
                <w:rFonts w:hint="eastAsia"/>
              </w:rPr>
              <w:t>2）</w:t>
            </w:r>
            <w:r>
              <w:t>试压废水</w:t>
            </w:r>
          </w:p>
          <w:p>
            <w:pPr>
              <w:ind w:firstLine="480"/>
            </w:pPr>
            <w:r>
              <w:t>水压试验的介质是清水，管道充满水后，用试压泵加压。强度试验压力为1.5倍工作压力，试压时间保证5min稳定不变。严密性试验压力为工作压力，检查时间不小于 4h。根据提供资料，用水量一般为充满整个管道容积的1.2倍，本工程试压水用量为</w:t>
            </w:r>
            <w:r>
              <w:rPr>
                <w:rFonts w:hint="eastAsia"/>
              </w:rPr>
              <w:t>24</w:t>
            </w:r>
            <w:r>
              <w:t>m3；在规定时间内，压力降不大于严密性试验压力的5%，各焊缝及管道附件不渗漏为合格。</w:t>
            </w:r>
          </w:p>
          <w:p>
            <w:pPr>
              <w:ind w:firstLine="480"/>
            </w:pPr>
            <w:r>
              <w:t>试压用水不允许具有腐蚀性，不含无机或有机物。水的pH为6~8。当试压用水在试压管段内存放时间超过8d时，</w:t>
            </w:r>
            <w:r>
              <w:rPr>
                <w:rFonts w:hint="eastAsia"/>
              </w:rPr>
              <w:t>允许</w:t>
            </w:r>
            <w:r>
              <w:t>pH为6~6.7，盐含量不得超过500mg/L。因此，试压用水本身是清洁的。</w:t>
            </w:r>
          </w:p>
          <w:p>
            <w:pPr>
              <w:ind w:firstLine="480"/>
              <w:rPr>
                <w:rFonts w:hint="eastAsia"/>
              </w:rPr>
            </w:pPr>
            <w:r>
              <w:t>管道工程试压前要采用清管器进行清管，并不少于两次。清管扫线设置临时清管器收发设施。清管扫线的合格标准：管道末端排出的水必须是无泥沙、无铁屑的洁净水，清管器到达末端时必须基本完好。试压排水中主要含悬浮物，经滤布过滤后用作林业绿化用水</w:t>
            </w:r>
            <w:r>
              <w:rPr>
                <w:rFonts w:hint="eastAsia"/>
              </w:rPr>
              <w:t>。</w:t>
            </w:r>
          </w:p>
          <w:p>
            <w:pPr>
              <w:ind w:firstLine="480"/>
            </w:pPr>
            <w:r>
              <w:rPr>
                <w:rFonts w:hint="eastAsia"/>
              </w:rPr>
              <w:t>（3）噪声</w:t>
            </w:r>
          </w:p>
          <w:p>
            <w:pPr>
              <w:ind w:firstLine="480"/>
            </w:pPr>
            <w:r>
              <w:t>经工程分析施工对噪声环境的影响中主要是由施工机械和运输车辆造成。</w:t>
            </w:r>
          </w:p>
          <w:p>
            <w:pPr>
              <w:ind w:firstLine="480"/>
            </w:pPr>
            <w:r>
              <w:t>各施工区段内随着工程进展，将采用不同的机械设备施工，如在挖沟时采用挖掘机，布管时使用运输车辆，焊接时使用电焊机及发电机，管线入沟时采用吊管机，这些施工均为白天作业，根据施工内容交替使用施工机械，并随施工位置变化移动。</w:t>
            </w:r>
          </w:p>
          <w:p>
            <w:pPr>
              <w:ind w:firstLine="480"/>
              <w:rPr>
                <w:rFonts w:hint="eastAsia"/>
              </w:rPr>
            </w:pPr>
            <w:r>
              <w:t>根据类比调查和现场踏勘监测以及工程可行性研究报告提供的主要设备选型等有关资料分析，设备高达85dB (A) 以上的噪声源施工机械有：挖掘机、吊管机、电焊机、推土机、切割机等，具体见下表</w:t>
            </w:r>
            <w:r>
              <w:rPr>
                <w:rFonts w:hint="eastAsia"/>
              </w:rPr>
              <w:t>。</w:t>
            </w:r>
          </w:p>
          <w:p>
            <w:pPr>
              <w:pStyle w:val="12"/>
            </w:pPr>
            <w:r>
              <w:t>表</w:t>
            </w:r>
            <w:r>
              <w:rPr>
                <w:rFonts w:hint="eastAsia"/>
              </w:rPr>
              <w:t>2-</w:t>
            </w:r>
            <w:r>
              <w:rPr>
                <w:rFonts w:hint="eastAsia"/>
                <w:lang w:val="en-US" w:eastAsia="zh-CN"/>
              </w:rPr>
              <w:t>6</w:t>
            </w:r>
            <w:r>
              <w:t xml:space="preserve"> 主要施工机械噪声值单位: dB  (A)</w:t>
            </w:r>
          </w:p>
          <w:tbl>
            <w:tblPr>
              <w:tblStyle w:val="8"/>
              <w:tblW w:w="4998" w:type="pct"/>
              <w:tblInd w:w="2"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770"/>
              <w:gridCol w:w="1384"/>
              <w:gridCol w:w="1888"/>
              <w:gridCol w:w="704"/>
              <w:gridCol w:w="1603"/>
              <w:gridCol w:w="1742"/>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76" w:type="pct"/>
                  <w:tcBorders>
                    <w:tl2br w:val="nil"/>
                    <w:tr2bl w:val="nil"/>
                  </w:tcBorders>
                  <w:noWrap w:val="0"/>
                  <w:vAlign w:val="top"/>
                </w:tcPr>
                <w:p>
                  <w:pPr>
                    <w:pStyle w:val="13"/>
                    <w:rPr>
                      <w:sz w:val="21"/>
                      <w:szCs w:val="24"/>
                      <w:lang w:val="en-US" w:eastAsia="zh-CN"/>
                    </w:rPr>
                  </w:pPr>
                  <w:r>
                    <w:rPr>
                      <w:sz w:val="21"/>
                      <w:szCs w:val="24"/>
                      <w:lang w:val="en-US" w:eastAsia="zh-CN"/>
                    </w:rPr>
                    <w:t>序号</w:t>
                  </w:r>
                </w:p>
              </w:tc>
              <w:tc>
                <w:tcPr>
                  <w:tcW w:w="855" w:type="pct"/>
                  <w:tcBorders>
                    <w:tl2br w:val="nil"/>
                    <w:tr2bl w:val="nil"/>
                  </w:tcBorders>
                  <w:noWrap w:val="0"/>
                  <w:vAlign w:val="top"/>
                </w:tcPr>
                <w:p>
                  <w:pPr>
                    <w:pStyle w:val="13"/>
                    <w:rPr>
                      <w:sz w:val="21"/>
                      <w:szCs w:val="24"/>
                      <w:lang w:val="en-US" w:eastAsia="zh-CN"/>
                    </w:rPr>
                  </w:pPr>
                  <w:r>
                    <w:rPr>
                      <w:sz w:val="21"/>
                      <w:szCs w:val="24"/>
                      <w:lang w:val="en-US" w:eastAsia="zh-CN"/>
                    </w:rPr>
                    <w:t>噪声源</w:t>
                  </w:r>
                </w:p>
              </w:tc>
              <w:tc>
                <w:tcPr>
                  <w:tcW w:w="1166" w:type="pct"/>
                  <w:tcBorders>
                    <w:tl2br w:val="nil"/>
                    <w:tr2bl w:val="nil"/>
                  </w:tcBorders>
                  <w:noWrap w:val="0"/>
                  <w:vAlign w:val="top"/>
                </w:tcPr>
                <w:p>
                  <w:pPr>
                    <w:pStyle w:val="13"/>
                    <w:rPr>
                      <w:sz w:val="21"/>
                      <w:szCs w:val="24"/>
                      <w:lang w:val="en-US" w:eastAsia="zh-CN"/>
                    </w:rPr>
                  </w:pPr>
                  <w:r>
                    <w:rPr>
                      <w:sz w:val="21"/>
                      <w:szCs w:val="24"/>
                      <w:lang w:val="en-US" w:eastAsia="zh-CN"/>
                    </w:rPr>
                    <w:t>噪声强度/dB  (A)</w:t>
                  </w:r>
                </w:p>
              </w:tc>
              <w:tc>
                <w:tcPr>
                  <w:tcW w:w="435" w:type="pct"/>
                  <w:tcBorders>
                    <w:tl2br w:val="nil"/>
                    <w:tr2bl w:val="nil"/>
                  </w:tcBorders>
                  <w:noWrap w:val="0"/>
                  <w:vAlign w:val="top"/>
                </w:tcPr>
                <w:p>
                  <w:pPr>
                    <w:pStyle w:val="13"/>
                    <w:rPr>
                      <w:sz w:val="21"/>
                      <w:szCs w:val="24"/>
                      <w:lang w:val="en-US" w:eastAsia="zh-CN"/>
                    </w:rPr>
                  </w:pPr>
                  <w:r>
                    <w:rPr>
                      <w:sz w:val="21"/>
                      <w:szCs w:val="24"/>
                      <w:lang w:val="en-US" w:eastAsia="zh-CN"/>
                    </w:rPr>
                    <w:t>序号</w:t>
                  </w:r>
                </w:p>
              </w:tc>
              <w:tc>
                <w:tcPr>
                  <w:tcW w:w="990" w:type="pct"/>
                  <w:tcBorders>
                    <w:tl2br w:val="nil"/>
                    <w:tr2bl w:val="nil"/>
                  </w:tcBorders>
                  <w:noWrap w:val="0"/>
                  <w:vAlign w:val="top"/>
                </w:tcPr>
                <w:p>
                  <w:pPr>
                    <w:pStyle w:val="13"/>
                    <w:rPr>
                      <w:sz w:val="21"/>
                      <w:szCs w:val="24"/>
                      <w:lang w:val="en-US" w:eastAsia="zh-CN"/>
                    </w:rPr>
                  </w:pPr>
                  <w:r>
                    <w:rPr>
                      <w:sz w:val="21"/>
                      <w:szCs w:val="24"/>
                      <w:lang w:val="en-US" w:eastAsia="zh-CN"/>
                    </w:rPr>
                    <w:t>噪声源</w:t>
                  </w:r>
                </w:p>
              </w:tc>
              <w:tc>
                <w:tcPr>
                  <w:tcW w:w="1076" w:type="pct"/>
                  <w:tcBorders>
                    <w:tl2br w:val="nil"/>
                    <w:tr2bl w:val="nil"/>
                  </w:tcBorders>
                  <w:noWrap w:val="0"/>
                  <w:vAlign w:val="top"/>
                </w:tcPr>
                <w:p>
                  <w:pPr>
                    <w:pStyle w:val="13"/>
                    <w:rPr>
                      <w:sz w:val="21"/>
                      <w:szCs w:val="24"/>
                      <w:lang w:val="en-US" w:eastAsia="zh-CN"/>
                    </w:rPr>
                  </w:pPr>
                  <w:r>
                    <w:rPr>
                      <w:sz w:val="21"/>
                      <w:szCs w:val="24"/>
                      <w:lang w:val="en-US" w:eastAsia="zh-CN"/>
                    </w:rPr>
                    <w:t>噪声强度/dB  (A)</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476" w:type="pct"/>
                  <w:tcBorders>
                    <w:tl2br w:val="nil"/>
                    <w:tr2bl w:val="nil"/>
                  </w:tcBorders>
                  <w:noWrap w:val="0"/>
                  <w:vAlign w:val="top"/>
                </w:tcPr>
                <w:p>
                  <w:pPr>
                    <w:pStyle w:val="13"/>
                    <w:rPr>
                      <w:sz w:val="21"/>
                      <w:szCs w:val="24"/>
                      <w:lang w:val="en-US" w:eastAsia="zh-CN"/>
                    </w:rPr>
                  </w:pPr>
                  <w:r>
                    <w:rPr>
                      <w:sz w:val="21"/>
                      <w:szCs w:val="24"/>
                      <w:lang w:val="en-US" w:eastAsia="zh-CN"/>
                    </w:rPr>
                    <w:t>1</w:t>
                  </w:r>
                </w:p>
              </w:tc>
              <w:tc>
                <w:tcPr>
                  <w:tcW w:w="855" w:type="pct"/>
                  <w:tcBorders>
                    <w:tl2br w:val="nil"/>
                    <w:tr2bl w:val="nil"/>
                  </w:tcBorders>
                  <w:noWrap w:val="0"/>
                  <w:vAlign w:val="top"/>
                </w:tcPr>
                <w:p>
                  <w:pPr>
                    <w:pStyle w:val="13"/>
                    <w:rPr>
                      <w:sz w:val="21"/>
                      <w:szCs w:val="24"/>
                      <w:lang w:val="en-US" w:eastAsia="zh-CN"/>
                    </w:rPr>
                  </w:pPr>
                  <w:r>
                    <w:rPr>
                      <w:sz w:val="21"/>
                      <w:szCs w:val="24"/>
                      <w:lang w:val="en-US" w:eastAsia="zh-CN"/>
                    </w:rPr>
                    <w:t>挖掘机</w:t>
                  </w:r>
                </w:p>
              </w:tc>
              <w:tc>
                <w:tcPr>
                  <w:tcW w:w="1166" w:type="pct"/>
                  <w:tcBorders>
                    <w:tl2br w:val="nil"/>
                    <w:tr2bl w:val="nil"/>
                  </w:tcBorders>
                  <w:noWrap w:val="0"/>
                  <w:vAlign w:val="top"/>
                </w:tcPr>
                <w:p>
                  <w:pPr>
                    <w:pStyle w:val="13"/>
                    <w:rPr>
                      <w:sz w:val="21"/>
                      <w:szCs w:val="24"/>
                      <w:lang w:val="en-US" w:eastAsia="zh-CN"/>
                    </w:rPr>
                  </w:pPr>
                  <w:r>
                    <w:rPr>
                      <w:sz w:val="21"/>
                      <w:szCs w:val="24"/>
                      <w:lang w:val="en-US" w:eastAsia="zh-CN"/>
                    </w:rPr>
                    <w:t>92</w:t>
                  </w:r>
                </w:p>
              </w:tc>
              <w:tc>
                <w:tcPr>
                  <w:tcW w:w="435" w:type="pct"/>
                  <w:tcBorders>
                    <w:tl2br w:val="nil"/>
                    <w:tr2bl w:val="nil"/>
                  </w:tcBorders>
                  <w:noWrap w:val="0"/>
                  <w:vAlign w:val="top"/>
                </w:tcPr>
                <w:p>
                  <w:pPr>
                    <w:pStyle w:val="13"/>
                    <w:rPr>
                      <w:rFonts w:hint="eastAsia"/>
                      <w:sz w:val="21"/>
                      <w:szCs w:val="24"/>
                      <w:lang w:val="en-US" w:eastAsia="zh-CN"/>
                    </w:rPr>
                  </w:pPr>
                  <w:r>
                    <w:rPr>
                      <w:rFonts w:hint="eastAsia"/>
                      <w:sz w:val="21"/>
                      <w:szCs w:val="24"/>
                      <w:lang w:val="en-US" w:eastAsia="zh-CN"/>
                    </w:rPr>
                    <w:t>5</w:t>
                  </w:r>
                </w:p>
              </w:tc>
              <w:tc>
                <w:tcPr>
                  <w:tcW w:w="990" w:type="pct"/>
                  <w:tcBorders>
                    <w:tl2br w:val="nil"/>
                    <w:tr2bl w:val="nil"/>
                  </w:tcBorders>
                  <w:noWrap w:val="0"/>
                  <w:vAlign w:val="top"/>
                </w:tcPr>
                <w:p>
                  <w:pPr>
                    <w:pStyle w:val="13"/>
                    <w:rPr>
                      <w:sz w:val="21"/>
                      <w:szCs w:val="24"/>
                      <w:lang w:val="en-US" w:eastAsia="zh-CN"/>
                    </w:rPr>
                  </w:pPr>
                  <w:r>
                    <w:rPr>
                      <w:sz w:val="21"/>
                      <w:szCs w:val="24"/>
                      <w:lang w:val="en-US" w:eastAsia="zh-CN"/>
                    </w:rPr>
                    <w:t>柴油发电机</w:t>
                  </w:r>
                </w:p>
              </w:tc>
              <w:tc>
                <w:tcPr>
                  <w:tcW w:w="1076" w:type="pct"/>
                  <w:tcBorders>
                    <w:tl2br w:val="nil"/>
                    <w:tr2bl w:val="nil"/>
                  </w:tcBorders>
                  <w:noWrap w:val="0"/>
                  <w:vAlign w:val="top"/>
                </w:tcPr>
                <w:p>
                  <w:pPr>
                    <w:pStyle w:val="13"/>
                    <w:rPr>
                      <w:sz w:val="21"/>
                      <w:szCs w:val="24"/>
                      <w:lang w:val="en-US" w:eastAsia="zh-CN"/>
                    </w:rPr>
                  </w:pPr>
                  <w:r>
                    <w:rPr>
                      <w:sz w:val="21"/>
                      <w:szCs w:val="24"/>
                      <w:lang w:val="en-US" w:eastAsia="zh-CN"/>
                    </w:rPr>
                    <w:t>100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476" w:type="pct"/>
                  <w:tcBorders>
                    <w:tl2br w:val="nil"/>
                    <w:tr2bl w:val="nil"/>
                  </w:tcBorders>
                  <w:noWrap w:val="0"/>
                  <w:vAlign w:val="top"/>
                </w:tcPr>
                <w:p>
                  <w:pPr>
                    <w:pStyle w:val="13"/>
                    <w:rPr>
                      <w:sz w:val="21"/>
                      <w:szCs w:val="24"/>
                      <w:lang w:val="en-US" w:eastAsia="zh-CN"/>
                    </w:rPr>
                  </w:pPr>
                  <w:r>
                    <w:rPr>
                      <w:sz w:val="21"/>
                      <w:szCs w:val="24"/>
                      <w:lang w:val="en-US" w:eastAsia="zh-CN"/>
                    </w:rPr>
                    <w:t>2</w:t>
                  </w:r>
                </w:p>
              </w:tc>
              <w:tc>
                <w:tcPr>
                  <w:tcW w:w="855" w:type="pct"/>
                  <w:tcBorders>
                    <w:tl2br w:val="nil"/>
                    <w:tr2bl w:val="nil"/>
                  </w:tcBorders>
                  <w:noWrap w:val="0"/>
                  <w:vAlign w:val="top"/>
                </w:tcPr>
                <w:p>
                  <w:pPr>
                    <w:pStyle w:val="13"/>
                    <w:rPr>
                      <w:sz w:val="21"/>
                      <w:szCs w:val="24"/>
                      <w:lang w:val="en-US" w:eastAsia="zh-CN"/>
                    </w:rPr>
                  </w:pPr>
                  <w:r>
                    <w:rPr>
                      <w:sz w:val="21"/>
                      <w:szCs w:val="24"/>
                      <w:lang w:val="en-US" w:eastAsia="zh-CN"/>
                    </w:rPr>
                    <w:t>吊管机</w:t>
                  </w:r>
                </w:p>
              </w:tc>
              <w:tc>
                <w:tcPr>
                  <w:tcW w:w="1166" w:type="pct"/>
                  <w:tcBorders>
                    <w:tl2br w:val="nil"/>
                    <w:tr2bl w:val="nil"/>
                  </w:tcBorders>
                  <w:noWrap w:val="0"/>
                  <w:vAlign w:val="top"/>
                </w:tcPr>
                <w:p>
                  <w:pPr>
                    <w:pStyle w:val="13"/>
                    <w:rPr>
                      <w:sz w:val="21"/>
                      <w:szCs w:val="24"/>
                      <w:lang w:val="en-US" w:eastAsia="zh-CN"/>
                    </w:rPr>
                  </w:pPr>
                  <w:r>
                    <w:rPr>
                      <w:sz w:val="21"/>
                      <w:szCs w:val="24"/>
                      <w:lang w:val="en-US" w:eastAsia="zh-CN"/>
                    </w:rPr>
                    <w:t>88</w:t>
                  </w:r>
                </w:p>
              </w:tc>
              <w:tc>
                <w:tcPr>
                  <w:tcW w:w="435" w:type="pct"/>
                  <w:tcBorders>
                    <w:tl2br w:val="nil"/>
                    <w:tr2bl w:val="nil"/>
                  </w:tcBorders>
                  <w:noWrap w:val="0"/>
                  <w:vAlign w:val="top"/>
                </w:tcPr>
                <w:p>
                  <w:pPr>
                    <w:pStyle w:val="13"/>
                    <w:rPr>
                      <w:rFonts w:hint="eastAsia"/>
                      <w:sz w:val="21"/>
                      <w:szCs w:val="24"/>
                      <w:lang w:val="en-US" w:eastAsia="zh-CN"/>
                    </w:rPr>
                  </w:pPr>
                  <w:r>
                    <w:rPr>
                      <w:rFonts w:hint="eastAsia"/>
                      <w:sz w:val="21"/>
                      <w:szCs w:val="24"/>
                      <w:lang w:val="en-US" w:eastAsia="zh-CN"/>
                    </w:rPr>
                    <w:t>6</w:t>
                  </w:r>
                </w:p>
              </w:tc>
              <w:tc>
                <w:tcPr>
                  <w:tcW w:w="990" w:type="pct"/>
                  <w:tcBorders>
                    <w:tl2br w:val="nil"/>
                    <w:tr2bl w:val="nil"/>
                  </w:tcBorders>
                  <w:noWrap w:val="0"/>
                  <w:vAlign w:val="top"/>
                </w:tcPr>
                <w:p>
                  <w:pPr>
                    <w:pStyle w:val="13"/>
                    <w:rPr>
                      <w:sz w:val="21"/>
                      <w:szCs w:val="24"/>
                      <w:lang w:val="en-US" w:eastAsia="zh-CN"/>
                    </w:rPr>
                  </w:pPr>
                  <w:r>
                    <w:rPr>
                      <w:sz w:val="21"/>
                      <w:szCs w:val="24"/>
                      <w:lang w:val="en-US" w:eastAsia="zh-CN"/>
                    </w:rPr>
                    <w:t>切割机</w:t>
                  </w:r>
                </w:p>
              </w:tc>
              <w:tc>
                <w:tcPr>
                  <w:tcW w:w="1076" w:type="pct"/>
                  <w:tcBorders>
                    <w:tl2br w:val="nil"/>
                    <w:tr2bl w:val="nil"/>
                  </w:tcBorders>
                  <w:noWrap w:val="0"/>
                  <w:vAlign w:val="top"/>
                </w:tcPr>
                <w:p>
                  <w:pPr>
                    <w:pStyle w:val="13"/>
                    <w:rPr>
                      <w:sz w:val="21"/>
                      <w:szCs w:val="24"/>
                      <w:lang w:val="en-US" w:eastAsia="zh-CN"/>
                    </w:rPr>
                  </w:pPr>
                  <w:r>
                    <w:rPr>
                      <w:sz w:val="21"/>
                      <w:szCs w:val="24"/>
                      <w:lang w:val="en-US" w:eastAsia="zh-CN"/>
                    </w:rPr>
                    <w:t>95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76" w:type="pct"/>
                  <w:tcBorders>
                    <w:tl2br w:val="nil"/>
                    <w:tr2bl w:val="nil"/>
                  </w:tcBorders>
                  <w:noWrap w:val="0"/>
                  <w:vAlign w:val="top"/>
                </w:tcPr>
                <w:p>
                  <w:pPr>
                    <w:pStyle w:val="13"/>
                    <w:rPr>
                      <w:sz w:val="21"/>
                      <w:szCs w:val="24"/>
                      <w:lang w:val="en-US" w:eastAsia="zh-CN"/>
                    </w:rPr>
                  </w:pPr>
                  <w:r>
                    <w:rPr>
                      <w:sz w:val="21"/>
                      <w:szCs w:val="24"/>
                      <w:lang w:val="en-US" w:eastAsia="zh-CN"/>
                    </w:rPr>
                    <w:t>3</w:t>
                  </w:r>
                </w:p>
              </w:tc>
              <w:tc>
                <w:tcPr>
                  <w:tcW w:w="855" w:type="pct"/>
                  <w:tcBorders>
                    <w:tl2br w:val="nil"/>
                    <w:tr2bl w:val="nil"/>
                  </w:tcBorders>
                  <w:noWrap w:val="0"/>
                  <w:vAlign w:val="top"/>
                </w:tcPr>
                <w:p>
                  <w:pPr>
                    <w:pStyle w:val="13"/>
                    <w:rPr>
                      <w:sz w:val="21"/>
                      <w:szCs w:val="24"/>
                      <w:lang w:val="en-US" w:eastAsia="zh-CN"/>
                    </w:rPr>
                  </w:pPr>
                  <w:r>
                    <w:rPr>
                      <w:sz w:val="21"/>
                      <w:szCs w:val="24"/>
                      <w:lang w:val="en-US" w:eastAsia="zh-CN"/>
                    </w:rPr>
                    <w:t>电焊机</w:t>
                  </w:r>
                </w:p>
              </w:tc>
              <w:tc>
                <w:tcPr>
                  <w:tcW w:w="1166" w:type="pct"/>
                  <w:tcBorders>
                    <w:tl2br w:val="nil"/>
                    <w:tr2bl w:val="nil"/>
                  </w:tcBorders>
                  <w:noWrap w:val="0"/>
                  <w:vAlign w:val="top"/>
                </w:tcPr>
                <w:p>
                  <w:pPr>
                    <w:pStyle w:val="13"/>
                    <w:rPr>
                      <w:sz w:val="21"/>
                      <w:szCs w:val="24"/>
                      <w:lang w:val="en-US" w:eastAsia="zh-CN"/>
                    </w:rPr>
                  </w:pPr>
                  <w:r>
                    <w:rPr>
                      <w:sz w:val="21"/>
                      <w:szCs w:val="24"/>
                      <w:lang w:val="en-US" w:eastAsia="zh-CN"/>
                    </w:rPr>
                    <w:t>85</w:t>
                  </w:r>
                </w:p>
              </w:tc>
              <w:tc>
                <w:tcPr>
                  <w:tcW w:w="435" w:type="pct"/>
                  <w:tcBorders>
                    <w:tl2br w:val="nil"/>
                    <w:tr2bl w:val="nil"/>
                  </w:tcBorders>
                  <w:noWrap w:val="0"/>
                  <w:vAlign w:val="top"/>
                </w:tcPr>
                <w:p>
                  <w:pPr>
                    <w:pStyle w:val="13"/>
                    <w:rPr>
                      <w:rFonts w:hint="eastAsia"/>
                      <w:sz w:val="21"/>
                      <w:szCs w:val="24"/>
                      <w:lang w:val="en-US" w:eastAsia="zh-CN"/>
                    </w:rPr>
                  </w:pPr>
                  <w:r>
                    <w:rPr>
                      <w:rFonts w:hint="eastAsia"/>
                      <w:sz w:val="21"/>
                      <w:szCs w:val="24"/>
                      <w:lang w:val="en-US" w:eastAsia="zh-CN"/>
                    </w:rPr>
                    <w:t>7</w:t>
                  </w:r>
                </w:p>
              </w:tc>
              <w:tc>
                <w:tcPr>
                  <w:tcW w:w="990" w:type="pct"/>
                  <w:tcBorders>
                    <w:tl2br w:val="nil"/>
                    <w:tr2bl w:val="nil"/>
                  </w:tcBorders>
                  <w:noWrap w:val="0"/>
                  <w:vAlign w:val="top"/>
                </w:tcPr>
                <w:p>
                  <w:pPr>
                    <w:pStyle w:val="13"/>
                    <w:rPr>
                      <w:sz w:val="21"/>
                      <w:szCs w:val="24"/>
                      <w:lang w:val="en-US" w:eastAsia="zh-CN"/>
                    </w:rPr>
                  </w:pPr>
                  <w:r>
                    <w:rPr>
                      <w:sz w:val="21"/>
                      <w:szCs w:val="24"/>
                      <w:lang w:val="en-US" w:eastAsia="zh-CN"/>
                    </w:rPr>
                    <w:t>推土机</w:t>
                  </w:r>
                </w:p>
              </w:tc>
              <w:tc>
                <w:tcPr>
                  <w:tcW w:w="1076" w:type="pct"/>
                  <w:tcBorders>
                    <w:tl2br w:val="nil"/>
                    <w:tr2bl w:val="nil"/>
                  </w:tcBorders>
                  <w:noWrap w:val="0"/>
                  <w:vAlign w:val="top"/>
                </w:tcPr>
                <w:p>
                  <w:pPr>
                    <w:pStyle w:val="13"/>
                    <w:rPr>
                      <w:sz w:val="21"/>
                      <w:szCs w:val="24"/>
                      <w:lang w:val="en-US" w:eastAsia="zh-CN"/>
                    </w:rPr>
                  </w:pPr>
                  <w:r>
                    <w:rPr>
                      <w:sz w:val="21"/>
                      <w:szCs w:val="24"/>
                      <w:lang w:val="en-US" w:eastAsia="zh-CN"/>
                    </w:rPr>
                    <w:t>90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76" w:type="pct"/>
                  <w:tcBorders>
                    <w:tl2br w:val="nil"/>
                    <w:tr2bl w:val="nil"/>
                  </w:tcBorders>
                  <w:noWrap w:val="0"/>
                  <w:vAlign w:val="top"/>
                </w:tcPr>
                <w:p>
                  <w:pPr>
                    <w:pStyle w:val="13"/>
                    <w:rPr>
                      <w:rFonts w:hint="eastAsia"/>
                      <w:sz w:val="21"/>
                      <w:szCs w:val="24"/>
                      <w:lang w:val="en-US" w:eastAsia="zh-CN"/>
                    </w:rPr>
                  </w:pPr>
                  <w:r>
                    <w:rPr>
                      <w:rFonts w:hint="eastAsia"/>
                      <w:sz w:val="21"/>
                      <w:szCs w:val="24"/>
                      <w:lang w:val="en-US" w:eastAsia="zh-CN"/>
                    </w:rPr>
                    <w:t>4</w:t>
                  </w:r>
                </w:p>
              </w:tc>
              <w:tc>
                <w:tcPr>
                  <w:tcW w:w="855" w:type="pct"/>
                  <w:tcBorders>
                    <w:tl2br w:val="nil"/>
                    <w:tr2bl w:val="nil"/>
                  </w:tcBorders>
                  <w:noWrap w:val="0"/>
                  <w:vAlign w:val="top"/>
                </w:tcPr>
                <w:p>
                  <w:pPr>
                    <w:pStyle w:val="13"/>
                    <w:rPr>
                      <w:sz w:val="21"/>
                      <w:szCs w:val="24"/>
                      <w:lang w:val="en-US" w:eastAsia="zh-CN"/>
                    </w:rPr>
                  </w:pPr>
                  <w:r>
                    <w:rPr>
                      <w:rFonts w:hint="eastAsia"/>
                      <w:sz w:val="21"/>
                      <w:szCs w:val="24"/>
                      <w:lang w:val="en-US" w:eastAsia="zh-CN"/>
                    </w:rPr>
                    <w:t>轮式装载车</w:t>
                  </w:r>
                </w:p>
              </w:tc>
              <w:tc>
                <w:tcPr>
                  <w:tcW w:w="1166" w:type="pct"/>
                  <w:tcBorders>
                    <w:tl2br w:val="nil"/>
                    <w:tr2bl w:val="nil"/>
                  </w:tcBorders>
                  <w:noWrap w:val="0"/>
                  <w:vAlign w:val="top"/>
                </w:tcPr>
                <w:p>
                  <w:pPr>
                    <w:pStyle w:val="13"/>
                    <w:rPr>
                      <w:sz w:val="21"/>
                      <w:szCs w:val="24"/>
                      <w:lang w:val="en-US" w:eastAsia="zh-CN"/>
                    </w:rPr>
                  </w:pPr>
                  <w:r>
                    <w:rPr>
                      <w:rFonts w:hint="eastAsia"/>
                      <w:sz w:val="21"/>
                      <w:szCs w:val="24"/>
                      <w:lang w:val="en-US" w:eastAsia="zh-CN"/>
                    </w:rPr>
                    <w:t>90</w:t>
                  </w:r>
                </w:p>
              </w:tc>
              <w:tc>
                <w:tcPr>
                  <w:tcW w:w="435" w:type="pct"/>
                  <w:tcBorders>
                    <w:tl2br w:val="nil"/>
                    <w:tr2bl w:val="nil"/>
                  </w:tcBorders>
                  <w:noWrap w:val="0"/>
                  <w:vAlign w:val="top"/>
                </w:tcPr>
                <w:p>
                  <w:pPr>
                    <w:pStyle w:val="13"/>
                    <w:rPr>
                      <w:rFonts w:hint="eastAsia"/>
                      <w:sz w:val="21"/>
                      <w:szCs w:val="24"/>
                      <w:lang w:val="en-US" w:eastAsia="zh-CN"/>
                    </w:rPr>
                  </w:pPr>
                  <w:r>
                    <w:rPr>
                      <w:rFonts w:hint="eastAsia"/>
                      <w:sz w:val="21"/>
                      <w:szCs w:val="24"/>
                      <w:lang w:val="en-US" w:eastAsia="zh-CN"/>
                    </w:rPr>
                    <w:t>8</w:t>
                  </w:r>
                </w:p>
              </w:tc>
              <w:tc>
                <w:tcPr>
                  <w:tcW w:w="990" w:type="pct"/>
                  <w:tcBorders>
                    <w:tl2br w:val="nil"/>
                    <w:tr2bl w:val="nil"/>
                  </w:tcBorders>
                  <w:noWrap w:val="0"/>
                  <w:vAlign w:val="top"/>
                </w:tcPr>
                <w:p>
                  <w:pPr>
                    <w:pStyle w:val="13"/>
                    <w:rPr>
                      <w:sz w:val="21"/>
                      <w:szCs w:val="24"/>
                      <w:lang w:val="en-US" w:eastAsia="zh-CN"/>
                    </w:rPr>
                  </w:pPr>
                  <w:r>
                    <w:rPr>
                      <w:rFonts w:hint="eastAsia"/>
                      <w:sz w:val="21"/>
                      <w:szCs w:val="24"/>
                      <w:lang w:val="en-US" w:eastAsia="zh-CN"/>
                    </w:rPr>
                    <w:t>冲击式钻机</w:t>
                  </w:r>
                </w:p>
              </w:tc>
              <w:tc>
                <w:tcPr>
                  <w:tcW w:w="1076" w:type="pct"/>
                  <w:tcBorders>
                    <w:tl2br w:val="nil"/>
                    <w:tr2bl w:val="nil"/>
                  </w:tcBorders>
                  <w:noWrap w:val="0"/>
                  <w:vAlign w:val="top"/>
                </w:tcPr>
                <w:p>
                  <w:pPr>
                    <w:pStyle w:val="13"/>
                    <w:rPr>
                      <w:sz w:val="21"/>
                      <w:szCs w:val="24"/>
                      <w:lang w:val="en-US" w:eastAsia="zh-CN"/>
                    </w:rPr>
                  </w:pPr>
                  <w:r>
                    <w:rPr>
                      <w:rFonts w:hint="eastAsia"/>
                      <w:sz w:val="21"/>
                      <w:szCs w:val="24"/>
                      <w:lang w:val="en-US" w:eastAsia="zh-CN"/>
                    </w:rPr>
                    <w:t>90</w:t>
                  </w:r>
                </w:p>
              </w:tc>
            </w:tr>
          </w:tbl>
          <w:p>
            <w:pPr>
              <w:ind w:firstLine="480"/>
            </w:pPr>
            <w:r>
              <w:t>管道施工属于线性工程，局部地段的施工周期较短，因此，施工噪声只短时间内对局部声环境造成影响。</w:t>
            </w:r>
          </w:p>
          <w:p>
            <w:pPr>
              <w:ind w:firstLine="480"/>
              <w:rPr>
                <w:rFonts w:hint="eastAsia"/>
              </w:rPr>
            </w:pPr>
            <w:r>
              <w:rPr>
                <w:rFonts w:hint="eastAsia"/>
              </w:rPr>
              <w:t>（4）固体废物</w:t>
            </w:r>
          </w:p>
          <w:p>
            <w:pPr>
              <w:ind w:firstLine="480"/>
              <w:rPr>
                <w:rFonts w:hint="eastAsia"/>
              </w:rPr>
            </w:pPr>
            <w:r>
              <w:rPr>
                <w:rFonts w:hint="eastAsia"/>
              </w:rPr>
              <w:t>1）施工废料环境影响分析</w:t>
            </w:r>
          </w:p>
          <w:p>
            <w:pPr>
              <w:ind w:firstLine="480"/>
              <w:rPr>
                <w:rFonts w:hint="eastAsia"/>
              </w:rPr>
            </w:pPr>
            <w:r>
              <w:rPr>
                <w:rFonts w:hint="eastAsia"/>
              </w:rPr>
              <w:t>施工废料主要包括焊接作业中产生废焊条、防腐补漏作业中产生的废防腐材料等。根据类比调查，施工废料的产生量按0.2t/km 估算，本工程施工过程产生的施工废料量约为66kgt。施工废料部分可回收利用，剩余废料依托当地职能部门有偿清运。施工废料全部得到有效的处理和处置，对环境影响较小。</w:t>
            </w:r>
          </w:p>
          <w:p>
            <w:pPr>
              <w:ind w:firstLine="480"/>
              <w:rPr>
                <w:rFonts w:hint="eastAsia"/>
              </w:rPr>
            </w:pPr>
            <w:r>
              <w:rPr>
                <w:rFonts w:hint="eastAsia"/>
              </w:rPr>
              <w:t>2）新老管线对接过程产生的落地油</w:t>
            </w:r>
          </w:p>
          <w:p>
            <w:pPr>
              <w:ind w:firstLine="480"/>
              <w:rPr>
                <w:rFonts w:hint="eastAsia"/>
              </w:rPr>
            </w:pPr>
            <w:r>
              <w:rPr>
                <w:rFonts w:hint="eastAsia"/>
              </w:rPr>
              <w:t>新老管线对接时，要先对老管线进行封堵，然后对管道内成品油进行清管推油，然后进行焊接对接，进行对接操作时，操作区域下方会铺设专用落地油回收铁皮桶，对可能会产生的少量漏油进行收集回收，防止可能产生的落地油滴落进入土壤造成土壤环境污染。随后将回收的落地油统一收集到落地油回收专用蛇皮袋 (内衬塑料) 内，通过汽车运输至附近中间站，将回收的落地油全部导入专用回收油储油罐内，再经配套的过滤净化装置进行过滤净化处理，处理后的回收成</w:t>
            </w:r>
            <w:r>
              <w:t>品油通过油泵重新打入输油管线</w:t>
            </w:r>
            <w:r>
              <w:rPr>
                <w:rFonts w:hint="eastAsia"/>
              </w:rPr>
              <w:t>。</w:t>
            </w:r>
          </w:p>
          <w:p>
            <w:pPr>
              <w:ind w:firstLine="480"/>
              <w:rPr>
                <w:rFonts w:hint="eastAsia"/>
              </w:rPr>
            </w:pPr>
            <w:r>
              <w:rPr>
                <w:rFonts w:hint="eastAsia"/>
              </w:rPr>
              <w:t>3）生活垃圾环境影响分析</w:t>
            </w:r>
          </w:p>
          <w:p>
            <w:pPr>
              <w:ind w:firstLine="480"/>
              <w:rPr>
                <w:rFonts w:hint="eastAsia"/>
              </w:rPr>
            </w:pPr>
            <w:r>
              <w:rPr>
                <w:rFonts w:hint="eastAsia"/>
              </w:rPr>
              <w:t>本项目施工生活垃圾主要包括废弃包装、纸屑等，施工人数10人，产生量按照每人0.5kg/d 计算，则项目生活垃圾产生量为5kg/d，统一收集后，依托当地环卫部门处置。</w:t>
            </w:r>
          </w:p>
          <w:p>
            <w:pPr>
              <w:ind w:firstLine="480"/>
              <w:rPr>
                <w:rFonts w:hint="eastAsia"/>
              </w:rPr>
            </w:pPr>
            <w:r>
              <w:rPr>
                <w:rFonts w:hint="eastAsia"/>
              </w:rPr>
              <w:t>综上所述，施工期产生的一般固体废物处置可满足《一般工业固体废物贮存和填埋污染控制标准》 （GB18599-2020）、危险废物处置可满足《危险废物贮存污染控制标准》（GB18597-2023）要求，对周围环境影响较小。</w:t>
            </w:r>
          </w:p>
          <w:p>
            <w:pPr>
              <w:adjustRightInd w:val="0"/>
              <w:snapToGrid w:val="0"/>
              <w:ind w:firstLine="482"/>
              <w:rPr>
                <w:rFonts w:hint="eastAsia"/>
                <w:b/>
                <w:bCs/>
              </w:rPr>
            </w:pPr>
            <w:r>
              <w:rPr>
                <w:rFonts w:hint="eastAsia"/>
                <w:b/>
                <w:bCs/>
              </w:rPr>
              <w:t>2.运营期产排污情况</w:t>
            </w:r>
          </w:p>
          <w:p>
            <w:pPr>
              <w:bidi w:val="0"/>
              <w:rPr>
                <w:rFonts w:hint="eastAsia"/>
                <w:lang w:val="en-US" w:eastAsia="zh-CN"/>
              </w:rPr>
            </w:pPr>
            <w:r>
              <w:rPr>
                <w:rFonts w:hint="eastAsia"/>
                <w:lang w:val="en-US" w:eastAsia="zh-CN"/>
              </w:rPr>
              <w:t>宿州油库储存、经营品种为92#、95#燃料乙醇汽油，车用柴油。汽油、柴油主要由长输管道进库，公路运输方式出库。主要工艺流程包括以下几个方面：</w:t>
            </w:r>
          </w:p>
          <w:p>
            <w:pPr>
              <w:bidi w:val="0"/>
              <w:rPr>
                <w:rFonts w:hint="eastAsia"/>
              </w:rPr>
            </w:pPr>
            <w:r>
              <w:rPr>
                <w:rFonts w:hint="eastAsia"/>
                <w:lang w:eastAsia="zh-CN"/>
              </w:rPr>
              <w:t>（</w:t>
            </w:r>
            <w:r>
              <w:rPr>
                <w:rFonts w:hint="eastAsia"/>
              </w:rPr>
              <w:t>1）站场来油工艺流程</w:t>
            </w:r>
          </w:p>
          <w:p>
            <w:pPr>
              <w:bidi w:val="0"/>
              <w:rPr>
                <w:rFonts w:hint="eastAsia" w:ascii="宋体" w:hAnsi="宋体"/>
                <w:color w:val="auto"/>
                <w:szCs w:val="28"/>
              </w:rPr>
            </w:pPr>
            <w:r>
              <w:rPr>
                <w:rFonts w:hint="eastAsia"/>
              </w:rPr>
              <w:t>油品由长输管道下载进入站场，经流量计量后输送至油罐。</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auto"/>
                <w:kern w:val="0"/>
                <w:sz w:val="24"/>
                <w:szCs w:val="28"/>
                <w:lang w:bidi="ar"/>
              </w:rPr>
            </w:pPr>
            <w:r>
              <w:rPr>
                <w:rFonts w:ascii="宋体" w:hAnsi="宋体" w:cs="宋体"/>
                <w:color w:val="auto"/>
                <w:kern w:val="0"/>
                <w:sz w:val="24"/>
                <w:szCs w:val="28"/>
                <w:lang w:bidi="ar"/>
              </w:rPr>
              <w:drawing>
                <wp:inline distT="0" distB="0" distL="114300" distR="114300">
                  <wp:extent cx="3305175" cy="446405"/>
                  <wp:effectExtent l="0" t="0" r="9525" b="10795"/>
                  <wp:docPr id="8"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 descr="IMG_256"/>
                          <pic:cNvPicPr>
                            <a:picLocks noChangeAspect="1"/>
                          </pic:cNvPicPr>
                        </pic:nvPicPr>
                        <pic:blipFill>
                          <a:blip r:embed="rId14"/>
                          <a:stretch>
                            <a:fillRect/>
                          </a:stretch>
                        </pic:blipFill>
                        <pic:spPr>
                          <a:xfrm>
                            <a:off x="0" y="0"/>
                            <a:ext cx="3305175" cy="44640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Calibri" w:hAnsi="Calibri"/>
                <w:b/>
                <w:bCs/>
                <w:color w:val="auto"/>
                <w:sz w:val="24"/>
                <w:szCs w:val="24"/>
              </w:rPr>
            </w:pPr>
            <w:r>
              <w:rPr>
                <w:rFonts w:hint="eastAsia" w:ascii="Times New Roman" w:hAnsi="Times New Roman" w:eastAsia="黑体"/>
                <w:b/>
                <w:bCs/>
                <w:color w:val="auto"/>
                <w:kern w:val="0"/>
                <w:sz w:val="24"/>
                <w:szCs w:val="24"/>
              </w:rPr>
              <w:t>图</w:t>
            </w:r>
            <w:r>
              <w:rPr>
                <w:rFonts w:hint="eastAsia" w:ascii="Times New Roman" w:hAnsi="Times New Roman" w:eastAsia="黑体"/>
                <w:b/>
                <w:bCs/>
                <w:color w:val="auto"/>
                <w:kern w:val="0"/>
                <w:sz w:val="24"/>
                <w:szCs w:val="24"/>
                <w:lang w:val="en-US" w:eastAsia="zh-CN"/>
              </w:rPr>
              <w:t xml:space="preserve">2-1  </w:t>
            </w:r>
            <w:r>
              <w:rPr>
                <w:rFonts w:hint="eastAsia" w:ascii="Times New Roman" w:hAnsi="Times New Roman" w:eastAsia="黑体"/>
                <w:b/>
                <w:bCs/>
                <w:color w:val="auto"/>
                <w:kern w:val="0"/>
                <w:sz w:val="24"/>
                <w:szCs w:val="24"/>
              </w:rPr>
              <w:t>站场来油工艺流程图</w:t>
            </w:r>
          </w:p>
          <w:p>
            <w:pPr>
              <w:bidi w:val="0"/>
              <w:rPr>
                <w:rFonts w:hint="eastAsia"/>
              </w:rPr>
            </w:pPr>
            <w:r>
              <w:rPr>
                <w:rFonts w:hint="eastAsia"/>
                <w:lang w:eastAsia="zh-CN"/>
              </w:rPr>
              <w:t>（</w:t>
            </w:r>
            <w:r>
              <w:rPr>
                <w:rFonts w:hint="eastAsia"/>
              </w:rPr>
              <w:t>2）倒罐工艺流程</w:t>
            </w:r>
          </w:p>
          <w:p>
            <w:pPr>
              <w:bidi w:val="0"/>
              <w:rPr>
                <w:rFonts w:hint="eastAsia"/>
                <w:lang w:val="en-US" w:eastAsia="zh-CN"/>
              </w:rPr>
            </w:pPr>
            <w:r>
              <w:rPr>
                <w:rFonts w:hint="eastAsia"/>
                <w:lang w:val="en-US" w:eastAsia="zh-CN"/>
              </w:rPr>
              <w:t>库内油罐区设置有相应油品倒罐泵，可满足生产中的倒罐作业需求。进入库区的油品可通过倒罐泵的相应操作，进入罐区内同种油品的任何一座油罐，根据实际情况进行调配储罐使用。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rPr>
            </w:pPr>
            <w:r>
              <w:drawing>
                <wp:inline distT="0" distB="0" distL="114300" distR="114300">
                  <wp:extent cx="5066665" cy="771525"/>
                  <wp:effectExtent l="0" t="0" r="635" b="9525"/>
                  <wp:docPr id="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5"/>
                          <pic:cNvPicPr>
                            <a:picLocks noChangeAspect="1"/>
                          </pic:cNvPicPr>
                        </pic:nvPicPr>
                        <pic:blipFill>
                          <a:blip r:embed="rId15"/>
                          <a:stretch>
                            <a:fillRect/>
                          </a:stretch>
                        </pic:blipFill>
                        <pic:spPr>
                          <a:xfrm>
                            <a:off x="0" y="0"/>
                            <a:ext cx="5066665" cy="7715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黑体" w:cs="Times New Roman"/>
                <w:b/>
                <w:bCs/>
                <w:color w:val="auto"/>
                <w:kern w:val="0"/>
                <w:sz w:val="24"/>
                <w:szCs w:val="24"/>
                <w:lang w:eastAsia="zh-CN"/>
              </w:rPr>
            </w:pPr>
            <w:r>
              <w:rPr>
                <w:rFonts w:hint="eastAsia" w:ascii="Times New Roman" w:hAnsi="Times New Roman" w:eastAsia="黑体" w:cs="Times New Roman"/>
                <w:b/>
                <w:bCs/>
                <w:color w:val="auto"/>
                <w:kern w:val="0"/>
                <w:sz w:val="24"/>
                <w:szCs w:val="24"/>
              </w:rPr>
              <w:t>图2</w:t>
            </w:r>
            <w:r>
              <w:rPr>
                <w:rFonts w:hint="eastAsia" w:ascii="Times New Roman" w:hAnsi="Times New Roman" w:eastAsia="黑体" w:cs="Times New Roman"/>
                <w:b/>
                <w:bCs/>
                <w:color w:val="auto"/>
                <w:kern w:val="0"/>
                <w:sz w:val="24"/>
                <w:szCs w:val="24"/>
                <w:lang w:val="en-US" w:eastAsia="zh-CN"/>
              </w:rPr>
              <w:t xml:space="preserve">-2  </w:t>
            </w:r>
            <w:r>
              <w:rPr>
                <w:rFonts w:hint="eastAsia" w:ascii="Times New Roman" w:hAnsi="Times New Roman" w:eastAsia="黑体" w:cs="Times New Roman"/>
                <w:b/>
                <w:bCs/>
                <w:color w:val="auto"/>
                <w:kern w:val="0"/>
                <w:sz w:val="24"/>
                <w:szCs w:val="24"/>
              </w:rPr>
              <w:t>倒罐工艺流程图</w:t>
            </w:r>
          </w:p>
          <w:p>
            <w:pPr>
              <w:bidi w:val="0"/>
              <w:rPr>
                <w:rFonts w:hint="eastAsia"/>
              </w:rPr>
            </w:pPr>
            <w:r>
              <w:rPr>
                <w:rFonts w:hint="eastAsia"/>
                <w:lang w:eastAsia="zh-CN"/>
              </w:rPr>
              <w:t>（</w:t>
            </w:r>
            <w:r>
              <w:rPr>
                <w:rFonts w:hint="eastAsia"/>
              </w:rPr>
              <w:t>3）公路来乙醇工艺流程</w:t>
            </w:r>
          </w:p>
          <w:p>
            <w:pPr>
              <w:bidi w:val="0"/>
              <w:rPr>
                <w:lang w:eastAsia="en-US"/>
              </w:rPr>
            </w:pPr>
            <w:r>
              <w:rPr>
                <w:rFonts w:hint="eastAsia"/>
              </w:rPr>
              <w:t>公路来乙醇经乙醇卸油泵进入乙醇罐。</w:t>
            </w:r>
            <w:r>
              <w:rPr>
                <w:lang w:eastAsia="en-US"/>
              </w:rPr>
              <w:t>本次拟重建变性燃料乙醇公路卸车系统。在发油区北侧新建2车位公路卸车区。重新敷设变性燃料乙醇储运系统管道，新建1根DN150卸车口至卸车泵入口管道，新建1根DN150卸车泵出口至储罐管道，新建1根DN150储罐至原有乙醇公路装车泵管道，以上3根工艺管道敷设于本次新建的工艺防渗管道内。另新建2根DN80公路装车泵出口至公路发油鹤管管道，此2根管道敷设于本次新建的工艺管架上。拆除原有变性燃料乙醇卸车泵，新建2台卧式活塞转子泵（容积泵），参数：Q=60m</w:t>
            </w:r>
            <w:r>
              <w:rPr>
                <w:vertAlign w:val="superscript"/>
                <w:lang w:eastAsia="en-US"/>
              </w:rPr>
              <w:t>3</w:t>
            </w:r>
            <w:r>
              <w:rPr>
                <w:lang w:eastAsia="en-US"/>
              </w:rPr>
              <w:t>/h</w:t>
            </w:r>
            <w:r>
              <w:rPr>
                <w:rFonts w:hint="eastAsia"/>
                <w:lang w:eastAsia="zh-CN"/>
              </w:rPr>
              <w:t>，</w:t>
            </w:r>
            <w:r>
              <w:rPr>
                <w:lang w:eastAsia="en-US"/>
              </w:rPr>
              <w:t>ΔH=0.4MPa</w:t>
            </w:r>
            <w:r>
              <w:rPr>
                <w:rFonts w:hint="eastAsia"/>
                <w:lang w:eastAsia="zh-CN"/>
              </w:rPr>
              <w:t>，</w:t>
            </w:r>
            <w:r>
              <w:rPr>
                <w:lang w:eastAsia="en-US"/>
              </w:rPr>
              <w:t>N=11Kw。</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drawing>
                <wp:inline distT="0" distB="0" distL="114300" distR="114300">
                  <wp:extent cx="4012565" cy="498475"/>
                  <wp:effectExtent l="0" t="0" r="6985" b="15875"/>
                  <wp:docPr id="10"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6" descr="IMG_256"/>
                          <pic:cNvPicPr>
                            <a:picLocks noChangeAspect="1"/>
                          </pic:cNvPicPr>
                        </pic:nvPicPr>
                        <pic:blipFill>
                          <a:blip r:embed="rId16"/>
                          <a:stretch>
                            <a:fillRect/>
                          </a:stretch>
                        </pic:blipFill>
                        <pic:spPr>
                          <a:xfrm>
                            <a:off x="0" y="0"/>
                            <a:ext cx="4012565" cy="4984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黑体" w:cs="Times New Roman"/>
                <w:b/>
                <w:bCs/>
                <w:color w:val="auto"/>
                <w:kern w:val="0"/>
                <w:sz w:val="24"/>
                <w:szCs w:val="24"/>
                <w:lang w:eastAsia="zh-CN"/>
              </w:rPr>
            </w:pPr>
            <w:r>
              <w:rPr>
                <w:rFonts w:hint="eastAsia" w:ascii="Times New Roman" w:hAnsi="Times New Roman" w:eastAsia="黑体" w:cs="Times New Roman"/>
                <w:b/>
                <w:bCs/>
                <w:color w:val="auto"/>
                <w:kern w:val="0"/>
                <w:sz w:val="24"/>
                <w:szCs w:val="24"/>
              </w:rPr>
              <w:t>图</w:t>
            </w:r>
            <w:r>
              <w:rPr>
                <w:rFonts w:hint="eastAsia" w:ascii="Times New Roman" w:hAnsi="Times New Roman" w:eastAsia="黑体" w:cs="Times New Roman"/>
                <w:b/>
                <w:bCs/>
                <w:color w:val="auto"/>
                <w:kern w:val="0"/>
                <w:sz w:val="24"/>
                <w:szCs w:val="24"/>
                <w:lang w:val="en-US" w:eastAsia="zh-CN"/>
              </w:rPr>
              <w:t xml:space="preserve">2-3  </w:t>
            </w:r>
            <w:r>
              <w:rPr>
                <w:rFonts w:hint="eastAsia" w:ascii="Times New Roman" w:hAnsi="Times New Roman" w:eastAsia="黑体" w:cs="Times New Roman"/>
                <w:b/>
                <w:bCs/>
                <w:color w:val="auto"/>
                <w:kern w:val="0"/>
                <w:sz w:val="24"/>
                <w:szCs w:val="24"/>
              </w:rPr>
              <w:t>公路来乙醇工艺流程图</w:t>
            </w:r>
          </w:p>
          <w:p>
            <w:pPr>
              <w:bidi w:val="0"/>
              <w:rPr>
                <w:rFonts w:hint="eastAsia"/>
              </w:rPr>
            </w:pPr>
            <w:r>
              <w:rPr>
                <w:rFonts w:hint="eastAsia"/>
                <w:lang w:eastAsia="zh-CN"/>
              </w:rPr>
              <w:t>（</w:t>
            </w:r>
            <w:r>
              <w:rPr>
                <w:rFonts w:hint="eastAsia"/>
              </w:rPr>
              <w:t>4）乙醇倒罐工艺流程</w:t>
            </w:r>
          </w:p>
          <w:p>
            <w:pPr>
              <w:bidi w:val="0"/>
              <w:rPr>
                <w:rFonts w:hint="eastAsia"/>
              </w:rPr>
            </w:pPr>
            <w:r>
              <w:rPr>
                <w:rFonts w:hint="eastAsia"/>
              </w:rPr>
              <w:t>进入库区的乙醇通过倒罐泵的相应操作，进入罐区内的乙醇罐。</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drawing>
                <wp:inline distT="0" distB="0" distL="114300" distR="114300">
                  <wp:extent cx="3933825" cy="466725"/>
                  <wp:effectExtent l="0" t="0" r="9525" b="9525"/>
                  <wp:docPr id="12"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7" descr="IMG_256"/>
                          <pic:cNvPicPr>
                            <a:picLocks noChangeAspect="1"/>
                          </pic:cNvPicPr>
                        </pic:nvPicPr>
                        <pic:blipFill>
                          <a:blip r:embed="rId17"/>
                          <a:stretch>
                            <a:fillRect/>
                          </a:stretch>
                        </pic:blipFill>
                        <pic:spPr>
                          <a:xfrm>
                            <a:off x="0" y="0"/>
                            <a:ext cx="3933825" cy="4667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黑体" w:cs="Times New Roman"/>
                <w:b/>
                <w:bCs/>
                <w:color w:val="auto"/>
                <w:kern w:val="0"/>
                <w:sz w:val="24"/>
                <w:szCs w:val="24"/>
                <w:lang w:eastAsia="zh-CN"/>
              </w:rPr>
            </w:pPr>
            <w:r>
              <w:rPr>
                <w:rFonts w:hint="eastAsia" w:ascii="Times New Roman" w:hAnsi="Times New Roman" w:eastAsia="黑体" w:cs="Times New Roman"/>
                <w:b/>
                <w:bCs/>
                <w:color w:val="auto"/>
                <w:kern w:val="0"/>
                <w:sz w:val="24"/>
                <w:szCs w:val="24"/>
              </w:rPr>
              <w:t>图</w:t>
            </w:r>
            <w:r>
              <w:rPr>
                <w:rFonts w:hint="eastAsia" w:ascii="Times New Roman" w:hAnsi="Times New Roman" w:eastAsia="黑体" w:cs="Times New Roman"/>
                <w:b/>
                <w:bCs/>
                <w:color w:val="auto"/>
                <w:kern w:val="0"/>
                <w:sz w:val="24"/>
                <w:szCs w:val="24"/>
                <w:lang w:val="en-US" w:eastAsia="zh-CN"/>
              </w:rPr>
              <w:t xml:space="preserve">2-4  </w:t>
            </w:r>
            <w:r>
              <w:rPr>
                <w:rFonts w:hint="eastAsia" w:ascii="Times New Roman" w:hAnsi="Times New Roman" w:eastAsia="黑体" w:cs="Times New Roman"/>
                <w:b/>
                <w:bCs/>
                <w:color w:val="auto"/>
                <w:kern w:val="0"/>
                <w:sz w:val="24"/>
                <w:szCs w:val="24"/>
              </w:rPr>
              <w:t>乙醇倒罐工艺流程图</w:t>
            </w:r>
          </w:p>
          <w:p>
            <w:pPr>
              <w:bidi w:val="0"/>
              <w:rPr>
                <w:rFonts w:hint="eastAsia"/>
              </w:rPr>
            </w:pPr>
            <w:r>
              <w:rPr>
                <w:rFonts w:hint="eastAsia"/>
                <w:lang w:eastAsia="zh-CN"/>
              </w:rPr>
              <w:t>（</w:t>
            </w:r>
            <w:r>
              <w:rPr>
                <w:rFonts w:hint="eastAsia"/>
              </w:rPr>
              <w:t>5）柴油发油工艺流程</w:t>
            </w:r>
          </w:p>
          <w:p>
            <w:pPr>
              <w:bidi w:val="0"/>
              <w:rPr>
                <w:rFonts w:ascii="宋体" w:hAnsi="宋体"/>
                <w:color w:val="auto"/>
                <w:szCs w:val="28"/>
              </w:rPr>
            </w:pPr>
            <w:r>
              <w:rPr>
                <w:rFonts w:hint="eastAsia"/>
                <w:lang w:val="en-US" w:eastAsia="zh-CN"/>
              </w:rPr>
              <w:t>现有</w:t>
            </w:r>
            <w:r>
              <w:rPr>
                <w:lang w:eastAsia="en-US"/>
              </w:rPr>
              <w:t>3座</w:t>
            </w:r>
            <w:r>
              <w:rPr>
                <w:rFonts w:hint="eastAsia"/>
                <w:lang w:val="en-US" w:eastAsia="zh-CN"/>
              </w:rPr>
              <w:t>公路发油岛</w:t>
            </w:r>
            <w:r>
              <w:rPr>
                <w:lang w:eastAsia="en-US"/>
              </w:rPr>
              <w:t>用于柴油公路发油，设6套柴油公路上装</w:t>
            </w:r>
            <w:r>
              <w:rPr>
                <w:rFonts w:ascii="宋体" w:hAnsi="宋体" w:eastAsia="宋体" w:cs="宋体"/>
                <w:snapToGrid w:val="0"/>
                <w:color w:val="000000"/>
                <w:spacing w:val="-2"/>
                <w:kern w:val="0"/>
                <w:szCs w:val="28"/>
                <w:lang w:eastAsia="en-US"/>
              </w:rPr>
              <w:t>发油鹤管，共6个上装发油鹤管。本次拟将柴油上装发油鹤管改造为下装发油鹤管，改造后设3个柴油下装</w:t>
            </w:r>
            <w:r>
              <w:rPr>
                <w:rFonts w:ascii="宋体" w:hAnsi="宋体" w:eastAsia="宋体" w:cs="宋体"/>
                <w:snapToGrid w:val="0"/>
                <w:color w:val="000000"/>
                <w:spacing w:val="-8"/>
                <w:kern w:val="0"/>
                <w:szCs w:val="28"/>
                <w:lang w:eastAsia="en-US"/>
              </w:rPr>
              <w:t>发油双鹤管，下装发油鹤管口径</w:t>
            </w:r>
            <w:r>
              <w:rPr>
                <w:rFonts w:ascii="Times New Roman" w:hAnsi="Times New Roman" w:eastAsia="Times New Roman" w:cs="Times New Roman"/>
                <w:snapToGrid w:val="0"/>
                <w:color w:val="000000"/>
                <w:spacing w:val="-8"/>
                <w:kern w:val="0"/>
                <w:szCs w:val="28"/>
                <w:lang w:eastAsia="en-US"/>
              </w:rPr>
              <w:t>DN100</w:t>
            </w:r>
            <w:r>
              <w:rPr>
                <w:rFonts w:ascii="宋体" w:hAnsi="宋体" w:eastAsia="宋体" w:cs="宋体"/>
                <w:snapToGrid w:val="0"/>
                <w:color w:val="000000"/>
                <w:spacing w:val="-8"/>
                <w:kern w:val="0"/>
                <w:szCs w:val="28"/>
                <w:lang w:eastAsia="en-US"/>
              </w:rPr>
              <w:t>，共</w:t>
            </w:r>
            <w:r>
              <w:rPr>
                <w:rFonts w:ascii="Times New Roman" w:hAnsi="Times New Roman" w:eastAsia="Times New Roman" w:cs="Times New Roman"/>
                <w:snapToGrid w:val="0"/>
                <w:color w:val="000000"/>
                <w:spacing w:val="-8"/>
                <w:kern w:val="0"/>
                <w:szCs w:val="28"/>
                <w:lang w:eastAsia="en-US"/>
              </w:rPr>
              <w:t>6</w:t>
            </w:r>
            <w:r>
              <w:rPr>
                <w:rFonts w:ascii="宋体" w:hAnsi="宋体" w:eastAsia="宋体" w:cs="宋体"/>
                <w:snapToGrid w:val="0"/>
                <w:color w:val="000000"/>
                <w:spacing w:val="-9"/>
                <w:kern w:val="0"/>
                <w:szCs w:val="28"/>
                <w:lang w:eastAsia="en-US"/>
              </w:rPr>
              <w:t>套，另每个柴油下装发油</w:t>
            </w:r>
            <w:r>
              <w:rPr>
                <w:rFonts w:ascii="宋体" w:hAnsi="宋体" w:eastAsia="宋体" w:cs="宋体"/>
                <w:snapToGrid w:val="0"/>
                <w:color w:val="000000"/>
                <w:spacing w:val="-8"/>
                <w:kern w:val="0"/>
                <w:szCs w:val="28"/>
                <w:lang w:eastAsia="en-US"/>
              </w:rPr>
              <w:t>车位新增</w:t>
            </w:r>
            <w:r>
              <w:rPr>
                <w:rFonts w:ascii="Times New Roman" w:hAnsi="Times New Roman" w:eastAsia="Times New Roman" w:cs="Times New Roman"/>
                <w:snapToGrid w:val="0"/>
                <w:color w:val="000000"/>
                <w:spacing w:val="-8"/>
                <w:kern w:val="0"/>
                <w:szCs w:val="28"/>
                <w:lang w:eastAsia="en-US"/>
              </w:rPr>
              <w:t>1</w:t>
            </w:r>
            <w:r>
              <w:rPr>
                <w:rFonts w:ascii="宋体" w:hAnsi="宋体" w:eastAsia="宋体" w:cs="宋体"/>
                <w:snapToGrid w:val="0"/>
                <w:color w:val="000000"/>
                <w:spacing w:val="-8"/>
                <w:kern w:val="0"/>
                <w:szCs w:val="28"/>
                <w:lang w:eastAsia="en-US"/>
              </w:rPr>
              <w:t>套下装油气回收鹤管，口径</w:t>
            </w:r>
            <w:r>
              <w:rPr>
                <w:rFonts w:ascii="Times New Roman" w:hAnsi="Times New Roman" w:eastAsia="Times New Roman" w:cs="Times New Roman"/>
                <w:snapToGrid w:val="0"/>
                <w:color w:val="000000"/>
                <w:spacing w:val="-8"/>
                <w:kern w:val="0"/>
                <w:szCs w:val="28"/>
                <w:lang w:eastAsia="en-US"/>
              </w:rPr>
              <w:t>DN100</w:t>
            </w:r>
            <w:r>
              <w:rPr>
                <w:rFonts w:ascii="宋体" w:hAnsi="宋体" w:eastAsia="宋体" w:cs="宋体"/>
                <w:snapToGrid w:val="0"/>
                <w:color w:val="000000"/>
                <w:spacing w:val="-8"/>
                <w:kern w:val="0"/>
                <w:szCs w:val="28"/>
                <w:lang w:eastAsia="en-US"/>
              </w:rPr>
              <w:t>，共</w:t>
            </w:r>
            <w:r>
              <w:rPr>
                <w:rFonts w:ascii="Times New Roman" w:hAnsi="Times New Roman" w:eastAsia="Times New Roman" w:cs="Times New Roman"/>
                <w:snapToGrid w:val="0"/>
                <w:color w:val="000000"/>
                <w:spacing w:val="-8"/>
                <w:kern w:val="0"/>
                <w:szCs w:val="28"/>
                <w:lang w:eastAsia="en-US"/>
              </w:rPr>
              <w:t>3</w:t>
            </w:r>
            <w:r>
              <w:rPr>
                <w:rFonts w:ascii="宋体" w:hAnsi="宋体" w:eastAsia="宋体" w:cs="宋体"/>
                <w:snapToGrid w:val="0"/>
                <w:color w:val="000000"/>
                <w:spacing w:val="-8"/>
                <w:kern w:val="0"/>
                <w:szCs w:val="28"/>
                <w:lang w:eastAsia="en-US"/>
              </w:rPr>
              <w:t>套。</w:t>
            </w:r>
            <w:r>
              <w:rPr>
                <w:rFonts w:hint="eastAsia" w:ascii="宋体" w:hAnsi="宋体" w:eastAsia="宋体" w:cs="宋体"/>
                <w:snapToGrid w:val="0"/>
                <w:color w:val="000000"/>
                <w:spacing w:val="-8"/>
                <w:kern w:val="0"/>
                <w:szCs w:val="28"/>
                <w:lang w:eastAsia="en-US"/>
              </w:rPr>
              <w:t>拆除原有用于上装的发油控制器，新增3套双路发油控制器，设置于发油岛一层；取消原有上装静电溢油保护器，新增3套流程控制器，增加静电溢油、人体静电消除、车钥匙管理、鹤管归位、气象鹤管防堵等报警检测功能。 发油台仪表电源利旧，增设防爆控制箱，通过防爆控制箱分线为新增的流程控制器及发油</w:t>
            </w:r>
            <w:r>
              <w:rPr>
                <w:rFonts w:hint="eastAsia" w:ascii="宋体" w:hAnsi="宋体" w:eastAsia="宋体" w:cs="宋体"/>
                <w:snapToGrid w:val="0"/>
                <w:color w:val="auto"/>
                <w:spacing w:val="-8"/>
                <w:kern w:val="0"/>
                <w:szCs w:val="28"/>
                <w:lang w:eastAsia="en-US"/>
              </w:rPr>
              <w:t>控制器等供电。</w:t>
            </w:r>
            <w:r>
              <w:rPr>
                <w:rFonts w:hint="eastAsia" w:ascii="宋体" w:hAnsi="宋体"/>
                <w:bCs/>
                <w:color w:val="auto"/>
                <w:szCs w:val="28"/>
              </w:rPr>
              <w:t>采用单管单泵发油工艺，发油泵设在发油亭下，发油能力为85m</w:t>
            </w:r>
            <w:r>
              <w:rPr>
                <w:rFonts w:hint="eastAsia" w:ascii="宋体" w:hAnsi="宋体"/>
                <w:bCs/>
                <w:color w:val="auto"/>
                <w:szCs w:val="28"/>
                <w:vertAlign w:val="superscript"/>
              </w:rPr>
              <w:t>3</w:t>
            </w:r>
            <w:r>
              <w:rPr>
                <w:rFonts w:hint="eastAsia" w:ascii="宋体" w:hAnsi="宋体"/>
                <w:bCs/>
                <w:color w:val="auto"/>
                <w:szCs w:val="28"/>
              </w:rPr>
              <w:t>/h。</w:t>
            </w:r>
            <w:r>
              <w:rPr>
                <w:rFonts w:ascii="宋体" w:hAnsi="宋体"/>
                <w:color w:val="auto"/>
                <w:szCs w:val="28"/>
              </w:rPr>
              <w:t>公路发油定量装车系统采用</w:t>
            </w:r>
            <w:r>
              <w:rPr>
                <w:rFonts w:hint="eastAsia" w:ascii="宋体" w:hAnsi="宋体"/>
                <w:color w:val="auto"/>
                <w:szCs w:val="28"/>
                <w:lang w:val="en-US" w:eastAsia="zh-CN"/>
              </w:rPr>
              <w:t>PLC</w:t>
            </w:r>
            <w:r>
              <w:rPr>
                <w:rFonts w:hint="eastAsia" w:ascii="宋体" w:hAnsi="宋体"/>
                <w:color w:val="auto"/>
                <w:szCs w:val="28"/>
              </w:rPr>
              <w:t>控制</w:t>
            </w:r>
            <w:r>
              <w:rPr>
                <w:rFonts w:ascii="宋体" w:hAnsi="宋体"/>
                <w:color w:val="auto"/>
                <w:szCs w:val="28"/>
              </w:rPr>
              <w:t>系统，</w:t>
            </w:r>
            <w:r>
              <w:rPr>
                <w:rFonts w:hint="eastAsia" w:ascii="宋体" w:hAnsi="宋体"/>
                <w:color w:val="auto"/>
                <w:szCs w:val="28"/>
              </w:rPr>
              <w:t>并且</w:t>
            </w:r>
            <w:r>
              <w:rPr>
                <w:rFonts w:ascii="宋体" w:hAnsi="宋体"/>
                <w:color w:val="auto"/>
                <w:szCs w:val="28"/>
              </w:rPr>
              <w:t>具有IC卡加油功能。</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rPr>
            </w:pPr>
            <w:r>
              <w:rPr>
                <w:rFonts w:hint="eastAsia" w:ascii="宋体" w:hAnsi="宋体" w:eastAsia="宋体" w:cs="宋体"/>
                <w:snapToGrid w:val="0"/>
                <w:color w:val="auto"/>
                <w:spacing w:val="-8"/>
                <w:kern w:val="0"/>
                <w:sz w:val="28"/>
                <w:szCs w:val="28"/>
                <w:lang w:eastAsia="en-US"/>
              </w:rPr>
              <w:drawing>
                <wp:inline distT="0" distB="0" distL="114300" distR="114300">
                  <wp:extent cx="4076700" cy="550545"/>
                  <wp:effectExtent l="0" t="0" r="0" b="0"/>
                  <wp:docPr id="11"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CB019B1-382A-4266-B25C-5B523AA43C14-1" descr="wps"/>
                          <pic:cNvPicPr>
                            <a:picLocks noChangeAspect="1"/>
                          </pic:cNvPicPr>
                        </pic:nvPicPr>
                        <pic:blipFill>
                          <a:blip r:embed="rId18"/>
                          <a:srcRect l="4488" t="21214" r="2077" b="11417"/>
                          <a:stretch>
                            <a:fillRect/>
                          </a:stretch>
                        </pic:blipFill>
                        <pic:spPr>
                          <a:xfrm>
                            <a:off x="0" y="0"/>
                            <a:ext cx="4076700" cy="55054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auto"/>
                <w:kern w:val="0"/>
                <w:sz w:val="24"/>
                <w:szCs w:val="28"/>
                <w:lang w:bidi="ar"/>
              </w:rPr>
            </w:pPr>
            <w:r>
              <w:rPr>
                <w:rFonts w:hint="eastAsia" w:ascii="Times New Roman" w:hAnsi="Times New Roman" w:eastAsia="黑体"/>
                <w:b/>
                <w:bCs/>
                <w:color w:val="auto"/>
                <w:kern w:val="0"/>
                <w:sz w:val="24"/>
                <w:szCs w:val="22"/>
              </w:rPr>
              <w:t>图</w:t>
            </w:r>
            <w:r>
              <w:rPr>
                <w:rFonts w:hint="eastAsia" w:ascii="Times New Roman" w:hAnsi="Times New Roman" w:eastAsia="黑体"/>
                <w:b/>
                <w:bCs/>
                <w:color w:val="auto"/>
                <w:kern w:val="0"/>
                <w:sz w:val="24"/>
                <w:szCs w:val="22"/>
                <w:lang w:val="en-US" w:eastAsia="zh-CN"/>
              </w:rPr>
              <w:t xml:space="preserve">2-5  </w:t>
            </w:r>
            <w:r>
              <w:rPr>
                <w:rFonts w:hint="eastAsia" w:ascii="Times New Roman" w:hAnsi="Times New Roman" w:eastAsia="黑体"/>
                <w:b/>
                <w:bCs/>
                <w:color w:val="auto"/>
                <w:kern w:val="0"/>
                <w:sz w:val="24"/>
                <w:szCs w:val="22"/>
              </w:rPr>
              <w:t>柴油发油工艺流程图</w:t>
            </w:r>
          </w:p>
          <w:p>
            <w:pPr>
              <w:bidi w:val="0"/>
              <w:rPr>
                <w:rFonts w:hint="eastAsia"/>
              </w:rPr>
            </w:pPr>
            <w:r>
              <w:rPr>
                <w:rFonts w:hint="eastAsia"/>
                <w:lang w:eastAsia="zh-CN"/>
              </w:rPr>
              <w:t>（</w:t>
            </w:r>
            <w:r>
              <w:rPr>
                <w:rFonts w:hint="eastAsia"/>
              </w:rPr>
              <w:t>6）乙醇汽油发油调合工艺流程</w:t>
            </w:r>
          </w:p>
          <w:p>
            <w:pPr>
              <w:bidi w:val="0"/>
              <w:rPr>
                <w:rFonts w:hint="eastAsia"/>
              </w:rPr>
            </w:pPr>
            <w:r>
              <w:rPr>
                <w:lang w:eastAsia="en-US"/>
              </w:rPr>
              <w:t>现有</w:t>
            </w:r>
            <w:r>
              <w:rPr>
                <w:rFonts w:hint="eastAsia"/>
                <w:lang w:val="en-US" w:eastAsia="zh-CN"/>
              </w:rPr>
              <w:t>2</w:t>
            </w:r>
            <w:r>
              <w:rPr>
                <w:lang w:eastAsia="en-US"/>
              </w:rPr>
              <w:t>座</w:t>
            </w:r>
            <w:r>
              <w:rPr>
                <w:rFonts w:hint="eastAsia"/>
                <w:lang w:val="en-US" w:eastAsia="zh-CN"/>
              </w:rPr>
              <w:t>汽油</w:t>
            </w:r>
            <w:r>
              <w:rPr>
                <w:lang w:eastAsia="en-US"/>
              </w:rPr>
              <w:t>公路发油岛，</w:t>
            </w:r>
            <w:r>
              <w:rPr>
                <w:rFonts w:hint="eastAsia"/>
              </w:rPr>
              <w:t>汽车发油亭设汽油车位2个，</w:t>
            </w:r>
            <w:r>
              <w:rPr>
                <w:lang w:eastAsia="en-US"/>
              </w:rPr>
              <w:t>设4套乙醇汽油公路下装发油鹤管，共2个下装发油双鹤位</w:t>
            </w:r>
            <w:r>
              <w:rPr>
                <w:rFonts w:hint="eastAsia"/>
                <w:lang w:eastAsia="zh-CN"/>
              </w:rPr>
              <w:t>，</w:t>
            </w:r>
            <w:r>
              <w:rPr>
                <w:rFonts w:hint="eastAsia"/>
              </w:rPr>
              <w:t>鹤管口径均为DN100。采用泵送发油工艺，每个鹤管设装车泵1台。</w:t>
            </w:r>
            <w:r>
              <w:rPr>
                <w:rFonts w:hint="eastAsia"/>
                <w:lang w:val="en-US" w:eastAsia="zh-CN"/>
              </w:rPr>
              <w:t>本次改造拟</w:t>
            </w:r>
            <w:r>
              <w:rPr>
                <w:rFonts w:hint="eastAsia"/>
              </w:rPr>
              <w:t>拆除原有2台乙醇装车泵及2台停用管道泵，利用4台拆除泵位置，新增4台乙醇装车泵，流量10.6m</w:t>
            </w:r>
            <w:r>
              <w:rPr>
                <w:rFonts w:hint="eastAsia"/>
                <w:vertAlign w:val="superscript"/>
              </w:rPr>
              <w:t>3</w:t>
            </w:r>
            <w:r>
              <w:rPr>
                <w:rFonts w:hint="eastAsia"/>
              </w:rPr>
              <w:t>/h，扬程28.9m，功率3Kw。新增4根DN50乙醇装车泵至组份汽油装车位管道，分别对应4套乙醇汽油装车鹤管。</w:t>
            </w:r>
          </w:p>
          <w:p>
            <w:pPr>
              <w:bidi w:val="0"/>
              <w:rPr>
                <w:rFonts w:hint="eastAsia"/>
              </w:rPr>
            </w:pPr>
            <w:r>
              <w:rPr>
                <w:rFonts w:hint="eastAsia"/>
              </w:rPr>
              <w:t>组分汽油经发油泵、流量计量计进入管道，燃料乙醇经发油泵、流量计量计、消静电，与组分汽油经管道调合，然后装车。</w:t>
            </w:r>
            <w:r>
              <w:t>公路发油定量装车系统采用集散式</w:t>
            </w:r>
            <w:r>
              <w:rPr>
                <w:rFonts w:hint="eastAsia"/>
              </w:rPr>
              <w:t>控制</w:t>
            </w:r>
            <w:r>
              <w:t>系统，</w:t>
            </w:r>
            <w:r>
              <w:rPr>
                <w:rFonts w:hint="eastAsia"/>
              </w:rPr>
              <w:t>并</w:t>
            </w:r>
            <w:r>
              <w:t>具有IC卡加油功能。</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olor w:val="0000FF"/>
                <w:sz w:val="28"/>
                <w:szCs w:val="28"/>
              </w:rPr>
            </w:pPr>
            <w:r>
              <w:rPr>
                <w:rFonts w:ascii="宋体" w:hAnsi="宋体"/>
                <w:color w:val="0000FF"/>
                <w:sz w:val="28"/>
                <w:szCs w:val="28"/>
              </w:rPr>
              <w:drawing>
                <wp:inline distT="0" distB="0" distL="114300" distR="114300">
                  <wp:extent cx="3900805" cy="1101090"/>
                  <wp:effectExtent l="0" t="0" r="4445" b="3810"/>
                  <wp:docPr id="13" name="图片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8" descr="IMG_256"/>
                          <pic:cNvPicPr>
                            <a:picLocks noChangeAspect="1"/>
                          </pic:cNvPicPr>
                        </pic:nvPicPr>
                        <pic:blipFill>
                          <a:blip r:embed="rId19"/>
                          <a:stretch>
                            <a:fillRect/>
                          </a:stretch>
                        </pic:blipFill>
                        <pic:spPr>
                          <a:xfrm>
                            <a:off x="0" y="0"/>
                            <a:ext cx="3900805" cy="110109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黑体" w:cs="Times New Roman"/>
                <w:b/>
                <w:bCs/>
                <w:color w:val="auto"/>
                <w:kern w:val="0"/>
                <w:sz w:val="24"/>
                <w:szCs w:val="22"/>
                <w:lang w:eastAsia="zh-CN"/>
              </w:rPr>
            </w:pPr>
            <w:r>
              <w:rPr>
                <w:rFonts w:hint="eastAsia" w:ascii="Times New Roman" w:hAnsi="Times New Roman" w:eastAsia="黑体" w:cs="Times New Roman"/>
                <w:b/>
                <w:bCs/>
                <w:color w:val="auto"/>
                <w:kern w:val="0"/>
                <w:sz w:val="24"/>
                <w:szCs w:val="22"/>
              </w:rPr>
              <w:t>图2-</w:t>
            </w:r>
            <w:r>
              <w:rPr>
                <w:rFonts w:hint="eastAsia" w:ascii="Times New Roman" w:hAnsi="Times New Roman" w:eastAsia="黑体" w:cs="Times New Roman"/>
                <w:b/>
                <w:bCs/>
                <w:color w:val="auto"/>
                <w:kern w:val="0"/>
                <w:sz w:val="24"/>
                <w:szCs w:val="22"/>
                <w:lang w:val="en-US" w:eastAsia="zh-CN"/>
              </w:rPr>
              <w:t xml:space="preserve">6  </w:t>
            </w:r>
            <w:r>
              <w:rPr>
                <w:rFonts w:hint="eastAsia" w:ascii="Times New Roman" w:hAnsi="Times New Roman" w:eastAsia="黑体" w:cs="Times New Roman"/>
                <w:b/>
                <w:bCs/>
                <w:color w:val="auto"/>
                <w:kern w:val="0"/>
                <w:sz w:val="24"/>
                <w:szCs w:val="22"/>
              </w:rPr>
              <w:t>乙醇汽油发油调合工艺流程图</w:t>
            </w:r>
          </w:p>
          <w:p>
            <w:pPr>
              <w:bidi w:val="0"/>
              <w:rPr>
                <w:rFonts w:hint="eastAsia"/>
              </w:rPr>
            </w:pPr>
            <w:r>
              <w:rPr>
                <w:rFonts w:hint="eastAsia"/>
                <w:lang w:eastAsia="zh-CN"/>
              </w:rPr>
              <w:t>（</w:t>
            </w:r>
            <w:r>
              <w:rPr>
                <w:rFonts w:hint="eastAsia"/>
              </w:rPr>
              <w:t>7）泄压工艺流程</w:t>
            </w:r>
          </w:p>
          <w:p>
            <w:pPr>
              <w:bidi w:val="0"/>
              <w:rPr>
                <w:rFonts w:hint="eastAsia"/>
              </w:rPr>
            </w:pPr>
            <w:r>
              <w:rPr>
                <w:rFonts w:hint="eastAsia"/>
              </w:rPr>
              <w:t>在油品输送过程中发生超压时，通过泄压阀门对站内设施和上、下游管线提供泄压保护。泄压阀排放出的不同油品分别进入相应的泄压罐。</w:t>
            </w:r>
          </w:p>
          <w:p>
            <w:pPr>
              <w:adjustRightInd w:val="0"/>
              <w:snapToGrid w:val="0"/>
              <w:ind w:firstLine="480"/>
              <w:rPr>
                <w:rFonts w:hint="eastAsia"/>
              </w:rPr>
            </w:pPr>
            <w:r>
              <w:t>本项目运营期管线采用密闭输送工艺，且不设置站场和泵站，运营期正常工况下，线路不产生和排放废气、废水、固废、噪声等污染物，</w:t>
            </w:r>
            <w:r>
              <w:rPr>
                <w:rFonts w:hint="eastAsia"/>
              </w:rPr>
              <w:t>发油区产生少量非甲烷总烃。</w:t>
            </w:r>
          </w:p>
          <w:p>
            <w:pPr>
              <w:ind w:firstLine="480"/>
            </w:pPr>
            <w:r>
              <w:rPr>
                <w:rFonts w:hint="eastAsia"/>
              </w:rPr>
              <w:t>本技改项目不改变罐区总周转量和油品品种，故公路发油亭油品种类、油品装卸量、运行工况均未发生变化，废气产排情况未发生变化，故公路发油亭产排污情况详见现有项目，不再进行重复评价。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414" w:type="pct"/>
            <w:noWrap w:val="0"/>
            <w:vAlign w:val="center"/>
          </w:tcPr>
          <w:p>
            <w:pPr>
              <w:adjustRightInd w:val="0"/>
              <w:snapToGrid w:val="0"/>
              <w:ind w:firstLine="0" w:firstLineChars="0"/>
              <w:jc w:val="center"/>
              <w:rPr>
                <w:color w:val="000000"/>
                <w:sz w:val="28"/>
                <w:szCs w:val="28"/>
              </w:rPr>
            </w:pPr>
            <w:r>
              <w:rPr>
                <w:bCs/>
                <w:color w:val="000000"/>
              </w:rPr>
              <w:t>与项目有关的原有环境污染问题</w:t>
            </w:r>
          </w:p>
        </w:tc>
        <w:tc>
          <w:tcPr>
            <w:tcW w:w="4585" w:type="pct"/>
            <w:noWrap w:val="0"/>
            <w:vAlign w:val="top"/>
          </w:tcPr>
          <w:p>
            <w:pPr>
              <w:ind w:firstLine="482"/>
              <w:rPr>
                <w:b/>
                <w:bCs/>
              </w:rPr>
            </w:pPr>
            <w:r>
              <w:rPr>
                <w:rFonts w:hint="eastAsia"/>
                <w:b/>
                <w:bCs/>
              </w:rPr>
              <w:t>1.现有工程环评、验收、排污许可等环保手续履行情况</w:t>
            </w:r>
          </w:p>
          <w:p>
            <w:pPr>
              <w:ind w:firstLine="480"/>
              <w:rPr>
                <w:rFonts w:hint="eastAsia"/>
              </w:rPr>
            </w:pPr>
            <w:r>
              <w:rPr>
                <w:rFonts w:hint="eastAsia"/>
              </w:rPr>
              <w:t>中国石化销售股份有限公司安徽宿州石油分公司宿州油库改造项目环境影响评价报告表由原宿州市环境保护局于2017年7月5日以宿环建函〔2017〕100号文给予了审批意见。该项目于2017年7月开工建设，2019年7月建成，2019年8月完成项目竣工环境保护自主验收。</w:t>
            </w:r>
          </w:p>
          <w:p>
            <w:pPr>
              <w:ind w:firstLine="480"/>
              <w:rPr>
                <w:szCs w:val="22"/>
              </w:rPr>
            </w:pPr>
            <w:r>
              <w:rPr>
                <w:rFonts w:hint="eastAsia"/>
                <w:szCs w:val="22"/>
              </w:rPr>
              <w:t>2023年6月29日中国石化销售股份有限公司安徽宿州石油分公司宿州油库更新排污许可证，证书编号：91341300719922444R001Q。</w:t>
            </w:r>
          </w:p>
          <w:p>
            <w:pPr>
              <w:ind w:firstLine="482"/>
              <w:rPr>
                <w:b/>
                <w:bCs/>
                <w:szCs w:val="22"/>
              </w:rPr>
            </w:pPr>
            <w:r>
              <w:rPr>
                <w:rFonts w:hint="eastAsia"/>
                <w:b/>
                <w:bCs/>
                <w:szCs w:val="22"/>
              </w:rPr>
              <w:t>2.现有工程污染物实际排放总量</w:t>
            </w:r>
            <w:r>
              <w:rPr>
                <w:rFonts w:hint="eastAsia"/>
                <w:b/>
                <w:bCs/>
              </w:rPr>
              <w:t>核算</w:t>
            </w:r>
          </w:p>
          <w:p>
            <w:pPr>
              <w:ind w:firstLine="480"/>
            </w:pPr>
            <w:r>
              <w:rPr>
                <w:rFonts w:hint="eastAsia"/>
              </w:rPr>
              <w:t>（1）废气</w:t>
            </w:r>
          </w:p>
          <w:p>
            <w:pPr>
              <w:bidi w:val="0"/>
              <w:rPr>
                <w:rFonts w:hint="eastAsia"/>
                <w:lang w:val="en-US" w:eastAsia="zh-CN"/>
              </w:rPr>
            </w:pPr>
            <w:r>
              <w:rPr>
                <w:rFonts w:hint="eastAsia"/>
                <w:lang w:val="en-US" w:eastAsia="zh-CN"/>
              </w:rPr>
              <w:t>1）现有废气治理措施</w:t>
            </w:r>
          </w:p>
          <w:p>
            <w:pPr>
              <w:pStyle w:val="12"/>
              <w:rPr>
                <w:rFonts w:hint="eastAsia"/>
              </w:rPr>
            </w:pPr>
            <w:r>
              <w:t>表</w:t>
            </w:r>
            <w:r>
              <w:rPr>
                <w:rFonts w:hint="eastAsia"/>
              </w:rPr>
              <w:t>2-</w:t>
            </w:r>
            <w:r>
              <w:rPr>
                <w:rFonts w:hint="eastAsia"/>
                <w:lang w:val="en-US" w:eastAsia="zh-CN"/>
              </w:rPr>
              <w:t>7</w:t>
            </w:r>
            <w:r>
              <w:t xml:space="preserve">  </w:t>
            </w:r>
            <w:r>
              <w:rPr>
                <w:rFonts w:hint="eastAsia"/>
              </w:rPr>
              <w:t>现有废气治理及排放情况</w:t>
            </w:r>
          </w:p>
          <w:tbl>
            <w:tblPr>
              <w:tblStyle w:val="8"/>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71"/>
              <w:gridCol w:w="1099"/>
              <w:gridCol w:w="1710"/>
              <w:gridCol w:w="989"/>
              <w:gridCol w:w="148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产污环节</w:t>
                  </w:r>
                </w:p>
              </w:tc>
              <w:tc>
                <w:tcPr>
                  <w:tcW w:w="970"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污染物名称</w:t>
                  </w:r>
                </w:p>
              </w:tc>
              <w:tc>
                <w:tcPr>
                  <w:tcW w:w="679"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排放方式</w:t>
                  </w:r>
                </w:p>
              </w:tc>
              <w:tc>
                <w:tcPr>
                  <w:tcW w:w="1056"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防治措施</w:t>
                  </w:r>
                </w:p>
              </w:tc>
              <w:tc>
                <w:tcPr>
                  <w:tcW w:w="611"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排气筒编号</w:t>
                  </w:r>
                </w:p>
              </w:tc>
              <w:tc>
                <w:tcPr>
                  <w:tcW w:w="917"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排气筒参数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储罐挥发</w:t>
                  </w:r>
                </w:p>
              </w:tc>
              <w:tc>
                <w:tcPr>
                  <w:tcW w:w="970"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挥发性有机物</w:t>
                  </w:r>
                </w:p>
              </w:tc>
              <w:tc>
                <w:tcPr>
                  <w:tcW w:w="679"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无组织</w:t>
                  </w:r>
                </w:p>
              </w:tc>
              <w:tc>
                <w:tcPr>
                  <w:tcW w:w="1056"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气相平衡系统</w:t>
                  </w:r>
                </w:p>
              </w:tc>
              <w:tc>
                <w:tcPr>
                  <w:tcW w:w="611"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w:t>
                  </w:r>
                </w:p>
              </w:tc>
              <w:tc>
                <w:tcPr>
                  <w:tcW w:w="917"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密封点泄漏</w:t>
                  </w:r>
                </w:p>
              </w:tc>
              <w:tc>
                <w:tcPr>
                  <w:tcW w:w="970"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挥发性有机物</w:t>
                  </w:r>
                </w:p>
              </w:tc>
              <w:tc>
                <w:tcPr>
                  <w:tcW w:w="679"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无组织</w:t>
                  </w:r>
                </w:p>
              </w:tc>
              <w:tc>
                <w:tcPr>
                  <w:tcW w:w="1056"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泄漏检测和修复</w:t>
                  </w:r>
                </w:p>
              </w:tc>
              <w:tc>
                <w:tcPr>
                  <w:tcW w:w="611"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w:t>
                  </w:r>
                </w:p>
              </w:tc>
              <w:tc>
                <w:tcPr>
                  <w:tcW w:w="917"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764"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装载挥发</w:t>
                  </w:r>
                </w:p>
              </w:tc>
              <w:tc>
                <w:tcPr>
                  <w:tcW w:w="970" w:type="pct"/>
                  <w:tcBorders>
                    <w:tl2br w:val="nil"/>
                    <w:tr2bl w:val="nil"/>
                  </w:tcBorders>
                  <w:noWrap w:val="0"/>
                  <w:vAlign w:val="center"/>
                </w:tcPr>
                <w:p>
                  <w:pPr>
                    <w:pStyle w:val="13"/>
                    <w:rPr>
                      <w:rFonts w:hint="eastAsia"/>
                      <w:sz w:val="21"/>
                      <w:szCs w:val="24"/>
                      <w:lang w:val="en-US" w:eastAsia="zh-CN"/>
                    </w:rPr>
                  </w:pPr>
                  <w:r>
                    <w:rPr>
                      <w:rFonts w:hint="eastAsia"/>
                      <w:sz w:val="21"/>
                      <w:szCs w:val="24"/>
                      <w:lang w:val="en-US" w:eastAsia="zh-CN"/>
                    </w:rPr>
                    <w:t>挥发性有机物</w:t>
                  </w:r>
                </w:p>
              </w:tc>
              <w:tc>
                <w:tcPr>
                  <w:tcW w:w="679" w:type="pct"/>
                  <w:tcBorders>
                    <w:tl2br w:val="nil"/>
                    <w:tr2bl w:val="nil"/>
                  </w:tcBorders>
                  <w:noWrap w:val="0"/>
                  <w:vAlign w:val="center"/>
                </w:tcPr>
                <w:p>
                  <w:pPr>
                    <w:pStyle w:val="13"/>
                    <w:rPr>
                      <w:rFonts w:hint="eastAsia"/>
                      <w:sz w:val="21"/>
                      <w:szCs w:val="24"/>
                      <w:lang w:val="en-US" w:eastAsia="zh-CN"/>
                    </w:rPr>
                  </w:pPr>
                  <w:r>
                    <w:rPr>
                      <w:rFonts w:hint="eastAsia"/>
                      <w:sz w:val="21"/>
                      <w:szCs w:val="24"/>
                      <w:lang w:val="en-US" w:eastAsia="zh-CN"/>
                    </w:rPr>
                    <w:t>有组织</w:t>
                  </w:r>
                </w:p>
              </w:tc>
              <w:tc>
                <w:tcPr>
                  <w:tcW w:w="1056"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油气回收装置</w:t>
                  </w:r>
                </w:p>
              </w:tc>
              <w:tc>
                <w:tcPr>
                  <w:tcW w:w="611"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DA001</w:t>
                  </w:r>
                </w:p>
              </w:tc>
              <w:tc>
                <w:tcPr>
                  <w:tcW w:w="917"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高度4m；内径0.15m；常温</w:t>
                  </w:r>
                </w:p>
              </w:tc>
            </w:tr>
          </w:tbl>
          <w:p>
            <w:pPr>
              <w:ind w:firstLine="480"/>
              <w:rPr>
                <w:rFonts w:hint="eastAsia" w:eastAsia="宋体"/>
                <w:lang w:val="en-US" w:eastAsia="zh-CN"/>
              </w:rPr>
            </w:pPr>
            <w:r>
              <w:rPr>
                <w:rFonts w:hint="eastAsia"/>
                <w:lang w:val="en-US" w:eastAsia="zh-CN"/>
              </w:rPr>
              <w:t>2）现有废气监测情况</w:t>
            </w:r>
          </w:p>
          <w:p>
            <w:pPr>
              <w:ind w:firstLine="480"/>
              <w:rPr>
                <w:rFonts w:hint="eastAsia"/>
              </w:rPr>
            </w:pPr>
            <w:r>
              <w:rPr>
                <w:rFonts w:hint="eastAsia"/>
              </w:rPr>
              <w:t>根据安徽华瑞检测技术股份有限公司开展的宿州油库油气处理装置2022年8月12日污染物实测数据，监测数据如下：</w:t>
            </w:r>
          </w:p>
          <w:p>
            <w:pPr>
              <w:pStyle w:val="12"/>
            </w:pPr>
            <w:r>
              <w:t>表</w:t>
            </w:r>
            <w:r>
              <w:rPr>
                <w:rFonts w:hint="eastAsia"/>
              </w:rPr>
              <w:t>2-</w:t>
            </w:r>
            <w:r>
              <w:rPr>
                <w:rFonts w:hint="eastAsia"/>
                <w:lang w:val="en-US" w:eastAsia="zh-CN"/>
              </w:rPr>
              <w:t>8</w:t>
            </w:r>
            <w:r>
              <w:t xml:space="preserve">  </w:t>
            </w:r>
            <w:r>
              <w:rPr>
                <w:rFonts w:hint="eastAsia"/>
              </w:rPr>
              <w:t>油气回收处理装置油气排放浓度、处理效率检测结果</w:t>
            </w:r>
          </w:p>
          <w:tbl>
            <w:tblPr>
              <w:tblStyle w:val="8"/>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1133"/>
              <w:gridCol w:w="1307"/>
              <w:gridCol w:w="1389"/>
              <w:gridCol w:w="1248"/>
              <w:gridCol w:w="1132"/>
              <w:gridCol w:w="84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3"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样品编号</w:t>
                  </w:r>
                </w:p>
              </w:tc>
              <w:tc>
                <w:tcPr>
                  <w:tcW w:w="700"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进口油气浓度（g/m</w:t>
                  </w:r>
                  <w:r>
                    <w:rPr>
                      <w:rFonts w:hint="eastAsia"/>
                      <w:sz w:val="21"/>
                      <w:szCs w:val="24"/>
                      <w:vertAlign w:val="superscript"/>
                      <w:lang w:val="en-US" w:eastAsia="zh-CN"/>
                    </w:rPr>
                    <w:t>3</w:t>
                  </w:r>
                  <w:r>
                    <w:rPr>
                      <w:rFonts w:hint="eastAsia"/>
                      <w:sz w:val="21"/>
                      <w:szCs w:val="24"/>
                      <w:lang w:val="en-US" w:eastAsia="zh-CN"/>
                    </w:rPr>
                    <w:t>）</w:t>
                  </w:r>
                </w:p>
              </w:tc>
              <w:tc>
                <w:tcPr>
                  <w:tcW w:w="807"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进口油气体积分数</w:t>
                  </w:r>
                </w:p>
              </w:tc>
              <w:tc>
                <w:tcPr>
                  <w:tcW w:w="858"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出口油气浓度（g/m</w:t>
                  </w:r>
                  <w:r>
                    <w:rPr>
                      <w:rFonts w:hint="eastAsia"/>
                      <w:sz w:val="21"/>
                      <w:szCs w:val="24"/>
                      <w:vertAlign w:val="superscript"/>
                      <w:lang w:val="en-US" w:eastAsia="zh-CN"/>
                    </w:rPr>
                    <w:t>3</w:t>
                  </w:r>
                  <w:r>
                    <w:rPr>
                      <w:rFonts w:hint="eastAsia"/>
                      <w:sz w:val="21"/>
                      <w:szCs w:val="24"/>
                      <w:lang w:val="en-US" w:eastAsia="zh-CN"/>
                    </w:rPr>
                    <w:t>）</w:t>
                  </w:r>
                </w:p>
              </w:tc>
              <w:tc>
                <w:tcPr>
                  <w:tcW w:w="771"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出口油气体积分数</w:t>
                  </w:r>
                </w:p>
              </w:tc>
              <w:tc>
                <w:tcPr>
                  <w:tcW w:w="699"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处理效率（%）</w:t>
                  </w:r>
                </w:p>
              </w:tc>
              <w:tc>
                <w:tcPr>
                  <w:tcW w:w="519"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是否达标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3"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1</w:t>
                  </w:r>
                </w:p>
              </w:tc>
              <w:tc>
                <w:tcPr>
                  <w:tcW w:w="700"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158</w:t>
                  </w:r>
                </w:p>
              </w:tc>
              <w:tc>
                <w:tcPr>
                  <w:tcW w:w="807"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0.0613</w:t>
                  </w:r>
                </w:p>
              </w:tc>
              <w:tc>
                <w:tcPr>
                  <w:tcW w:w="858"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3.04</w:t>
                  </w:r>
                </w:p>
              </w:tc>
              <w:tc>
                <w:tcPr>
                  <w:tcW w:w="771"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0.0017</w:t>
                  </w:r>
                </w:p>
              </w:tc>
              <w:tc>
                <w:tcPr>
                  <w:tcW w:w="699"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98.19</w:t>
                  </w:r>
                </w:p>
              </w:tc>
              <w:tc>
                <w:tcPr>
                  <w:tcW w:w="519"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3"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2</w:t>
                  </w:r>
                </w:p>
              </w:tc>
              <w:tc>
                <w:tcPr>
                  <w:tcW w:w="700"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132</w:t>
                  </w:r>
                </w:p>
              </w:tc>
              <w:tc>
                <w:tcPr>
                  <w:tcW w:w="807"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0.0512</w:t>
                  </w:r>
                </w:p>
              </w:tc>
              <w:tc>
                <w:tcPr>
                  <w:tcW w:w="858"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3.03</w:t>
                  </w:r>
                </w:p>
              </w:tc>
              <w:tc>
                <w:tcPr>
                  <w:tcW w:w="771"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0.0017</w:t>
                  </w:r>
                </w:p>
              </w:tc>
              <w:tc>
                <w:tcPr>
                  <w:tcW w:w="699"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97.82</w:t>
                  </w:r>
                </w:p>
              </w:tc>
              <w:tc>
                <w:tcPr>
                  <w:tcW w:w="519"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3"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3</w:t>
                  </w:r>
                </w:p>
              </w:tc>
              <w:tc>
                <w:tcPr>
                  <w:tcW w:w="700"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142</w:t>
                  </w:r>
                </w:p>
              </w:tc>
              <w:tc>
                <w:tcPr>
                  <w:tcW w:w="807"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0.0551</w:t>
                  </w:r>
                </w:p>
              </w:tc>
              <w:tc>
                <w:tcPr>
                  <w:tcW w:w="858"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3.02</w:t>
                  </w:r>
                </w:p>
              </w:tc>
              <w:tc>
                <w:tcPr>
                  <w:tcW w:w="771"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0.0017</w:t>
                  </w:r>
                </w:p>
              </w:tc>
              <w:tc>
                <w:tcPr>
                  <w:tcW w:w="699"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97.99</w:t>
                  </w:r>
                </w:p>
              </w:tc>
              <w:tc>
                <w:tcPr>
                  <w:tcW w:w="519"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3"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平均值</w:t>
                  </w:r>
                </w:p>
              </w:tc>
              <w:tc>
                <w:tcPr>
                  <w:tcW w:w="700"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w:t>
                  </w:r>
                </w:p>
              </w:tc>
              <w:tc>
                <w:tcPr>
                  <w:tcW w:w="807"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w:t>
                  </w:r>
                </w:p>
              </w:tc>
              <w:tc>
                <w:tcPr>
                  <w:tcW w:w="858"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3</w:t>
                  </w:r>
                </w:p>
              </w:tc>
              <w:tc>
                <w:tcPr>
                  <w:tcW w:w="771"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w:t>
                  </w:r>
                </w:p>
              </w:tc>
              <w:tc>
                <w:tcPr>
                  <w:tcW w:w="699"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98.0</w:t>
                  </w:r>
                </w:p>
              </w:tc>
              <w:tc>
                <w:tcPr>
                  <w:tcW w:w="519" w:type="pct"/>
                  <w:tcBorders>
                    <w:tl2br w:val="nil"/>
                    <w:tr2bl w:val="nil"/>
                  </w:tcBorders>
                  <w:noWrap w:val="0"/>
                  <w:vAlign w:val="center"/>
                </w:tcPr>
                <w:p>
                  <w:pPr>
                    <w:pStyle w:val="13"/>
                    <w:rPr>
                      <w:sz w:val="21"/>
                      <w:szCs w:val="24"/>
                      <w:lang w:val="en-US" w:eastAsia="zh-CN"/>
                    </w:rPr>
                  </w:pPr>
                  <w:r>
                    <w:rPr>
                      <w:rFonts w:hint="eastAsia"/>
                      <w:sz w:val="21"/>
                      <w:szCs w:val="24"/>
                      <w:lang w:val="en-US" w:eastAsia="zh-CN"/>
                    </w:rPr>
                    <w:t>是</w:t>
                  </w:r>
                </w:p>
              </w:tc>
            </w:tr>
          </w:tbl>
          <w:p>
            <w:pPr>
              <w:pStyle w:val="12"/>
              <w:rPr>
                <w:bCs/>
              </w:rPr>
            </w:pPr>
            <w:r>
              <w:t>表</w:t>
            </w:r>
            <w:r>
              <w:rPr>
                <w:rFonts w:hint="eastAsia"/>
              </w:rPr>
              <w:t>2-</w:t>
            </w:r>
            <w:r>
              <w:rPr>
                <w:rFonts w:hint="eastAsia"/>
                <w:lang w:val="en-US" w:eastAsia="zh-CN"/>
              </w:rPr>
              <w:t>9</w:t>
            </w:r>
            <w:r>
              <w:t xml:space="preserve">  </w:t>
            </w:r>
            <w:r>
              <w:rPr>
                <w:rFonts w:hint="eastAsia"/>
              </w:rPr>
              <w:t>油气收集系统密封点泄漏检测值</w:t>
            </w:r>
          </w:p>
          <w:tbl>
            <w:tblPr>
              <w:tblStyle w:val="8"/>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2456"/>
              <w:gridCol w:w="3037"/>
              <w:gridCol w:w="136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1" w:type="pct"/>
                  <w:noWrap w:val="0"/>
                  <w:vAlign w:val="center"/>
                </w:tcPr>
                <w:p>
                  <w:pPr>
                    <w:pStyle w:val="13"/>
                    <w:rPr>
                      <w:sz w:val="21"/>
                      <w:szCs w:val="24"/>
                      <w:lang w:val="en-US" w:eastAsia="zh-CN"/>
                    </w:rPr>
                  </w:pPr>
                  <w:r>
                    <w:rPr>
                      <w:rFonts w:hint="eastAsia"/>
                      <w:sz w:val="21"/>
                      <w:szCs w:val="24"/>
                      <w:lang w:val="en-US" w:eastAsia="zh-CN"/>
                    </w:rPr>
                    <w:t>序号</w:t>
                  </w:r>
                </w:p>
              </w:tc>
              <w:tc>
                <w:tcPr>
                  <w:tcW w:w="1518" w:type="pct"/>
                  <w:noWrap w:val="0"/>
                  <w:vAlign w:val="center"/>
                </w:tcPr>
                <w:p>
                  <w:pPr>
                    <w:pStyle w:val="13"/>
                    <w:rPr>
                      <w:sz w:val="21"/>
                      <w:szCs w:val="24"/>
                      <w:lang w:val="en-US" w:eastAsia="zh-CN"/>
                    </w:rPr>
                  </w:pPr>
                  <w:r>
                    <w:rPr>
                      <w:rFonts w:hint="eastAsia"/>
                      <w:sz w:val="21"/>
                      <w:szCs w:val="24"/>
                      <w:lang w:val="en-US" w:eastAsia="zh-CN"/>
                    </w:rPr>
                    <w:t>泄漏点</w:t>
                  </w:r>
                </w:p>
              </w:tc>
              <w:tc>
                <w:tcPr>
                  <w:tcW w:w="1877" w:type="pct"/>
                  <w:noWrap w:val="0"/>
                  <w:vAlign w:val="center"/>
                </w:tcPr>
                <w:p>
                  <w:pPr>
                    <w:pStyle w:val="13"/>
                    <w:rPr>
                      <w:sz w:val="21"/>
                      <w:szCs w:val="24"/>
                      <w:lang w:val="en-US" w:eastAsia="zh-CN"/>
                    </w:rPr>
                  </w:pPr>
                  <w:r>
                    <w:rPr>
                      <w:rFonts w:hint="eastAsia"/>
                      <w:sz w:val="21"/>
                      <w:szCs w:val="24"/>
                      <w:lang w:val="en-US" w:eastAsia="zh-CN"/>
                    </w:rPr>
                    <w:t>油气收集系统密封点泄漏检测值（</w:t>
                  </w:r>
                  <w:r>
                    <w:rPr>
                      <w:sz w:val="21"/>
                      <w:szCs w:val="24"/>
                      <w:lang w:val="en-US" w:eastAsia="zh-CN"/>
                    </w:rPr>
                    <w:t>μ</w:t>
                  </w:r>
                  <w:r>
                    <w:rPr>
                      <w:rFonts w:hint="eastAsia"/>
                      <w:sz w:val="21"/>
                      <w:szCs w:val="24"/>
                      <w:lang w:val="en-US" w:eastAsia="zh-CN"/>
                    </w:rPr>
                    <w:t>mol/mol）（最大值）</w:t>
                  </w:r>
                </w:p>
              </w:tc>
              <w:tc>
                <w:tcPr>
                  <w:tcW w:w="842" w:type="pct"/>
                  <w:noWrap w:val="0"/>
                  <w:vAlign w:val="center"/>
                </w:tcPr>
                <w:p>
                  <w:pPr>
                    <w:pStyle w:val="13"/>
                    <w:rPr>
                      <w:sz w:val="21"/>
                      <w:szCs w:val="24"/>
                      <w:lang w:val="en-US" w:eastAsia="zh-CN"/>
                    </w:rPr>
                  </w:pPr>
                  <w:r>
                    <w:rPr>
                      <w:rFonts w:hint="eastAsia"/>
                      <w:sz w:val="21"/>
                      <w:szCs w:val="24"/>
                      <w:lang w:val="en-US" w:eastAsia="zh-CN"/>
                    </w:rPr>
                    <w:t>是否达标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1" w:type="pct"/>
                  <w:noWrap w:val="0"/>
                  <w:vAlign w:val="center"/>
                </w:tcPr>
                <w:p>
                  <w:pPr>
                    <w:pStyle w:val="13"/>
                    <w:rPr>
                      <w:sz w:val="21"/>
                      <w:szCs w:val="24"/>
                      <w:lang w:val="en-US" w:eastAsia="zh-CN"/>
                    </w:rPr>
                  </w:pPr>
                  <w:r>
                    <w:rPr>
                      <w:rFonts w:hint="eastAsia"/>
                      <w:sz w:val="21"/>
                      <w:szCs w:val="24"/>
                      <w:lang w:val="en-US" w:eastAsia="zh-CN"/>
                    </w:rPr>
                    <w:t>1</w:t>
                  </w:r>
                </w:p>
              </w:tc>
              <w:tc>
                <w:tcPr>
                  <w:tcW w:w="1518" w:type="pct"/>
                  <w:noWrap w:val="0"/>
                  <w:vAlign w:val="center"/>
                </w:tcPr>
                <w:p>
                  <w:pPr>
                    <w:pStyle w:val="13"/>
                    <w:rPr>
                      <w:sz w:val="21"/>
                      <w:szCs w:val="24"/>
                      <w:lang w:val="en-US" w:eastAsia="zh-CN"/>
                    </w:rPr>
                  </w:pPr>
                  <w:r>
                    <w:rPr>
                      <w:rFonts w:hint="eastAsia"/>
                      <w:sz w:val="21"/>
                      <w:szCs w:val="24"/>
                      <w:lang w:val="en-US" w:eastAsia="zh-CN"/>
                    </w:rPr>
                    <w:t>1#发油鹤管</w:t>
                  </w:r>
                </w:p>
              </w:tc>
              <w:tc>
                <w:tcPr>
                  <w:tcW w:w="1877" w:type="pct"/>
                  <w:noWrap w:val="0"/>
                  <w:vAlign w:val="center"/>
                </w:tcPr>
                <w:p>
                  <w:pPr>
                    <w:pStyle w:val="13"/>
                    <w:rPr>
                      <w:sz w:val="21"/>
                      <w:szCs w:val="24"/>
                      <w:lang w:val="en-US" w:eastAsia="zh-CN"/>
                    </w:rPr>
                  </w:pPr>
                  <w:r>
                    <w:rPr>
                      <w:rFonts w:hint="eastAsia"/>
                      <w:sz w:val="21"/>
                      <w:szCs w:val="24"/>
                      <w:lang w:val="en-US" w:eastAsia="zh-CN"/>
                    </w:rPr>
                    <w:t>125</w:t>
                  </w:r>
                </w:p>
              </w:tc>
              <w:tc>
                <w:tcPr>
                  <w:tcW w:w="842" w:type="pct"/>
                  <w:noWrap w:val="0"/>
                  <w:vAlign w:val="center"/>
                </w:tcPr>
                <w:p>
                  <w:pPr>
                    <w:pStyle w:val="13"/>
                    <w:rPr>
                      <w:sz w:val="21"/>
                      <w:szCs w:val="24"/>
                      <w:lang w:val="en-US" w:eastAsia="zh-CN"/>
                    </w:rPr>
                  </w:pPr>
                  <w:r>
                    <w:rPr>
                      <w:rFonts w:hint="eastAsia"/>
                      <w:sz w:val="21"/>
                      <w:szCs w:val="24"/>
                      <w:lang w:val="en-US" w:eastAsia="zh-CN"/>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1" w:type="pct"/>
                  <w:noWrap w:val="0"/>
                  <w:vAlign w:val="center"/>
                </w:tcPr>
                <w:p>
                  <w:pPr>
                    <w:pStyle w:val="13"/>
                    <w:rPr>
                      <w:sz w:val="21"/>
                      <w:szCs w:val="24"/>
                      <w:lang w:val="en-US" w:eastAsia="zh-CN"/>
                    </w:rPr>
                  </w:pPr>
                  <w:r>
                    <w:rPr>
                      <w:rFonts w:hint="eastAsia"/>
                      <w:sz w:val="21"/>
                      <w:szCs w:val="24"/>
                      <w:lang w:val="en-US" w:eastAsia="zh-CN"/>
                    </w:rPr>
                    <w:t>2</w:t>
                  </w:r>
                </w:p>
              </w:tc>
              <w:tc>
                <w:tcPr>
                  <w:tcW w:w="1518" w:type="pct"/>
                  <w:noWrap w:val="0"/>
                  <w:vAlign w:val="center"/>
                </w:tcPr>
                <w:p>
                  <w:pPr>
                    <w:pStyle w:val="13"/>
                    <w:rPr>
                      <w:rFonts w:hint="eastAsia"/>
                      <w:sz w:val="21"/>
                      <w:szCs w:val="24"/>
                      <w:lang w:val="en-US" w:eastAsia="zh-CN"/>
                    </w:rPr>
                  </w:pPr>
                  <w:r>
                    <w:rPr>
                      <w:rFonts w:hint="eastAsia"/>
                      <w:sz w:val="21"/>
                      <w:szCs w:val="24"/>
                      <w:lang w:val="en-US" w:eastAsia="zh-CN"/>
                    </w:rPr>
                    <w:t>2#发油鹤管</w:t>
                  </w:r>
                </w:p>
              </w:tc>
              <w:tc>
                <w:tcPr>
                  <w:tcW w:w="1877" w:type="pct"/>
                  <w:noWrap w:val="0"/>
                  <w:vAlign w:val="center"/>
                </w:tcPr>
                <w:p>
                  <w:pPr>
                    <w:pStyle w:val="13"/>
                    <w:rPr>
                      <w:sz w:val="21"/>
                      <w:szCs w:val="24"/>
                      <w:lang w:val="en-US" w:eastAsia="zh-CN"/>
                    </w:rPr>
                  </w:pPr>
                  <w:r>
                    <w:rPr>
                      <w:rFonts w:hint="eastAsia"/>
                      <w:sz w:val="21"/>
                      <w:szCs w:val="24"/>
                      <w:lang w:val="en-US" w:eastAsia="zh-CN"/>
                    </w:rPr>
                    <w:t>114</w:t>
                  </w:r>
                </w:p>
              </w:tc>
              <w:tc>
                <w:tcPr>
                  <w:tcW w:w="842" w:type="pct"/>
                  <w:noWrap w:val="0"/>
                  <w:vAlign w:val="center"/>
                </w:tcPr>
                <w:p>
                  <w:pPr>
                    <w:pStyle w:val="13"/>
                    <w:rPr>
                      <w:sz w:val="21"/>
                      <w:szCs w:val="24"/>
                      <w:lang w:val="en-US" w:eastAsia="zh-CN"/>
                    </w:rPr>
                  </w:pPr>
                  <w:r>
                    <w:rPr>
                      <w:rFonts w:hint="eastAsia"/>
                      <w:sz w:val="21"/>
                      <w:szCs w:val="24"/>
                      <w:lang w:val="en-US" w:eastAsia="zh-CN"/>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761" w:type="pct"/>
                  <w:noWrap w:val="0"/>
                  <w:vAlign w:val="center"/>
                </w:tcPr>
                <w:p>
                  <w:pPr>
                    <w:pStyle w:val="13"/>
                    <w:rPr>
                      <w:sz w:val="21"/>
                      <w:szCs w:val="24"/>
                      <w:lang w:val="en-US" w:eastAsia="zh-CN"/>
                    </w:rPr>
                  </w:pPr>
                  <w:r>
                    <w:rPr>
                      <w:rFonts w:hint="eastAsia"/>
                      <w:sz w:val="21"/>
                      <w:szCs w:val="24"/>
                      <w:lang w:val="en-US" w:eastAsia="zh-CN"/>
                    </w:rPr>
                    <w:t>3</w:t>
                  </w:r>
                </w:p>
              </w:tc>
              <w:tc>
                <w:tcPr>
                  <w:tcW w:w="1518" w:type="pct"/>
                  <w:noWrap w:val="0"/>
                  <w:vAlign w:val="center"/>
                </w:tcPr>
                <w:p>
                  <w:pPr>
                    <w:pStyle w:val="13"/>
                    <w:rPr>
                      <w:rFonts w:hint="eastAsia"/>
                      <w:sz w:val="21"/>
                      <w:szCs w:val="24"/>
                      <w:lang w:val="en-US" w:eastAsia="zh-CN"/>
                    </w:rPr>
                  </w:pPr>
                  <w:r>
                    <w:rPr>
                      <w:rFonts w:hint="eastAsia"/>
                      <w:sz w:val="21"/>
                      <w:szCs w:val="24"/>
                      <w:lang w:val="en-US" w:eastAsia="zh-CN"/>
                    </w:rPr>
                    <w:t>3#发油鹤管</w:t>
                  </w:r>
                </w:p>
              </w:tc>
              <w:tc>
                <w:tcPr>
                  <w:tcW w:w="1877" w:type="pct"/>
                  <w:noWrap w:val="0"/>
                  <w:vAlign w:val="center"/>
                </w:tcPr>
                <w:p>
                  <w:pPr>
                    <w:pStyle w:val="13"/>
                    <w:rPr>
                      <w:sz w:val="21"/>
                      <w:szCs w:val="24"/>
                      <w:lang w:val="en-US" w:eastAsia="zh-CN"/>
                    </w:rPr>
                  </w:pPr>
                  <w:r>
                    <w:rPr>
                      <w:rFonts w:hint="eastAsia"/>
                      <w:sz w:val="21"/>
                      <w:szCs w:val="24"/>
                      <w:lang w:val="en-US" w:eastAsia="zh-CN"/>
                    </w:rPr>
                    <w:t>135</w:t>
                  </w:r>
                </w:p>
              </w:tc>
              <w:tc>
                <w:tcPr>
                  <w:tcW w:w="842" w:type="pct"/>
                  <w:noWrap w:val="0"/>
                  <w:vAlign w:val="center"/>
                </w:tcPr>
                <w:p>
                  <w:pPr>
                    <w:pStyle w:val="13"/>
                    <w:rPr>
                      <w:sz w:val="21"/>
                      <w:szCs w:val="24"/>
                      <w:lang w:val="en-US" w:eastAsia="zh-CN"/>
                    </w:rPr>
                  </w:pPr>
                  <w:r>
                    <w:rPr>
                      <w:rFonts w:hint="eastAsia"/>
                      <w:sz w:val="21"/>
                      <w:szCs w:val="24"/>
                      <w:lang w:val="en-US" w:eastAsia="zh-CN"/>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1" w:type="pct"/>
                  <w:noWrap w:val="0"/>
                  <w:vAlign w:val="center"/>
                </w:tcPr>
                <w:p>
                  <w:pPr>
                    <w:pStyle w:val="13"/>
                    <w:rPr>
                      <w:sz w:val="21"/>
                      <w:szCs w:val="24"/>
                      <w:lang w:val="en-US" w:eastAsia="zh-CN"/>
                    </w:rPr>
                  </w:pPr>
                  <w:r>
                    <w:rPr>
                      <w:rFonts w:hint="eastAsia"/>
                      <w:sz w:val="21"/>
                      <w:szCs w:val="24"/>
                      <w:lang w:val="en-US" w:eastAsia="zh-CN"/>
                    </w:rPr>
                    <w:t>4</w:t>
                  </w:r>
                </w:p>
              </w:tc>
              <w:tc>
                <w:tcPr>
                  <w:tcW w:w="1518" w:type="pct"/>
                  <w:noWrap w:val="0"/>
                  <w:vAlign w:val="center"/>
                </w:tcPr>
                <w:p>
                  <w:pPr>
                    <w:pStyle w:val="13"/>
                    <w:rPr>
                      <w:rFonts w:hint="eastAsia"/>
                      <w:sz w:val="21"/>
                      <w:szCs w:val="24"/>
                      <w:lang w:val="en-US" w:eastAsia="zh-CN"/>
                    </w:rPr>
                  </w:pPr>
                  <w:r>
                    <w:rPr>
                      <w:rFonts w:hint="eastAsia"/>
                      <w:sz w:val="21"/>
                      <w:szCs w:val="24"/>
                      <w:lang w:val="en-US" w:eastAsia="zh-CN"/>
                    </w:rPr>
                    <w:t>4#发油鹤管</w:t>
                  </w:r>
                </w:p>
              </w:tc>
              <w:tc>
                <w:tcPr>
                  <w:tcW w:w="1877" w:type="pct"/>
                  <w:noWrap w:val="0"/>
                  <w:vAlign w:val="center"/>
                </w:tcPr>
                <w:p>
                  <w:pPr>
                    <w:pStyle w:val="13"/>
                    <w:rPr>
                      <w:sz w:val="21"/>
                      <w:szCs w:val="24"/>
                      <w:lang w:val="en-US" w:eastAsia="zh-CN"/>
                    </w:rPr>
                  </w:pPr>
                  <w:r>
                    <w:rPr>
                      <w:rFonts w:hint="eastAsia"/>
                      <w:sz w:val="21"/>
                      <w:szCs w:val="24"/>
                      <w:lang w:val="en-US" w:eastAsia="zh-CN"/>
                    </w:rPr>
                    <w:t>121</w:t>
                  </w:r>
                </w:p>
              </w:tc>
              <w:tc>
                <w:tcPr>
                  <w:tcW w:w="842" w:type="pct"/>
                  <w:noWrap w:val="0"/>
                  <w:vAlign w:val="center"/>
                </w:tcPr>
                <w:p>
                  <w:pPr>
                    <w:pStyle w:val="13"/>
                    <w:rPr>
                      <w:sz w:val="21"/>
                      <w:szCs w:val="24"/>
                      <w:lang w:val="en-US" w:eastAsia="zh-CN"/>
                    </w:rPr>
                  </w:pPr>
                  <w:r>
                    <w:rPr>
                      <w:rFonts w:hint="eastAsia"/>
                      <w:sz w:val="21"/>
                      <w:szCs w:val="24"/>
                      <w:lang w:val="en-US" w:eastAsia="zh-CN"/>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1" w:type="pct"/>
                  <w:noWrap w:val="0"/>
                  <w:vAlign w:val="center"/>
                </w:tcPr>
                <w:p>
                  <w:pPr>
                    <w:pStyle w:val="13"/>
                    <w:rPr>
                      <w:sz w:val="21"/>
                      <w:szCs w:val="24"/>
                      <w:lang w:val="en-US" w:eastAsia="zh-CN"/>
                    </w:rPr>
                  </w:pPr>
                  <w:r>
                    <w:rPr>
                      <w:rFonts w:hint="eastAsia"/>
                      <w:sz w:val="21"/>
                      <w:szCs w:val="24"/>
                      <w:lang w:val="en-US" w:eastAsia="zh-CN"/>
                    </w:rPr>
                    <w:t>5</w:t>
                  </w:r>
                </w:p>
              </w:tc>
              <w:tc>
                <w:tcPr>
                  <w:tcW w:w="1518" w:type="pct"/>
                  <w:noWrap w:val="0"/>
                  <w:vAlign w:val="center"/>
                </w:tcPr>
                <w:p>
                  <w:pPr>
                    <w:pStyle w:val="13"/>
                    <w:rPr>
                      <w:sz w:val="21"/>
                      <w:szCs w:val="24"/>
                      <w:lang w:val="en-US" w:eastAsia="zh-CN"/>
                    </w:rPr>
                  </w:pPr>
                  <w:r>
                    <w:rPr>
                      <w:rFonts w:hint="eastAsia"/>
                      <w:sz w:val="21"/>
                      <w:szCs w:val="24"/>
                      <w:lang w:val="en-US" w:eastAsia="zh-CN"/>
                    </w:rPr>
                    <w:t>①#油气回收管</w:t>
                  </w:r>
                </w:p>
              </w:tc>
              <w:tc>
                <w:tcPr>
                  <w:tcW w:w="1877" w:type="pct"/>
                  <w:noWrap w:val="0"/>
                  <w:vAlign w:val="center"/>
                </w:tcPr>
                <w:p>
                  <w:pPr>
                    <w:pStyle w:val="13"/>
                    <w:rPr>
                      <w:sz w:val="21"/>
                      <w:szCs w:val="24"/>
                      <w:lang w:val="en-US" w:eastAsia="zh-CN"/>
                    </w:rPr>
                  </w:pPr>
                  <w:r>
                    <w:rPr>
                      <w:rFonts w:hint="eastAsia"/>
                      <w:sz w:val="21"/>
                      <w:szCs w:val="24"/>
                      <w:lang w:val="en-US" w:eastAsia="zh-CN"/>
                    </w:rPr>
                    <w:t>87.6</w:t>
                  </w:r>
                </w:p>
              </w:tc>
              <w:tc>
                <w:tcPr>
                  <w:tcW w:w="842" w:type="pct"/>
                  <w:noWrap w:val="0"/>
                  <w:vAlign w:val="center"/>
                </w:tcPr>
                <w:p>
                  <w:pPr>
                    <w:pStyle w:val="13"/>
                    <w:rPr>
                      <w:sz w:val="21"/>
                      <w:szCs w:val="24"/>
                      <w:lang w:val="en-US" w:eastAsia="zh-CN"/>
                    </w:rPr>
                  </w:pPr>
                  <w:r>
                    <w:rPr>
                      <w:rFonts w:hint="eastAsia"/>
                      <w:sz w:val="21"/>
                      <w:szCs w:val="24"/>
                      <w:lang w:val="en-US" w:eastAsia="zh-CN"/>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1" w:type="pct"/>
                  <w:noWrap w:val="0"/>
                  <w:vAlign w:val="center"/>
                </w:tcPr>
                <w:p>
                  <w:pPr>
                    <w:pStyle w:val="13"/>
                    <w:rPr>
                      <w:sz w:val="21"/>
                      <w:szCs w:val="24"/>
                      <w:lang w:val="en-US" w:eastAsia="zh-CN"/>
                    </w:rPr>
                  </w:pPr>
                  <w:r>
                    <w:rPr>
                      <w:rFonts w:hint="eastAsia"/>
                      <w:sz w:val="21"/>
                      <w:szCs w:val="24"/>
                      <w:lang w:val="en-US" w:eastAsia="zh-CN"/>
                    </w:rPr>
                    <w:t>6</w:t>
                  </w:r>
                </w:p>
              </w:tc>
              <w:tc>
                <w:tcPr>
                  <w:tcW w:w="1518" w:type="pct"/>
                  <w:noWrap w:val="0"/>
                  <w:vAlign w:val="center"/>
                </w:tcPr>
                <w:p>
                  <w:pPr>
                    <w:pStyle w:val="13"/>
                    <w:rPr>
                      <w:sz w:val="21"/>
                      <w:szCs w:val="24"/>
                      <w:lang w:val="en-US" w:eastAsia="zh-CN"/>
                    </w:rPr>
                  </w:pPr>
                  <w:r>
                    <w:rPr>
                      <w:rFonts w:hint="eastAsia"/>
                      <w:sz w:val="21"/>
                      <w:szCs w:val="24"/>
                      <w:lang w:val="en-US" w:eastAsia="zh-CN"/>
                    </w:rPr>
                    <w:t>②#油气回收管</w:t>
                  </w:r>
                </w:p>
              </w:tc>
              <w:tc>
                <w:tcPr>
                  <w:tcW w:w="1877" w:type="pct"/>
                  <w:noWrap w:val="0"/>
                  <w:vAlign w:val="center"/>
                </w:tcPr>
                <w:p>
                  <w:pPr>
                    <w:pStyle w:val="13"/>
                    <w:rPr>
                      <w:sz w:val="21"/>
                      <w:szCs w:val="24"/>
                      <w:lang w:val="en-US" w:eastAsia="zh-CN"/>
                    </w:rPr>
                  </w:pPr>
                  <w:r>
                    <w:rPr>
                      <w:rFonts w:hint="eastAsia"/>
                      <w:sz w:val="21"/>
                      <w:szCs w:val="24"/>
                      <w:lang w:val="en-US" w:eastAsia="zh-CN"/>
                    </w:rPr>
                    <w:t>79.2</w:t>
                  </w:r>
                </w:p>
              </w:tc>
              <w:tc>
                <w:tcPr>
                  <w:tcW w:w="842" w:type="pct"/>
                  <w:noWrap w:val="0"/>
                  <w:vAlign w:val="center"/>
                </w:tcPr>
                <w:p>
                  <w:pPr>
                    <w:pStyle w:val="13"/>
                    <w:rPr>
                      <w:sz w:val="21"/>
                      <w:szCs w:val="24"/>
                      <w:lang w:val="en-US" w:eastAsia="zh-CN"/>
                    </w:rPr>
                  </w:pPr>
                  <w:r>
                    <w:rPr>
                      <w:rFonts w:hint="eastAsia"/>
                      <w:sz w:val="21"/>
                      <w:szCs w:val="24"/>
                      <w:lang w:val="en-US" w:eastAsia="zh-CN"/>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5000" w:type="pct"/>
                  <w:gridSpan w:val="4"/>
                  <w:noWrap w:val="0"/>
                  <w:vAlign w:val="center"/>
                </w:tcPr>
                <w:p>
                  <w:pPr>
                    <w:pStyle w:val="15"/>
                    <w:ind w:firstLine="0" w:firstLineChars="0"/>
                  </w:pPr>
                  <w:r>
                    <w:rPr>
                      <w:rFonts w:hint="eastAsia"/>
                    </w:rPr>
                    <w:t>备注：底部发油结束并断开快速接头，测量每次断开快速接头时的油品滴洒量，下装发油鹤管连续3次断开操作油品滴洒量的平均值均不超过10mL。</w:t>
                  </w:r>
                </w:p>
              </w:tc>
            </w:tr>
          </w:tbl>
          <w:p>
            <w:pPr>
              <w:ind w:firstLine="480"/>
              <w:rPr>
                <w:rFonts w:hint="eastAsia"/>
              </w:rPr>
            </w:pPr>
            <w:r>
              <w:rPr>
                <w:rFonts w:hint="eastAsia"/>
              </w:rPr>
              <w:t>油库区配备油气回收装置，采用活性炭吸附油气回收技术，具体工艺为</w:t>
            </w:r>
            <w:r>
              <w:rPr>
                <w:rFonts w:hint="eastAsia"/>
                <w:lang w:eastAsia="zh-CN"/>
              </w:rPr>
              <w:t>“</w:t>
            </w:r>
            <w:r>
              <w:rPr>
                <w:rFonts w:hint="eastAsia"/>
              </w:rPr>
              <w:t>活性炭吸附+汽油喷淋</w:t>
            </w:r>
            <w:r>
              <w:rPr>
                <w:rFonts w:hint="eastAsia"/>
                <w:lang w:eastAsia="zh-CN"/>
              </w:rPr>
              <w:t>”</w:t>
            </w:r>
            <w:r>
              <w:rPr>
                <w:rFonts w:hint="eastAsia"/>
              </w:rPr>
              <w:t>。由上表废气监测结果可知，非甲烷总烃满足《大气污染物综合排放标准》（GB16297-1996）及《储油库大气污染物排放标准》（GB 20950-2020）。</w:t>
            </w:r>
          </w:p>
          <w:p>
            <w:pPr>
              <w:bidi w:val="0"/>
              <w:rPr>
                <w:rFonts w:hint="default"/>
                <w:lang w:val="en-US" w:eastAsia="zh-CN"/>
              </w:rPr>
            </w:pPr>
            <w:r>
              <w:rPr>
                <w:rFonts w:hint="eastAsia"/>
                <w:lang w:val="en-US" w:eastAsia="zh-CN"/>
              </w:rPr>
              <w:t>3）</w:t>
            </w:r>
            <w:r>
              <w:rPr>
                <w:rFonts w:hint="default"/>
                <w:lang w:val="en-US" w:eastAsia="zh-CN"/>
              </w:rPr>
              <w:t>油气回收装置</w:t>
            </w:r>
            <w:r>
              <w:rPr>
                <w:rFonts w:hint="eastAsia"/>
                <w:lang w:val="en-US" w:eastAsia="zh-CN"/>
              </w:rPr>
              <w:t>废气排放量核算</w:t>
            </w:r>
          </w:p>
          <w:p>
            <w:pPr>
              <w:pStyle w:val="12"/>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表</w:t>
            </w:r>
            <w:r>
              <w:rPr>
                <w:rFonts w:hint="eastAsia" w:ascii="Times New Roman" w:hAnsi="Times New Roman" w:eastAsia="宋体" w:cs="Times New Roman"/>
                <w:lang w:val="en-US" w:eastAsia="zh-CN"/>
              </w:rPr>
              <w:t>2-10</w:t>
            </w:r>
            <w:r>
              <w:rPr>
                <w:rFonts w:hint="default" w:ascii="Times New Roman" w:hAnsi="Times New Roman" w:eastAsia="宋体" w:cs="Times New Roman"/>
                <w:lang w:val="en-US" w:eastAsia="zh-CN"/>
              </w:rPr>
              <w:t xml:space="preserve">  汽车装车台挥发污染物排放情况</w:t>
            </w:r>
          </w:p>
          <w:tbl>
            <w:tblPr>
              <w:tblStyle w:val="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029"/>
              <w:gridCol w:w="962"/>
              <w:gridCol w:w="781"/>
              <w:gridCol w:w="850"/>
              <w:gridCol w:w="816"/>
              <w:gridCol w:w="1025"/>
              <w:gridCol w:w="661"/>
              <w:gridCol w:w="130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15" w:type="pct"/>
                  <w:vMerge w:val="restart"/>
                  <w:tcBorders>
                    <w:top w:val="single" w:color="auto" w:sz="4" w:space="0"/>
                  </w:tcBorders>
                  <w:noWrap w:val="0"/>
                  <w:vAlign w:val="center"/>
                </w:tcPr>
                <w:p>
                  <w:pPr>
                    <w:pStyle w:val="13"/>
                    <w:bidi w:val="0"/>
                    <w:rPr>
                      <w:rFonts w:hint="default"/>
                      <w:lang w:val="en-US" w:eastAsia="zh-CN"/>
                    </w:rPr>
                  </w:pPr>
                  <w:r>
                    <w:rPr>
                      <w:rFonts w:hint="default"/>
                      <w:lang w:val="en-US" w:eastAsia="zh-CN"/>
                    </w:rPr>
                    <w:t>油库</w:t>
                  </w:r>
                </w:p>
              </w:tc>
              <w:tc>
                <w:tcPr>
                  <w:tcW w:w="1243" w:type="pct"/>
                  <w:gridSpan w:val="2"/>
                  <w:tcBorders>
                    <w:top w:val="single" w:color="auto" w:sz="4" w:space="0"/>
                  </w:tcBorders>
                  <w:noWrap w:val="0"/>
                  <w:vAlign w:val="center"/>
                </w:tcPr>
                <w:p>
                  <w:pPr>
                    <w:pStyle w:val="13"/>
                    <w:bidi w:val="0"/>
                    <w:rPr>
                      <w:rFonts w:hint="default"/>
                      <w:lang w:val="en-US" w:eastAsia="zh-CN"/>
                    </w:rPr>
                  </w:pPr>
                  <w:r>
                    <w:rPr>
                      <w:rFonts w:hint="default"/>
                      <w:lang w:val="en-US" w:eastAsia="zh-CN"/>
                    </w:rPr>
                    <w:t>公路出油量（万t/a）</w:t>
                  </w:r>
                </w:p>
              </w:tc>
              <w:tc>
                <w:tcPr>
                  <w:tcW w:w="1021" w:type="pct"/>
                  <w:gridSpan w:val="2"/>
                  <w:tcBorders>
                    <w:top w:val="single" w:color="auto" w:sz="4" w:space="0"/>
                  </w:tcBorders>
                  <w:noWrap w:val="0"/>
                  <w:vAlign w:val="center"/>
                </w:tcPr>
                <w:p>
                  <w:pPr>
                    <w:pStyle w:val="13"/>
                    <w:bidi w:val="0"/>
                    <w:rPr>
                      <w:rFonts w:hint="default"/>
                      <w:lang w:val="en-US" w:eastAsia="zh-CN"/>
                    </w:rPr>
                  </w:pPr>
                  <w:r>
                    <w:rPr>
                      <w:rFonts w:hint="default"/>
                      <w:lang w:val="en-US" w:eastAsia="zh-CN"/>
                    </w:rPr>
                    <w:t>损耗系数（%）</w:t>
                  </w:r>
                </w:p>
              </w:tc>
              <w:tc>
                <w:tcPr>
                  <w:tcW w:w="449" w:type="pct"/>
                  <w:vMerge w:val="restart"/>
                  <w:tcBorders>
                    <w:top w:val="single" w:color="auto" w:sz="4" w:space="0"/>
                  </w:tcBorders>
                  <w:noWrap w:val="0"/>
                  <w:vAlign w:val="center"/>
                </w:tcPr>
                <w:p>
                  <w:pPr>
                    <w:pStyle w:val="13"/>
                    <w:bidi w:val="0"/>
                    <w:rPr>
                      <w:rFonts w:hint="default"/>
                      <w:lang w:val="en-US" w:eastAsia="zh-CN"/>
                    </w:rPr>
                  </w:pPr>
                  <w:r>
                    <w:rPr>
                      <w:rFonts w:hint="default"/>
                      <w:lang w:val="en-US" w:eastAsia="zh-CN"/>
                    </w:rPr>
                    <w:t>总计（t/a）</w:t>
                  </w:r>
                </w:p>
              </w:tc>
              <w:tc>
                <w:tcPr>
                  <w:tcW w:w="640" w:type="pct"/>
                  <w:vMerge w:val="restart"/>
                  <w:tcBorders>
                    <w:top w:val="single" w:color="auto" w:sz="4" w:space="0"/>
                  </w:tcBorders>
                  <w:noWrap w:val="0"/>
                  <w:vAlign w:val="center"/>
                </w:tcPr>
                <w:p>
                  <w:pPr>
                    <w:pStyle w:val="13"/>
                    <w:bidi w:val="0"/>
                    <w:rPr>
                      <w:rFonts w:hint="default"/>
                      <w:lang w:val="en-US" w:eastAsia="zh-CN"/>
                    </w:rPr>
                  </w:pPr>
                  <w:r>
                    <w:rPr>
                      <w:rFonts w:hint="default"/>
                      <w:lang w:val="en-US" w:eastAsia="zh-CN"/>
                    </w:rPr>
                    <w:t>处理措施</w:t>
                  </w:r>
                </w:p>
              </w:tc>
              <w:tc>
                <w:tcPr>
                  <w:tcW w:w="415" w:type="pct"/>
                  <w:vMerge w:val="restart"/>
                  <w:tcBorders>
                    <w:top w:val="single" w:color="auto" w:sz="4" w:space="0"/>
                  </w:tcBorders>
                  <w:noWrap w:val="0"/>
                  <w:vAlign w:val="center"/>
                </w:tcPr>
                <w:p>
                  <w:pPr>
                    <w:pStyle w:val="13"/>
                    <w:bidi w:val="0"/>
                    <w:rPr>
                      <w:rFonts w:hint="default"/>
                      <w:lang w:val="en-US" w:eastAsia="zh-CN"/>
                    </w:rPr>
                  </w:pPr>
                  <w:r>
                    <w:rPr>
                      <w:rFonts w:hint="default"/>
                      <w:lang w:val="en-US" w:eastAsia="zh-CN"/>
                    </w:rPr>
                    <w:t>处理效率</w:t>
                  </w:r>
                </w:p>
              </w:tc>
              <w:tc>
                <w:tcPr>
                  <w:tcW w:w="814" w:type="pct"/>
                  <w:vMerge w:val="restart"/>
                  <w:tcBorders>
                    <w:top w:val="single" w:color="auto" w:sz="4" w:space="0"/>
                  </w:tcBorders>
                  <w:noWrap w:val="0"/>
                  <w:vAlign w:val="center"/>
                </w:tcPr>
                <w:p>
                  <w:pPr>
                    <w:pStyle w:val="13"/>
                    <w:bidi w:val="0"/>
                    <w:rPr>
                      <w:rFonts w:hint="default"/>
                      <w:lang w:val="en-US" w:eastAsia="zh-CN"/>
                    </w:rPr>
                  </w:pPr>
                  <w:r>
                    <w:rPr>
                      <w:rFonts w:hint="default"/>
                      <w:lang w:val="en-US" w:eastAsia="zh-CN"/>
                    </w:rPr>
                    <w:t>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15" w:type="pct"/>
                  <w:vMerge w:val="continue"/>
                  <w:noWrap w:val="0"/>
                  <w:vAlign w:val="center"/>
                </w:tcPr>
                <w:p>
                  <w:pPr>
                    <w:pStyle w:val="13"/>
                    <w:bidi w:val="0"/>
                    <w:rPr>
                      <w:rFonts w:hint="default"/>
                      <w:lang w:val="en-US" w:eastAsia="zh-CN"/>
                    </w:rPr>
                  </w:pPr>
                </w:p>
              </w:tc>
              <w:tc>
                <w:tcPr>
                  <w:tcW w:w="642" w:type="pct"/>
                  <w:noWrap w:val="0"/>
                  <w:vAlign w:val="center"/>
                </w:tcPr>
                <w:p>
                  <w:pPr>
                    <w:pStyle w:val="13"/>
                    <w:bidi w:val="0"/>
                    <w:rPr>
                      <w:rFonts w:hint="default"/>
                      <w:lang w:val="en-US" w:eastAsia="zh-CN"/>
                    </w:rPr>
                  </w:pPr>
                  <w:r>
                    <w:rPr>
                      <w:rFonts w:hint="default"/>
                      <w:lang w:val="en-US" w:eastAsia="zh-CN"/>
                    </w:rPr>
                    <w:t>汽油</w:t>
                  </w:r>
                </w:p>
              </w:tc>
              <w:tc>
                <w:tcPr>
                  <w:tcW w:w="600" w:type="pct"/>
                  <w:noWrap w:val="0"/>
                  <w:vAlign w:val="center"/>
                </w:tcPr>
                <w:p>
                  <w:pPr>
                    <w:pStyle w:val="13"/>
                    <w:bidi w:val="0"/>
                    <w:rPr>
                      <w:rFonts w:hint="default"/>
                      <w:lang w:val="en-US" w:eastAsia="zh-CN"/>
                    </w:rPr>
                  </w:pPr>
                  <w:r>
                    <w:rPr>
                      <w:rFonts w:hint="default"/>
                      <w:lang w:val="en-US" w:eastAsia="zh-CN"/>
                    </w:rPr>
                    <w:t>柴油</w:t>
                  </w:r>
                </w:p>
              </w:tc>
              <w:tc>
                <w:tcPr>
                  <w:tcW w:w="489" w:type="pct"/>
                  <w:noWrap w:val="0"/>
                  <w:vAlign w:val="center"/>
                </w:tcPr>
                <w:p>
                  <w:pPr>
                    <w:pStyle w:val="13"/>
                    <w:bidi w:val="0"/>
                    <w:rPr>
                      <w:rFonts w:hint="default"/>
                      <w:lang w:val="en-US" w:eastAsia="zh-CN"/>
                    </w:rPr>
                  </w:pPr>
                  <w:r>
                    <w:rPr>
                      <w:rFonts w:hint="default"/>
                      <w:lang w:val="en-US" w:eastAsia="zh-CN"/>
                    </w:rPr>
                    <w:t>汽油</w:t>
                  </w:r>
                </w:p>
              </w:tc>
              <w:tc>
                <w:tcPr>
                  <w:tcW w:w="532" w:type="pct"/>
                  <w:noWrap w:val="0"/>
                  <w:vAlign w:val="center"/>
                </w:tcPr>
                <w:p>
                  <w:pPr>
                    <w:pStyle w:val="13"/>
                    <w:bidi w:val="0"/>
                    <w:rPr>
                      <w:rFonts w:hint="default"/>
                      <w:lang w:val="en-US" w:eastAsia="zh-CN"/>
                    </w:rPr>
                  </w:pPr>
                  <w:r>
                    <w:rPr>
                      <w:rFonts w:hint="default"/>
                      <w:lang w:val="en-US" w:eastAsia="zh-CN"/>
                    </w:rPr>
                    <w:t>柴油</w:t>
                  </w:r>
                </w:p>
              </w:tc>
              <w:tc>
                <w:tcPr>
                  <w:tcW w:w="449" w:type="pct"/>
                  <w:vMerge w:val="continue"/>
                  <w:noWrap w:val="0"/>
                  <w:vAlign w:val="center"/>
                </w:tcPr>
                <w:p>
                  <w:pPr>
                    <w:pStyle w:val="13"/>
                    <w:bidi w:val="0"/>
                    <w:rPr>
                      <w:rFonts w:hint="default"/>
                      <w:lang w:val="en-US" w:eastAsia="zh-CN"/>
                    </w:rPr>
                  </w:pPr>
                </w:p>
              </w:tc>
              <w:tc>
                <w:tcPr>
                  <w:tcW w:w="640" w:type="pct"/>
                  <w:vMerge w:val="continue"/>
                  <w:noWrap w:val="0"/>
                  <w:vAlign w:val="center"/>
                </w:tcPr>
                <w:p>
                  <w:pPr>
                    <w:pStyle w:val="13"/>
                    <w:bidi w:val="0"/>
                    <w:rPr>
                      <w:rFonts w:hint="default"/>
                      <w:lang w:val="en-US" w:eastAsia="zh-CN"/>
                    </w:rPr>
                  </w:pPr>
                </w:p>
              </w:tc>
              <w:tc>
                <w:tcPr>
                  <w:tcW w:w="415" w:type="pct"/>
                  <w:vMerge w:val="continue"/>
                  <w:noWrap w:val="0"/>
                  <w:vAlign w:val="center"/>
                </w:tcPr>
                <w:p>
                  <w:pPr>
                    <w:pStyle w:val="13"/>
                    <w:bidi w:val="0"/>
                    <w:rPr>
                      <w:rFonts w:hint="default"/>
                      <w:lang w:val="en-US" w:eastAsia="zh-CN"/>
                    </w:rPr>
                  </w:pPr>
                </w:p>
              </w:tc>
              <w:tc>
                <w:tcPr>
                  <w:tcW w:w="814" w:type="pct"/>
                  <w:vMerge w:val="continue"/>
                  <w:noWrap w:val="0"/>
                  <w:vAlign w:val="center"/>
                </w:tcPr>
                <w:p>
                  <w:pPr>
                    <w:pStyle w:val="13"/>
                    <w:bidi w:val="0"/>
                    <w:rPr>
                      <w:rFonts w:hint="default"/>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15" w:type="pct"/>
                  <w:tcBorders>
                    <w:bottom w:val="single" w:color="auto" w:sz="4" w:space="0"/>
                  </w:tcBorders>
                  <w:noWrap w:val="0"/>
                  <w:vAlign w:val="center"/>
                </w:tcPr>
                <w:p>
                  <w:pPr>
                    <w:pStyle w:val="13"/>
                    <w:bidi w:val="0"/>
                    <w:rPr>
                      <w:rFonts w:hint="default"/>
                      <w:lang w:val="en-US" w:eastAsia="zh-CN"/>
                    </w:rPr>
                  </w:pPr>
                  <w:r>
                    <w:rPr>
                      <w:rFonts w:hint="default"/>
                      <w:lang w:val="en-US" w:eastAsia="zh-CN"/>
                    </w:rPr>
                    <w:t>宿州油库</w:t>
                  </w:r>
                </w:p>
              </w:tc>
              <w:tc>
                <w:tcPr>
                  <w:tcW w:w="642" w:type="pct"/>
                  <w:tcBorders>
                    <w:bottom w:val="single" w:color="auto" w:sz="4" w:space="0"/>
                  </w:tcBorders>
                  <w:noWrap w:val="0"/>
                  <w:vAlign w:val="center"/>
                </w:tcPr>
                <w:p>
                  <w:pPr>
                    <w:pStyle w:val="13"/>
                    <w:bidi w:val="0"/>
                    <w:rPr>
                      <w:rFonts w:hint="default"/>
                      <w:lang w:val="en-US" w:eastAsia="zh-CN"/>
                    </w:rPr>
                  </w:pPr>
                  <w:r>
                    <w:rPr>
                      <w:rFonts w:hint="default"/>
                      <w:lang w:val="en-US" w:eastAsia="zh-CN"/>
                    </w:rPr>
                    <w:t>44.5</w:t>
                  </w:r>
                </w:p>
              </w:tc>
              <w:tc>
                <w:tcPr>
                  <w:tcW w:w="600" w:type="pct"/>
                  <w:tcBorders>
                    <w:bottom w:val="single" w:color="auto" w:sz="4" w:space="0"/>
                  </w:tcBorders>
                  <w:noWrap w:val="0"/>
                  <w:vAlign w:val="center"/>
                </w:tcPr>
                <w:p>
                  <w:pPr>
                    <w:pStyle w:val="13"/>
                    <w:bidi w:val="0"/>
                    <w:rPr>
                      <w:rFonts w:hint="default"/>
                      <w:lang w:val="en-US" w:eastAsia="zh-CN"/>
                    </w:rPr>
                  </w:pPr>
                  <w:r>
                    <w:rPr>
                      <w:rFonts w:hint="default"/>
                      <w:lang w:val="en-US" w:eastAsia="zh-CN"/>
                    </w:rPr>
                    <w:t>97</w:t>
                  </w:r>
                </w:p>
              </w:tc>
              <w:tc>
                <w:tcPr>
                  <w:tcW w:w="489" w:type="pct"/>
                  <w:tcBorders>
                    <w:bottom w:val="single" w:color="auto" w:sz="4" w:space="0"/>
                  </w:tcBorders>
                  <w:noWrap w:val="0"/>
                  <w:vAlign w:val="center"/>
                </w:tcPr>
                <w:p>
                  <w:pPr>
                    <w:pStyle w:val="13"/>
                    <w:bidi w:val="0"/>
                    <w:rPr>
                      <w:rFonts w:hint="default"/>
                      <w:lang w:val="en-US" w:eastAsia="zh-CN"/>
                    </w:rPr>
                  </w:pPr>
                  <w:r>
                    <w:rPr>
                      <w:rFonts w:hint="default"/>
                      <w:lang w:val="en-US" w:eastAsia="zh-CN"/>
                    </w:rPr>
                    <w:t>0.08</w:t>
                  </w:r>
                </w:p>
              </w:tc>
              <w:tc>
                <w:tcPr>
                  <w:tcW w:w="532" w:type="pct"/>
                  <w:tcBorders>
                    <w:bottom w:val="single" w:color="auto" w:sz="4" w:space="0"/>
                  </w:tcBorders>
                  <w:noWrap w:val="0"/>
                  <w:vAlign w:val="center"/>
                </w:tcPr>
                <w:p>
                  <w:pPr>
                    <w:pStyle w:val="13"/>
                    <w:bidi w:val="0"/>
                    <w:rPr>
                      <w:rFonts w:hint="default"/>
                      <w:lang w:val="en-US" w:eastAsia="zh-CN"/>
                    </w:rPr>
                  </w:pPr>
                  <w:r>
                    <w:rPr>
                      <w:rFonts w:hint="default"/>
                      <w:lang w:val="en-US" w:eastAsia="zh-CN"/>
                    </w:rPr>
                    <w:t>0.01</w:t>
                  </w:r>
                </w:p>
              </w:tc>
              <w:tc>
                <w:tcPr>
                  <w:tcW w:w="449" w:type="pct"/>
                  <w:tcBorders>
                    <w:bottom w:val="single" w:color="auto" w:sz="4" w:space="0"/>
                  </w:tcBorders>
                  <w:noWrap w:val="0"/>
                  <w:vAlign w:val="center"/>
                </w:tcPr>
                <w:p>
                  <w:pPr>
                    <w:pStyle w:val="13"/>
                    <w:bidi w:val="0"/>
                    <w:rPr>
                      <w:rFonts w:hint="default"/>
                      <w:lang w:val="en-US" w:eastAsia="zh-CN"/>
                    </w:rPr>
                  </w:pPr>
                  <w:r>
                    <w:rPr>
                      <w:rFonts w:hint="default"/>
                      <w:lang w:val="en-US" w:eastAsia="zh-CN"/>
                    </w:rPr>
                    <w:t>453</w:t>
                  </w:r>
                </w:p>
              </w:tc>
              <w:tc>
                <w:tcPr>
                  <w:tcW w:w="640" w:type="pct"/>
                  <w:tcBorders>
                    <w:bottom w:val="single" w:color="auto" w:sz="4" w:space="0"/>
                  </w:tcBorders>
                  <w:noWrap w:val="0"/>
                  <w:vAlign w:val="center"/>
                </w:tcPr>
                <w:p>
                  <w:pPr>
                    <w:pStyle w:val="13"/>
                    <w:bidi w:val="0"/>
                    <w:rPr>
                      <w:rFonts w:hint="default"/>
                      <w:lang w:val="en-US" w:eastAsia="zh-CN"/>
                    </w:rPr>
                  </w:pPr>
                  <w:r>
                    <w:rPr>
                      <w:rFonts w:hint="default"/>
                      <w:lang w:val="en-US" w:eastAsia="zh-CN"/>
                    </w:rPr>
                    <w:t>活性炭吸附+汽油喷淋</w:t>
                  </w:r>
                </w:p>
              </w:tc>
              <w:tc>
                <w:tcPr>
                  <w:tcW w:w="415" w:type="pct"/>
                  <w:tcBorders>
                    <w:bottom w:val="single" w:color="auto" w:sz="4" w:space="0"/>
                  </w:tcBorders>
                  <w:noWrap w:val="0"/>
                  <w:vAlign w:val="center"/>
                </w:tcPr>
                <w:p>
                  <w:pPr>
                    <w:pStyle w:val="13"/>
                    <w:bidi w:val="0"/>
                    <w:rPr>
                      <w:rFonts w:hint="default"/>
                      <w:lang w:val="en-US" w:eastAsia="zh-CN"/>
                    </w:rPr>
                  </w:pPr>
                  <w:r>
                    <w:rPr>
                      <w:rFonts w:hint="default"/>
                      <w:lang w:val="en-US" w:eastAsia="zh-CN"/>
                    </w:rPr>
                    <w:t>99%</w:t>
                  </w:r>
                </w:p>
              </w:tc>
              <w:tc>
                <w:tcPr>
                  <w:tcW w:w="814" w:type="pct"/>
                  <w:tcBorders>
                    <w:bottom w:val="single" w:color="auto" w:sz="4" w:space="0"/>
                  </w:tcBorders>
                  <w:noWrap w:val="0"/>
                  <w:vAlign w:val="center"/>
                </w:tcPr>
                <w:p>
                  <w:pPr>
                    <w:pStyle w:val="13"/>
                    <w:bidi w:val="0"/>
                    <w:rPr>
                      <w:rFonts w:hint="default"/>
                      <w:lang w:val="en-US" w:eastAsia="zh-CN"/>
                    </w:rPr>
                  </w:pPr>
                  <w:r>
                    <w:rPr>
                      <w:rFonts w:hint="default"/>
                      <w:lang w:val="en-US" w:eastAsia="zh-CN"/>
                    </w:rPr>
                    <w:t>4.53</w:t>
                  </w:r>
                </w:p>
              </w:tc>
            </w:tr>
          </w:tbl>
          <w:p>
            <w:pPr>
              <w:ind w:firstLine="480"/>
              <w:rPr>
                <w:rFonts w:hint="eastAsia"/>
              </w:rPr>
            </w:pPr>
            <w:r>
              <w:rPr>
                <w:rFonts w:hint="eastAsia"/>
              </w:rPr>
              <w:t>（2）废水</w:t>
            </w:r>
          </w:p>
          <w:p>
            <w:pPr>
              <w:ind w:firstLine="480"/>
            </w:pPr>
            <w:r>
              <w:rPr>
                <w:rFonts w:hint="eastAsia"/>
              </w:rPr>
              <w:t>采用雨污分流制排水系统；油污水经污水处理装置，处理达标后回用于库区绿化；生活污水经化粪池处理，定期清掏。库区废水不外排。</w:t>
            </w:r>
          </w:p>
          <w:p>
            <w:pPr>
              <w:ind w:firstLine="480"/>
            </w:pPr>
            <w:r>
              <w:rPr>
                <w:rFonts w:hint="eastAsia"/>
              </w:rPr>
              <w:t>（3）噪声</w:t>
            </w:r>
          </w:p>
          <w:p>
            <w:pPr>
              <w:ind w:firstLine="480"/>
            </w:pPr>
            <w:r>
              <w:rPr>
                <w:rFonts w:hint="eastAsia"/>
              </w:rPr>
              <w:t>根据2022年3月16日公司对现有项目噪声达标排放日常监测的数据，监测期间企业正常生产，监测数据如下：</w:t>
            </w:r>
          </w:p>
          <w:p>
            <w:pPr>
              <w:pStyle w:val="12"/>
            </w:pPr>
            <w:r>
              <w:t>表2-</w:t>
            </w:r>
            <w:r>
              <w:rPr>
                <w:rFonts w:hint="eastAsia"/>
              </w:rPr>
              <w:t>1</w:t>
            </w:r>
            <w:r>
              <w:rPr>
                <w:rFonts w:hint="eastAsia"/>
                <w:lang w:val="en-US" w:eastAsia="zh-CN"/>
              </w:rPr>
              <w:t>1</w:t>
            </w:r>
            <w:r>
              <w:t xml:space="preserve">  </w:t>
            </w:r>
            <w:r>
              <w:rPr>
                <w:rFonts w:hint="eastAsia"/>
              </w:rPr>
              <w:t>现有项目噪声监测结果</w:t>
            </w:r>
          </w:p>
          <w:tbl>
            <w:tblPr>
              <w:tblStyle w:val="8"/>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1420"/>
              <w:gridCol w:w="2625"/>
              <w:gridCol w:w="263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74" w:type="pct"/>
                  <w:vMerge w:val="restart"/>
                  <w:noWrap w:val="0"/>
                  <w:vAlign w:val="center"/>
                </w:tcPr>
                <w:p>
                  <w:pPr>
                    <w:pStyle w:val="13"/>
                    <w:rPr>
                      <w:sz w:val="21"/>
                      <w:szCs w:val="24"/>
                      <w:lang w:val="en-US" w:eastAsia="zh-CN"/>
                    </w:rPr>
                  </w:pPr>
                  <w:r>
                    <w:rPr>
                      <w:rFonts w:hint="eastAsia"/>
                      <w:sz w:val="21"/>
                      <w:szCs w:val="24"/>
                      <w:lang w:val="en-US" w:eastAsia="zh-CN"/>
                    </w:rPr>
                    <w:t>监测日期</w:t>
                  </w:r>
                </w:p>
              </w:tc>
              <w:tc>
                <w:tcPr>
                  <w:tcW w:w="877" w:type="pct"/>
                  <w:vMerge w:val="restart"/>
                  <w:noWrap w:val="0"/>
                  <w:vAlign w:val="center"/>
                </w:tcPr>
                <w:p>
                  <w:pPr>
                    <w:pStyle w:val="13"/>
                    <w:rPr>
                      <w:sz w:val="21"/>
                      <w:szCs w:val="24"/>
                      <w:lang w:val="en-US" w:eastAsia="zh-CN"/>
                    </w:rPr>
                  </w:pPr>
                  <w:r>
                    <w:rPr>
                      <w:rFonts w:hint="eastAsia"/>
                      <w:sz w:val="21"/>
                      <w:szCs w:val="24"/>
                      <w:lang w:val="en-US" w:eastAsia="zh-CN"/>
                    </w:rPr>
                    <w:t>监测点位</w:t>
                  </w:r>
                </w:p>
              </w:tc>
              <w:tc>
                <w:tcPr>
                  <w:tcW w:w="3248" w:type="pct"/>
                  <w:gridSpan w:val="2"/>
                  <w:noWrap w:val="0"/>
                  <w:vAlign w:val="center"/>
                </w:tcPr>
                <w:p>
                  <w:pPr>
                    <w:pStyle w:val="13"/>
                    <w:rPr>
                      <w:sz w:val="21"/>
                      <w:szCs w:val="24"/>
                      <w:lang w:val="en-US" w:eastAsia="zh-CN"/>
                    </w:rPr>
                  </w:pPr>
                  <w:r>
                    <w:rPr>
                      <w:rFonts w:hint="eastAsia"/>
                      <w:sz w:val="21"/>
                      <w:szCs w:val="24"/>
                      <w:lang w:val="en-US" w:eastAsia="zh-CN"/>
                    </w:rPr>
                    <w:t>等效声级dB（A）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74" w:type="pct"/>
                  <w:vMerge w:val="continue"/>
                  <w:noWrap w:val="0"/>
                  <w:vAlign w:val="center"/>
                </w:tcPr>
                <w:p>
                  <w:pPr>
                    <w:pStyle w:val="13"/>
                    <w:rPr>
                      <w:rFonts w:hint="eastAsia"/>
                      <w:sz w:val="21"/>
                      <w:szCs w:val="24"/>
                      <w:lang w:val="en-US" w:eastAsia="zh-CN"/>
                    </w:rPr>
                  </w:pPr>
                </w:p>
              </w:tc>
              <w:tc>
                <w:tcPr>
                  <w:tcW w:w="877" w:type="pct"/>
                  <w:vMerge w:val="continue"/>
                  <w:noWrap w:val="0"/>
                  <w:vAlign w:val="center"/>
                </w:tcPr>
                <w:p>
                  <w:pPr>
                    <w:pStyle w:val="13"/>
                    <w:rPr>
                      <w:sz w:val="21"/>
                      <w:szCs w:val="24"/>
                      <w:lang w:val="en-US" w:eastAsia="zh-CN"/>
                    </w:rPr>
                  </w:pPr>
                </w:p>
              </w:tc>
              <w:tc>
                <w:tcPr>
                  <w:tcW w:w="1622" w:type="pct"/>
                  <w:noWrap w:val="0"/>
                  <w:vAlign w:val="center"/>
                </w:tcPr>
                <w:p>
                  <w:pPr>
                    <w:pStyle w:val="13"/>
                    <w:rPr>
                      <w:sz w:val="21"/>
                      <w:szCs w:val="24"/>
                      <w:lang w:val="en-US" w:eastAsia="zh-CN"/>
                    </w:rPr>
                  </w:pPr>
                  <w:r>
                    <w:rPr>
                      <w:rFonts w:hint="eastAsia"/>
                      <w:sz w:val="21"/>
                      <w:szCs w:val="24"/>
                      <w:lang w:val="en-US" w:eastAsia="zh-CN"/>
                    </w:rPr>
                    <w:t>昼间</w:t>
                  </w:r>
                </w:p>
              </w:tc>
              <w:tc>
                <w:tcPr>
                  <w:tcW w:w="1625" w:type="pct"/>
                  <w:noWrap w:val="0"/>
                  <w:vAlign w:val="center"/>
                </w:tcPr>
                <w:p>
                  <w:pPr>
                    <w:pStyle w:val="13"/>
                    <w:rPr>
                      <w:sz w:val="21"/>
                      <w:szCs w:val="24"/>
                      <w:lang w:val="en-US" w:eastAsia="zh-CN"/>
                    </w:rPr>
                  </w:pPr>
                  <w:r>
                    <w:rPr>
                      <w:rFonts w:hint="eastAsia"/>
                      <w:sz w:val="21"/>
                      <w:szCs w:val="24"/>
                      <w:lang w:val="en-US" w:eastAsia="zh-CN"/>
                    </w:rPr>
                    <w:t>夜间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74" w:type="pct"/>
                  <w:vMerge w:val="restart"/>
                  <w:noWrap w:val="0"/>
                  <w:vAlign w:val="center"/>
                </w:tcPr>
                <w:p>
                  <w:pPr>
                    <w:pStyle w:val="13"/>
                    <w:rPr>
                      <w:sz w:val="21"/>
                      <w:szCs w:val="24"/>
                      <w:lang w:val="en-US" w:eastAsia="zh-CN"/>
                    </w:rPr>
                  </w:pPr>
                  <w:r>
                    <w:rPr>
                      <w:rFonts w:hint="eastAsia"/>
                      <w:sz w:val="21"/>
                      <w:szCs w:val="24"/>
                      <w:lang w:val="en-US" w:eastAsia="zh-CN"/>
                    </w:rPr>
                    <w:t>2022.3.16</w:t>
                  </w:r>
                </w:p>
              </w:tc>
              <w:tc>
                <w:tcPr>
                  <w:tcW w:w="877" w:type="pct"/>
                  <w:noWrap w:val="0"/>
                  <w:vAlign w:val="center"/>
                </w:tcPr>
                <w:p>
                  <w:pPr>
                    <w:pStyle w:val="13"/>
                    <w:rPr>
                      <w:sz w:val="21"/>
                      <w:szCs w:val="24"/>
                      <w:lang w:val="en-US" w:eastAsia="zh-CN"/>
                    </w:rPr>
                  </w:pPr>
                  <w:r>
                    <w:rPr>
                      <w:rFonts w:hint="eastAsia"/>
                      <w:sz w:val="21"/>
                      <w:szCs w:val="24"/>
                      <w:lang w:val="en-US" w:eastAsia="zh-CN"/>
                    </w:rPr>
                    <w:t>1#北厂界</w:t>
                  </w:r>
                </w:p>
              </w:tc>
              <w:tc>
                <w:tcPr>
                  <w:tcW w:w="1622" w:type="pct"/>
                  <w:noWrap w:val="0"/>
                  <w:vAlign w:val="center"/>
                </w:tcPr>
                <w:p>
                  <w:pPr>
                    <w:pStyle w:val="13"/>
                    <w:rPr>
                      <w:sz w:val="21"/>
                      <w:szCs w:val="24"/>
                      <w:lang w:val="en-US" w:eastAsia="zh-CN"/>
                    </w:rPr>
                  </w:pPr>
                  <w:r>
                    <w:rPr>
                      <w:rFonts w:hint="eastAsia"/>
                      <w:sz w:val="21"/>
                      <w:szCs w:val="24"/>
                      <w:lang w:val="en-US" w:eastAsia="zh-CN"/>
                    </w:rPr>
                    <w:t>58.7</w:t>
                  </w:r>
                </w:p>
              </w:tc>
              <w:tc>
                <w:tcPr>
                  <w:tcW w:w="1625" w:type="pct"/>
                  <w:noWrap w:val="0"/>
                  <w:vAlign w:val="center"/>
                </w:tcPr>
                <w:p>
                  <w:pPr>
                    <w:pStyle w:val="13"/>
                    <w:rPr>
                      <w:sz w:val="21"/>
                      <w:szCs w:val="24"/>
                      <w:lang w:val="en-US" w:eastAsia="zh-CN"/>
                    </w:rPr>
                  </w:pPr>
                  <w:r>
                    <w:rPr>
                      <w:rFonts w:hint="eastAsia"/>
                      <w:sz w:val="21"/>
                      <w:szCs w:val="24"/>
                      <w:lang w:val="en-US" w:eastAsia="zh-CN"/>
                    </w:rPr>
                    <w:t>48.5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874" w:type="pct"/>
                  <w:vMerge w:val="continue"/>
                  <w:noWrap w:val="0"/>
                  <w:vAlign w:val="center"/>
                </w:tcPr>
                <w:p>
                  <w:pPr>
                    <w:pStyle w:val="13"/>
                    <w:rPr>
                      <w:rFonts w:hint="eastAsia"/>
                      <w:sz w:val="21"/>
                      <w:szCs w:val="24"/>
                      <w:lang w:val="en-US" w:eastAsia="zh-CN"/>
                    </w:rPr>
                  </w:pPr>
                </w:p>
              </w:tc>
              <w:tc>
                <w:tcPr>
                  <w:tcW w:w="877" w:type="pct"/>
                  <w:noWrap w:val="0"/>
                  <w:vAlign w:val="center"/>
                </w:tcPr>
                <w:p>
                  <w:pPr>
                    <w:pStyle w:val="13"/>
                    <w:rPr>
                      <w:sz w:val="21"/>
                      <w:szCs w:val="24"/>
                      <w:lang w:val="en-US" w:eastAsia="zh-CN"/>
                    </w:rPr>
                  </w:pPr>
                  <w:r>
                    <w:rPr>
                      <w:rFonts w:hint="eastAsia"/>
                      <w:sz w:val="21"/>
                      <w:szCs w:val="24"/>
                      <w:lang w:val="en-US" w:eastAsia="zh-CN"/>
                    </w:rPr>
                    <w:t>2#东厂界</w:t>
                  </w:r>
                </w:p>
              </w:tc>
              <w:tc>
                <w:tcPr>
                  <w:tcW w:w="1622" w:type="pct"/>
                  <w:noWrap w:val="0"/>
                  <w:vAlign w:val="center"/>
                </w:tcPr>
                <w:p>
                  <w:pPr>
                    <w:pStyle w:val="13"/>
                    <w:rPr>
                      <w:sz w:val="21"/>
                      <w:szCs w:val="24"/>
                      <w:lang w:val="en-US" w:eastAsia="zh-CN"/>
                    </w:rPr>
                  </w:pPr>
                  <w:r>
                    <w:rPr>
                      <w:rFonts w:hint="eastAsia"/>
                      <w:sz w:val="21"/>
                      <w:szCs w:val="24"/>
                      <w:lang w:val="en-US" w:eastAsia="zh-CN"/>
                    </w:rPr>
                    <w:t>57.5</w:t>
                  </w:r>
                </w:p>
              </w:tc>
              <w:tc>
                <w:tcPr>
                  <w:tcW w:w="1625" w:type="pct"/>
                  <w:noWrap w:val="0"/>
                  <w:vAlign w:val="center"/>
                </w:tcPr>
                <w:p>
                  <w:pPr>
                    <w:pStyle w:val="13"/>
                    <w:rPr>
                      <w:sz w:val="21"/>
                      <w:szCs w:val="24"/>
                      <w:lang w:val="en-US" w:eastAsia="zh-CN"/>
                    </w:rPr>
                  </w:pPr>
                  <w:r>
                    <w:rPr>
                      <w:rFonts w:hint="eastAsia"/>
                      <w:sz w:val="21"/>
                      <w:szCs w:val="24"/>
                      <w:lang w:val="en-US" w:eastAsia="zh-CN"/>
                    </w:rPr>
                    <w:t>47.3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74" w:type="pct"/>
                  <w:vMerge w:val="continue"/>
                  <w:noWrap w:val="0"/>
                  <w:vAlign w:val="center"/>
                </w:tcPr>
                <w:p>
                  <w:pPr>
                    <w:pStyle w:val="13"/>
                    <w:rPr>
                      <w:rFonts w:hint="eastAsia"/>
                      <w:sz w:val="21"/>
                      <w:szCs w:val="24"/>
                      <w:lang w:val="en-US" w:eastAsia="zh-CN"/>
                    </w:rPr>
                  </w:pPr>
                </w:p>
              </w:tc>
              <w:tc>
                <w:tcPr>
                  <w:tcW w:w="877" w:type="pct"/>
                  <w:noWrap w:val="0"/>
                  <w:vAlign w:val="center"/>
                </w:tcPr>
                <w:p>
                  <w:pPr>
                    <w:pStyle w:val="13"/>
                    <w:rPr>
                      <w:sz w:val="21"/>
                      <w:szCs w:val="24"/>
                      <w:lang w:val="en-US" w:eastAsia="zh-CN"/>
                    </w:rPr>
                  </w:pPr>
                  <w:r>
                    <w:rPr>
                      <w:rFonts w:hint="eastAsia"/>
                      <w:sz w:val="21"/>
                      <w:szCs w:val="24"/>
                      <w:lang w:val="en-US" w:eastAsia="zh-CN"/>
                    </w:rPr>
                    <w:t>3#南厂界</w:t>
                  </w:r>
                </w:p>
              </w:tc>
              <w:tc>
                <w:tcPr>
                  <w:tcW w:w="1622" w:type="pct"/>
                  <w:noWrap w:val="0"/>
                  <w:vAlign w:val="center"/>
                </w:tcPr>
                <w:p>
                  <w:pPr>
                    <w:pStyle w:val="13"/>
                    <w:rPr>
                      <w:sz w:val="21"/>
                      <w:szCs w:val="24"/>
                      <w:lang w:val="en-US" w:eastAsia="zh-CN"/>
                    </w:rPr>
                  </w:pPr>
                  <w:r>
                    <w:rPr>
                      <w:rFonts w:hint="eastAsia"/>
                      <w:sz w:val="21"/>
                      <w:szCs w:val="24"/>
                      <w:lang w:val="en-US" w:eastAsia="zh-CN"/>
                    </w:rPr>
                    <w:t>58.5</w:t>
                  </w:r>
                </w:p>
              </w:tc>
              <w:tc>
                <w:tcPr>
                  <w:tcW w:w="1625" w:type="pct"/>
                  <w:noWrap w:val="0"/>
                  <w:vAlign w:val="center"/>
                </w:tcPr>
                <w:p>
                  <w:pPr>
                    <w:pStyle w:val="13"/>
                    <w:rPr>
                      <w:sz w:val="21"/>
                      <w:szCs w:val="24"/>
                      <w:lang w:val="en-US" w:eastAsia="zh-CN"/>
                    </w:rPr>
                  </w:pPr>
                  <w:r>
                    <w:rPr>
                      <w:rFonts w:hint="eastAsia"/>
                      <w:sz w:val="21"/>
                      <w:szCs w:val="24"/>
                      <w:lang w:val="en-US" w:eastAsia="zh-CN"/>
                    </w:rPr>
                    <w:t>47.8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74" w:type="pct"/>
                  <w:vMerge w:val="continue"/>
                  <w:noWrap w:val="0"/>
                  <w:vAlign w:val="center"/>
                </w:tcPr>
                <w:p>
                  <w:pPr>
                    <w:pStyle w:val="13"/>
                    <w:rPr>
                      <w:rFonts w:hint="eastAsia"/>
                      <w:sz w:val="21"/>
                      <w:szCs w:val="24"/>
                      <w:lang w:val="en-US" w:eastAsia="zh-CN"/>
                    </w:rPr>
                  </w:pPr>
                </w:p>
              </w:tc>
              <w:tc>
                <w:tcPr>
                  <w:tcW w:w="877" w:type="pct"/>
                  <w:noWrap w:val="0"/>
                  <w:vAlign w:val="center"/>
                </w:tcPr>
                <w:p>
                  <w:pPr>
                    <w:pStyle w:val="13"/>
                    <w:rPr>
                      <w:sz w:val="21"/>
                      <w:szCs w:val="24"/>
                      <w:lang w:val="en-US" w:eastAsia="zh-CN"/>
                    </w:rPr>
                  </w:pPr>
                  <w:r>
                    <w:rPr>
                      <w:rFonts w:hint="eastAsia"/>
                      <w:sz w:val="21"/>
                      <w:szCs w:val="24"/>
                      <w:lang w:val="en-US" w:eastAsia="zh-CN"/>
                    </w:rPr>
                    <w:t>4#西厂界</w:t>
                  </w:r>
                </w:p>
              </w:tc>
              <w:tc>
                <w:tcPr>
                  <w:tcW w:w="1622" w:type="pct"/>
                  <w:noWrap w:val="0"/>
                  <w:vAlign w:val="center"/>
                </w:tcPr>
                <w:p>
                  <w:pPr>
                    <w:pStyle w:val="13"/>
                    <w:rPr>
                      <w:sz w:val="21"/>
                      <w:szCs w:val="24"/>
                      <w:lang w:val="en-US" w:eastAsia="zh-CN"/>
                    </w:rPr>
                  </w:pPr>
                  <w:r>
                    <w:rPr>
                      <w:rFonts w:hint="eastAsia"/>
                      <w:sz w:val="21"/>
                      <w:szCs w:val="24"/>
                      <w:lang w:val="en-US" w:eastAsia="zh-CN"/>
                    </w:rPr>
                    <w:t>58.1</w:t>
                  </w:r>
                </w:p>
              </w:tc>
              <w:tc>
                <w:tcPr>
                  <w:tcW w:w="1625" w:type="pct"/>
                  <w:noWrap w:val="0"/>
                  <w:vAlign w:val="center"/>
                </w:tcPr>
                <w:p>
                  <w:pPr>
                    <w:pStyle w:val="13"/>
                    <w:rPr>
                      <w:sz w:val="21"/>
                      <w:szCs w:val="24"/>
                      <w:lang w:val="en-US" w:eastAsia="zh-CN"/>
                    </w:rPr>
                  </w:pPr>
                  <w:r>
                    <w:rPr>
                      <w:rFonts w:hint="eastAsia"/>
                      <w:sz w:val="21"/>
                      <w:szCs w:val="24"/>
                      <w:lang w:val="en-US" w:eastAsia="zh-CN"/>
                    </w:rPr>
                    <w:t>48.3</w:t>
                  </w:r>
                </w:p>
              </w:tc>
            </w:tr>
          </w:tbl>
          <w:p>
            <w:pPr>
              <w:ind w:firstLine="480"/>
            </w:pPr>
            <w:r>
              <w:rPr>
                <w:rFonts w:hint="eastAsia"/>
              </w:rPr>
              <w:t>根据监测数据可知，项目所在地厂界噪声排放满足《工业企业厂界环境噪声排放标准》（GB12348-2008）</w:t>
            </w:r>
            <w:r>
              <w:rPr>
                <w:rFonts w:hint="eastAsia"/>
                <w:lang w:val="en-US" w:eastAsia="zh-CN"/>
              </w:rPr>
              <w:t>2</w:t>
            </w:r>
            <w:r>
              <w:rPr>
                <w:rFonts w:hint="eastAsia"/>
              </w:rPr>
              <w:t>类标准限值要求。</w:t>
            </w:r>
          </w:p>
          <w:p>
            <w:pPr>
              <w:ind w:firstLine="480"/>
            </w:pPr>
            <w:r>
              <w:rPr>
                <w:rFonts w:hint="eastAsia"/>
              </w:rPr>
              <w:t>（4）固体废弃物</w:t>
            </w:r>
          </w:p>
          <w:p>
            <w:pPr>
              <w:ind w:firstLine="480"/>
              <w:rPr>
                <w:rFonts w:hint="eastAsia"/>
              </w:rPr>
            </w:pPr>
            <w:r>
              <w:t>宿州油库运营过程中产生的固废主要为废油及油泥、含油废物、废活性炭、化验室废液以及职工生活垃圾。</w:t>
            </w:r>
          </w:p>
          <w:p>
            <w:pPr>
              <w:ind w:firstLine="480"/>
            </w:pPr>
            <w:r>
              <w:t>1）生活垃圾：宿州油库职工共30人，生活垃圾产生量为11t/a。</w:t>
            </w:r>
          </w:p>
          <w:p>
            <w:pPr>
              <w:ind w:firstLine="480"/>
            </w:pPr>
            <w:r>
              <w:t>2）废油及油泥：含油废水处理设施产生的油泥（废物类别：HW08；废物代码：900-201-08）产生量约为0.6t/a。由封闭桶装收集暂存于危废暂存间内，定期交由安徽省创美环保科技有限公司处置。</w:t>
            </w:r>
          </w:p>
          <w:p>
            <w:pPr>
              <w:ind w:firstLine="480"/>
            </w:pPr>
            <w:r>
              <w:t>3）含油废物：运营期检修、清理时产生的含油废物属于危险废物（废物类别：HW08；废物代码：900-249-08、900-041-49），产生量为0.3t/a，封闭桶装收集暂存于危废暂存间内，定期交由安徽省创美环保科技有限公司处置。</w:t>
            </w:r>
          </w:p>
          <w:p>
            <w:pPr>
              <w:ind w:firstLine="480"/>
            </w:pPr>
            <w:r>
              <w:t>4）废活性炭：油气回收装置产生的废活性炭（废物类别：HW49；废物代码：900-041-49），每五年更换一次。至今上一轮废活性炭更换量为</w:t>
            </w:r>
            <w:r>
              <w:rPr>
                <w:rFonts w:hint="eastAsia"/>
              </w:rPr>
              <w:t>7.76</w:t>
            </w:r>
            <w:r>
              <w:t>t，当前油库暂未进行活性炭更换，到期需更换时由更换单位带回作为危险废物处置。</w:t>
            </w:r>
          </w:p>
          <w:p>
            <w:pPr>
              <w:ind w:firstLine="480"/>
            </w:pPr>
            <w:r>
              <w:t>5）化验室废液：化验室对来油品质检测过程中产生少量化验室废液（废物类别：HW49；废物代码：900-047-49），主要</w:t>
            </w:r>
            <w:r>
              <w:rPr>
                <w:rFonts w:hint="eastAsia"/>
                <w:lang w:eastAsia="zh-CN"/>
              </w:rPr>
              <w:t>含有</w:t>
            </w:r>
            <w:r>
              <w:rPr>
                <w:highlight w:val="none"/>
              </w:rPr>
              <w:t>成分</w:t>
            </w:r>
            <w:r>
              <w:t>为</w:t>
            </w:r>
            <w:r>
              <w:rPr>
                <w:rFonts w:hint="eastAsia"/>
                <w:lang w:eastAsia="zh-CN"/>
              </w:rPr>
              <w:t>石油类</w:t>
            </w:r>
            <w:r>
              <w:t>、氢氧化钾或氢氧化钠等，封闭桶装收集暂存于危废暂存间内，交安徽省创美环保科技有限公司处置。</w:t>
            </w:r>
          </w:p>
          <w:p>
            <w:pPr>
              <w:ind w:firstLine="480"/>
              <w:rPr>
                <w:rFonts w:hint="eastAsia"/>
              </w:rPr>
            </w:pPr>
            <w:r>
              <w:rPr>
                <w:rFonts w:hint="eastAsia"/>
              </w:rPr>
              <w:t>因此，现有项目各种固废均可得到有效处置，不产生二次污染。</w:t>
            </w:r>
          </w:p>
          <w:p>
            <w:pPr>
              <w:ind w:firstLine="482"/>
              <w:rPr>
                <w:b/>
                <w:bCs/>
              </w:rPr>
            </w:pPr>
            <w:r>
              <w:rPr>
                <w:rFonts w:hint="eastAsia"/>
                <w:b/>
                <w:bCs/>
              </w:rPr>
              <w:t>3.与项目有关的主要环境问题梳理及整改措施</w:t>
            </w:r>
          </w:p>
          <w:p>
            <w:pPr>
              <w:ind w:firstLine="480"/>
              <w:rPr>
                <w:bCs/>
              </w:rPr>
            </w:pPr>
            <w:r>
              <w:rPr>
                <w:rFonts w:hint="eastAsia"/>
                <w:bCs/>
              </w:rPr>
              <w:t>（1）与项目有关的主要环境问题</w:t>
            </w:r>
          </w:p>
          <w:p>
            <w:pPr>
              <w:pStyle w:val="6"/>
              <w:ind w:firstLine="480"/>
              <w:jc w:val="both"/>
              <w:rPr>
                <w:rFonts w:hAnsi="宋体"/>
                <w:sz w:val="24"/>
              </w:rPr>
            </w:pPr>
            <w:r>
              <w:rPr>
                <w:rFonts w:hint="eastAsia" w:hAnsi="宋体"/>
                <w:sz w:val="24"/>
              </w:rPr>
              <w:t>1）现有汽车发油亭罩棚下方排水沟有多处破损，且盖板仍为铸铁盖板。</w:t>
            </w:r>
          </w:p>
          <w:p>
            <w:pPr>
              <w:pStyle w:val="6"/>
              <w:ind w:firstLine="480"/>
              <w:rPr>
                <w:rFonts w:hAnsi="宋体"/>
                <w:sz w:val="24"/>
              </w:rPr>
            </w:pPr>
            <w:r>
              <w:rPr>
                <w:rFonts w:hint="eastAsia" w:hAnsi="宋体"/>
                <w:sz w:val="24"/>
              </w:rPr>
              <w:t>2）由于工艺管道埋地敷设无法直观监测管道腐蚀情况，长期运行中管道腐蚀、管壁减薄、沉降变形等问题因得不到及时发现和处理，极易导致油品泄漏事件，存在安全环保风险。</w:t>
            </w:r>
          </w:p>
          <w:p>
            <w:pPr>
              <w:pStyle w:val="6"/>
              <w:ind w:firstLine="480"/>
              <w:rPr>
                <w:rFonts w:hint="eastAsia" w:hAnsi="宋体"/>
                <w:sz w:val="24"/>
              </w:rPr>
            </w:pPr>
            <w:r>
              <w:rPr>
                <w:rFonts w:hint="eastAsia" w:hAnsi="宋体"/>
                <w:sz w:val="24"/>
              </w:rPr>
              <w:t>3）柴油上装发油鹤管存在油品冲击，且因为罐车顶部入孔的并不规则，顶部装车的密封实际无法从根本上实现密闭。</w:t>
            </w:r>
          </w:p>
          <w:p>
            <w:pPr>
              <w:pStyle w:val="6"/>
              <w:ind w:firstLine="480"/>
              <w:rPr>
                <w:rFonts w:hint="eastAsia" w:hAnsi="宋体"/>
                <w:sz w:val="24"/>
              </w:rPr>
            </w:pPr>
            <w:r>
              <w:rPr>
                <w:rFonts w:hint="eastAsia" w:hAnsi="宋体"/>
                <w:sz w:val="24"/>
              </w:rPr>
              <w:t>（2）</w:t>
            </w:r>
            <w:r>
              <w:rPr>
                <w:rFonts w:hint="eastAsia"/>
                <w:sz w:val="24"/>
                <w:szCs w:val="22"/>
              </w:rPr>
              <w:t>整改措施</w:t>
            </w:r>
          </w:p>
          <w:p>
            <w:pPr>
              <w:pStyle w:val="6"/>
              <w:ind w:firstLine="480"/>
              <w:rPr>
                <w:rFonts w:hint="eastAsia" w:hAnsi="宋体"/>
                <w:sz w:val="24"/>
              </w:rPr>
            </w:pPr>
            <w:r>
              <w:rPr>
                <w:rFonts w:hint="eastAsia" w:hAnsi="宋体"/>
                <w:sz w:val="24"/>
              </w:rPr>
              <w:t>1）汽车发油亭罩棚下排水沟及盖板拆除重做；</w:t>
            </w:r>
          </w:p>
          <w:p>
            <w:pPr>
              <w:pStyle w:val="6"/>
              <w:ind w:firstLine="480"/>
              <w:rPr>
                <w:rFonts w:hint="eastAsia" w:hAnsi="宋体"/>
                <w:sz w:val="24"/>
              </w:rPr>
            </w:pPr>
            <w:r>
              <w:rPr>
                <w:rFonts w:hint="eastAsia" w:hAnsi="宋体"/>
                <w:sz w:val="24"/>
              </w:rPr>
              <w:t>2）罐组内埋地管道（序号1位置）增设防渗管沟保护，过消防道路处采用钢筋混凝土主渗管沟，罐组内采用砖砌防渗管沟，管沟进罐区位置拆除局部防火堤，与新设钢筋混凝土管沟重新浇筑，新浇筑防火堤基础起到隔油作用；</w:t>
            </w:r>
          </w:p>
          <w:p>
            <w:pPr>
              <w:pStyle w:val="6"/>
              <w:ind w:firstLine="480"/>
              <w:rPr>
                <w:rFonts w:hint="eastAsia" w:hAnsi="宋体"/>
                <w:sz w:val="24"/>
              </w:rPr>
            </w:pPr>
            <w:r>
              <w:rPr>
                <w:rFonts w:hint="eastAsia" w:hAnsi="宋体"/>
                <w:sz w:val="24"/>
              </w:rPr>
              <w:t>罐组至工艺泵棚工艺管道（序号2、5位置）行车地面处防渗管沟做法：将原直埋管道改为防渗管沟（内部充沙、沟内设置防渗膜），沟顶设置钢筋混凝土盖板。管沟壁采用钢筋混凝土结构，基础为墙下条形基础。管沟内每30m设置可开启混凝土盖板，并在管沟内设置检漏井及检测立管用于管道泄漏检测，沟底坡度为千分之三；非行车地面处可采用</w:t>
            </w:r>
            <w:r>
              <w:rPr>
                <w:rFonts w:hint="eastAsia" w:hAnsi="宋体"/>
                <w:sz w:val="24"/>
                <w:lang w:eastAsia="zh-CN"/>
              </w:rPr>
              <w:t>”</w:t>
            </w:r>
            <w:r>
              <w:rPr>
                <w:rFonts w:hint="eastAsia" w:hAnsi="宋体"/>
                <w:sz w:val="24"/>
              </w:rPr>
              <w:t>砖砌防渗管道</w:t>
            </w:r>
            <w:r>
              <w:rPr>
                <w:rFonts w:hint="eastAsia" w:hAnsi="宋体"/>
                <w:sz w:val="24"/>
                <w:lang w:eastAsia="zh-CN"/>
              </w:rPr>
              <w:t>”</w:t>
            </w:r>
            <w:r>
              <w:rPr>
                <w:rFonts w:hint="eastAsia" w:hAnsi="宋体"/>
                <w:sz w:val="24"/>
              </w:rPr>
              <w:t>或</w:t>
            </w:r>
            <w:r>
              <w:rPr>
                <w:rFonts w:hint="eastAsia" w:hAnsi="宋体"/>
                <w:sz w:val="24"/>
                <w:lang w:eastAsia="zh-CN"/>
              </w:rPr>
              <w:t>“</w:t>
            </w:r>
            <w:r>
              <w:rPr>
                <w:rFonts w:hint="eastAsia" w:hAnsi="宋体"/>
                <w:sz w:val="24"/>
              </w:rPr>
              <w:t>直埋+防渗膜</w:t>
            </w:r>
            <w:r>
              <w:rPr>
                <w:rFonts w:hint="eastAsia" w:hAnsi="宋体"/>
                <w:sz w:val="24"/>
                <w:lang w:eastAsia="zh-CN"/>
              </w:rPr>
              <w:t>”</w:t>
            </w:r>
            <w:r>
              <w:rPr>
                <w:rFonts w:hint="eastAsia" w:hAnsi="宋体"/>
                <w:sz w:val="24"/>
              </w:rPr>
              <w:t>形式。砖砌防渗管沟做法：将原直埋管道改为防渗管沟（内部充砂、沟内设置防渗膜），沟顶根据管沟所在位置设置硬化地面或花砖+硬化地面。管沟壁采用砌体结构墙，基础为墙下条形基础。管沟内每30m在管沟内，设置检漏井及检测立管用于管道泄漏检测，沟底坡度为千分之三。直埋+防渗膜做法：防渗膜应保证底部满铺，侧边的翻起垂直高度不应小于450mm且至少高过管道顶。防渗膜区域应设置泄漏监测措施，采取低点设置泄漏检测立管进行渗漏监测。</w:t>
            </w:r>
          </w:p>
          <w:p>
            <w:pPr>
              <w:pStyle w:val="6"/>
              <w:ind w:firstLine="480"/>
              <w:rPr>
                <w:rFonts w:hint="eastAsia" w:hAnsi="宋体"/>
                <w:sz w:val="24"/>
              </w:rPr>
            </w:pPr>
            <w:r>
              <w:rPr>
                <w:rFonts w:hint="eastAsia" w:hAnsi="宋体"/>
                <w:sz w:val="24"/>
              </w:rPr>
              <w:t>工艺泵棚至公路发油亭工艺管道采用架空管廊的敷设形式，新建泵出口至公路发油亭管道，将发油区工艺管道架空敷设于管廊上，原有工艺管道待新管道建成投产后清管后注浆处理。</w:t>
            </w:r>
          </w:p>
          <w:p>
            <w:pPr>
              <w:pStyle w:val="6"/>
              <w:ind w:firstLine="480"/>
              <w:rPr>
                <w:rFonts w:hint="eastAsia" w:hAnsi="宋体"/>
                <w:sz w:val="24"/>
              </w:rPr>
            </w:pPr>
            <w:r>
              <w:rPr>
                <w:rFonts w:hint="eastAsia" w:hAnsi="宋体"/>
                <w:sz w:val="24"/>
              </w:rPr>
              <w:t>T-1罐组至油气回收装置贫富油工艺管道拟结合实际情况，新敷设2根贫富油管道，自T-1罐组至消防道路东侧部分采用防渗管沟，自消防道路东侧至油气回收装置采用地上管墩的敷设方式，原有工艺管道待新管道建成投产后清管后注浆处理。</w:t>
            </w:r>
          </w:p>
          <w:p>
            <w:pPr>
              <w:pStyle w:val="6"/>
              <w:ind w:firstLine="480"/>
              <w:rPr>
                <w:rFonts w:hint="eastAsia" w:hAnsi="宋体"/>
                <w:sz w:val="24"/>
              </w:rPr>
            </w:pPr>
            <w:r>
              <w:rPr>
                <w:rFonts w:hint="eastAsia" w:hAnsi="宋体"/>
                <w:sz w:val="24"/>
              </w:rPr>
              <w:t>乙醇罐组过消防道路DN100管道改为DN150管道，埋地部分行车地面处防渗管沟做法：将原直埋管道改为防渗管沟（内部充沙、沟内设置防渗膜），沟顶设置钢筋混凝土盖板。管沟壁采用钢筋混凝土结构，基础为墙下条形基础。管沟内每30m设置可开启混凝土盖板，并在管沟内设置检漏井及检测立管用于管道泄漏检测，沟底坡度为千分之三。</w:t>
            </w:r>
          </w:p>
          <w:p>
            <w:pPr>
              <w:pStyle w:val="6"/>
              <w:ind w:firstLine="480"/>
              <w:rPr>
                <w:rFonts w:hAnsi="宋体"/>
                <w:sz w:val="24"/>
              </w:rPr>
            </w:pPr>
            <w:r>
              <w:rPr>
                <w:rFonts w:hint="eastAsia" w:hAnsi="宋体"/>
                <w:sz w:val="24"/>
              </w:rPr>
              <w:t>3）乙醇卸车改造，本次改造拟重建油库变性燃料乙醇卸车系统，在发油区北侧空地新建 1个2车位乙醇卸车位。重新敷设变性燃料乙醇储运系统管道，新建 1 根 DN150 卸车口至卸车泵入口管道，新建 1 根 DN150 卸车泵出口至储罐管道，新建 1 根 DN150 储罐至原有乙醇公路装车泵管道，以上 3根工艺管道敷设于本次新建的工艺防渗管道内。另新建 2 根 DN80 公路装车泵出口至公路发油鹤管管道，此 2 根管道敷设于本次新建的工艺管架上。拆除原有变性燃料乙醇卸车泵，新建 2 台卧式活塞转子泵（容积泵），参数：Q=60m3/h,ΔH=0.4MPa，N=11Kw。</w:t>
            </w:r>
          </w:p>
          <w:p>
            <w:pPr>
              <w:ind w:firstLine="480"/>
              <w:rPr>
                <w:rFonts w:hint="eastAsia"/>
              </w:rPr>
            </w:pPr>
            <w:r>
              <w:rPr>
                <w:rFonts w:hint="eastAsia" w:hAnsi="宋体"/>
              </w:rPr>
              <w:t>乙醇装车改造，本次改</w:t>
            </w:r>
            <w:r>
              <w:rPr>
                <w:rFonts w:hint="eastAsia"/>
              </w:rPr>
              <w:t>造拟将调整原有乙醇汽油发货工艺，乙醇系统由单泵对双鹤管调整为单泵对单鹤管工艺，新增4台变性燃料乙醇装车泵。拆除原有2台乙醇装车泵及2台停用管道泵，利用4台拆除泵位置，新增4台乙醇装车泵，流量10.6m</w:t>
            </w:r>
            <w:r>
              <w:rPr>
                <w:rFonts w:hint="eastAsia"/>
                <w:vertAlign w:val="superscript"/>
              </w:rPr>
              <w:t>3</w:t>
            </w:r>
            <w:r>
              <w:rPr>
                <w:rFonts w:hint="eastAsia"/>
              </w:rPr>
              <w:t>/h，扬程28.9m，功率3Kw。新增4根DN50乙醇装车泵至组份汽油装车位管道，分别对应4套乙醇汽油装车鹤管。。</w:t>
            </w:r>
          </w:p>
          <w:p>
            <w:pPr>
              <w:numPr>
                <w:ilvl w:val="0"/>
                <w:numId w:val="2"/>
              </w:numPr>
              <w:ind w:firstLine="480"/>
              <w:rPr>
                <w:rFonts w:hint="eastAsia"/>
              </w:rPr>
            </w:pPr>
            <w:r>
              <w:rPr>
                <w:rFonts w:hint="eastAsia"/>
              </w:rPr>
              <w:t>柴油公路发油鹤管下装改造</w:t>
            </w:r>
          </w:p>
          <w:p>
            <w:pPr>
              <w:ind w:firstLine="480"/>
              <w:rPr>
                <w:rFonts w:hint="eastAsia"/>
              </w:rPr>
            </w:pPr>
            <w:r>
              <w:rPr>
                <w:rFonts w:hint="eastAsia"/>
              </w:rPr>
              <w:t>本次拟将柴油上装发油鹤管改造为下装发油鹤管，改造后设3个柴油下装发油双鹤管，下装发油鹤管口径DN100，共6套，另每个柴油下装发油车位新增1套下装油气回收鹤管，口径DN100，共3套。拆除原有用于上装的发油控制器，新增3套双路发油控制器，设置于发油岛一层；取消原有上装静电溢油保护器，新增3套流程控制器，增加静电溢油、人体静电消除、车钥匙管理、鹤管归位、气象鹤管防堵等报警检测功能。发油台仪表电源利旧，增设防爆控制箱，通过防爆控制箱分线为新增的流程控制器及发油控制器等供电。</w:t>
            </w: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pStyle w:val="2"/>
              <w:ind w:firstLine="0" w:firstLineChars="0"/>
            </w:pPr>
          </w:p>
        </w:tc>
      </w:tr>
    </w:tbl>
    <w:p>
      <w:pPr>
        <w:ind w:firstLine="480"/>
        <w:rPr>
          <w:color w:val="000000"/>
        </w:rPr>
        <w:sectPr>
          <w:pgSz w:w="11906" w:h="16838"/>
          <w:pgMar w:top="1701" w:right="1531" w:bottom="1701"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p>
      <w:pPr>
        <w:pStyle w:val="3"/>
        <w:spacing w:after="120"/>
      </w:pPr>
      <w:r>
        <w:t>三、区域环境质量现状、环境保护目标及评价标准</w:t>
      </w:r>
    </w:p>
    <w:tbl>
      <w:tblPr>
        <w:tblStyle w:val="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82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1" w:type="pct"/>
            <w:noWrap w:val="0"/>
            <w:vAlign w:val="center"/>
          </w:tcPr>
          <w:p>
            <w:pPr>
              <w:adjustRightInd w:val="0"/>
              <w:snapToGrid w:val="0"/>
              <w:ind w:firstLine="0" w:firstLineChars="0"/>
              <w:jc w:val="center"/>
              <w:rPr>
                <w:color w:val="000000"/>
                <w:kern w:val="0"/>
                <w:sz w:val="28"/>
                <w:szCs w:val="22"/>
              </w:rPr>
            </w:pPr>
            <w:r>
              <w:rPr>
                <w:color w:val="000000"/>
                <w:kern w:val="0"/>
                <w:szCs w:val="21"/>
              </w:rPr>
              <w:t>区域环境质量现状</w:t>
            </w:r>
          </w:p>
        </w:tc>
        <w:tc>
          <w:tcPr>
            <w:tcW w:w="4578" w:type="pct"/>
            <w:noWrap w:val="0"/>
            <w:vAlign w:val="top"/>
          </w:tcPr>
          <w:p>
            <w:pPr>
              <w:adjustRightInd w:val="0"/>
              <w:snapToGrid w:val="0"/>
              <w:ind w:firstLine="482"/>
              <w:jc w:val="left"/>
              <w:rPr>
                <w:b/>
                <w:bCs/>
                <w:kern w:val="0"/>
              </w:rPr>
            </w:pPr>
            <w:bookmarkStart w:id="3" w:name="OLE_LINK14"/>
            <w:r>
              <w:rPr>
                <w:b/>
                <w:bCs/>
                <w:kern w:val="0"/>
              </w:rPr>
              <w:t>1</w:t>
            </w:r>
            <w:r>
              <w:rPr>
                <w:rFonts w:hint="eastAsia"/>
                <w:b/>
                <w:bCs/>
                <w:kern w:val="0"/>
              </w:rPr>
              <w:t>.</w:t>
            </w:r>
            <w:r>
              <w:rPr>
                <w:b/>
                <w:bCs/>
                <w:kern w:val="0"/>
              </w:rPr>
              <w:t>环境空气质量现状</w:t>
            </w:r>
          </w:p>
          <w:bookmarkEnd w:id="3"/>
          <w:p>
            <w:pPr>
              <w:ind w:firstLine="480"/>
              <w:rPr>
                <w:rFonts w:hint="eastAsia"/>
              </w:rPr>
            </w:pPr>
            <w:r>
              <w:t>（1）区域环境空气质量达标分析</w:t>
            </w:r>
          </w:p>
          <w:p>
            <w:pPr>
              <w:ind w:firstLine="480"/>
              <w:rPr>
                <w:rFonts w:hint="eastAsia"/>
                <w:szCs w:val="32"/>
              </w:rPr>
            </w:pPr>
            <w:r>
              <w:rPr>
                <w:rFonts w:hint="eastAsia"/>
                <w:szCs w:val="32"/>
              </w:rPr>
              <w:t>根据《建设项目环境影响报告表编制技术指南（污染影响类）（试行）》要求，本次评价常规污染物引用</w:t>
            </w:r>
            <w:r>
              <w:rPr>
                <w:rFonts w:hint="eastAsia"/>
                <w:kern w:val="0"/>
              </w:rPr>
              <w:t>《宿州市2022年环境质量状况报告》、</w:t>
            </w:r>
            <w:r>
              <w:rPr>
                <w:rFonts w:hint="eastAsia"/>
                <w:szCs w:val="32"/>
              </w:rPr>
              <w:t>国家环境影响评价技术服务平台发布的环境空气质量监测网数据。</w:t>
            </w:r>
          </w:p>
          <w:p>
            <w:pPr>
              <w:ind w:firstLine="480"/>
              <w:rPr>
                <w:rFonts w:hint="eastAsia"/>
                <w:szCs w:val="32"/>
              </w:rPr>
            </w:pPr>
            <w:r>
              <w:rPr>
                <w:rFonts w:hint="eastAsia"/>
                <w:szCs w:val="32"/>
              </w:rPr>
              <w:t>具体现状数据如下表所示。</w:t>
            </w:r>
          </w:p>
          <w:p>
            <w:pPr>
              <w:pStyle w:val="12"/>
            </w:pPr>
            <w:r>
              <w:t>表</w:t>
            </w:r>
            <w:r>
              <w:rPr>
                <w:rFonts w:hint="eastAsia"/>
              </w:rPr>
              <w:t>3-1</w:t>
            </w:r>
            <w:r>
              <w:t xml:space="preserve"> </w:t>
            </w:r>
            <w:r>
              <w:rPr>
                <w:rFonts w:hint="eastAsia"/>
              </w:rPr>
              <w:t xml:space="preserve"> </w:t>
            </w:r>
            <w:r>
              <w:t>宿州市环境空气质量现状评价表</w:t>
            </w:r>
          </w:p>
          <w:tbl>
            <w:tblPr>
              <w:tblStyle w:val="8"/>
              <w:tblW w:w="797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2578"/>
              <w:gridCol w:w="1138"/>
              <w:gridCol w:w="1177"/>
              <w:gridCol w:w="1131"/>
              <w:gridCol w:w="106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noWrap w:val="0"/>
                  <w:vAlign w:val="center"/>
                </w:tcPr>
                <w:p>
                  <w:pPr>
                    <w:pStyle w:val="13"/>
                    <w:rPr>
                      <w:sz w:val="21"/>
                      <w:szCs w:val="24"/>
                      <w:lang w:val="en-US" w:eastAsia="zh-CN"/>
                    </w:rPr>
                  </w:pPr>
                  <w:r>
                    <w:rPr>
                      <w:sz w:val="21"/>
                      <w:szCs w:val="24"/>
                      <w:lang w:val="en-US" w:eastAsia="zh-CN"/>
                    </w:rPr>
                    <w:t>污染物</w:t>
                  </w:r>
                </w:p>
              </w:tc>
              <w:tc>
                <w:tcPr>
                  <w:tcW w:w="2578" w:type="dxa"/>
                  <w:noWrap w:val="0"/>
                  <w:vAlign w:val="center"/>
                </w:tcPr>
                <w:p>
                  <w:pPr>
                    <w:pStyle w:val="13"/>
                    <w:rPr>
                      <w:sz w:val="21"/>
                      <w:szCs w:val="24"/>
                      <w:lang w:val="en-US" w:eastAsia="zh-CN"/>
                    </w:rPr>
                  </w:pPr>
                  <w:r>
                    <w:rPr>
                      <w:sz w:val="21"/>
                      <w:szCs w:val="24"/>
                      <w:lang w:val="en-US" w:eastAsia="zh-CN"/>
                    </w:rPr>
                    <w:t>评价指标</w:t>
                  </w:r>
                </w:p>
              </w:tc>
              <w:tc>
                <w:tcPr>
                  <w:tcW w:w="1138" w:type="dxa"/>
                  <w:noWrap w:val="0"/>
                  <w:vAlign w:val="center"/>
                </w:tcPr>
                <w:p>
                  <w:pPr>
                    <w:pStyle w:val="13"/>
                    <w:rPr>
                      <w:sz w:val="21"/>
                      <w:szCs w:val="24"/>
                      <w:lang w:val="en-US" w:eastAsia="zh-CN"/>
                    </w:rPr>
                  </w:pPr>
                  <w:r>
                    <w:rPr>
                      <w:sz w:val="21"/>
                      <w:szCs w:val="24"/>
                      <w:lang w:val="en-US" w:eastAsia="zh-CN"/>
                    </w:rPr>
                    <w:t>现状浓度（ug/m</w:t>
                  </w:r>
                  <w:r>
                    <w:rPr>
                      <w:rFonts w:hint="eastAsia"/>
                      <w:sz w:val="21"/>
                      <w:szCs w:val="24"/>
                      <w:vertAlign w:val="superscript"/>
                      <w:lang w:val="en-US" w:eastAsia="zh-CN"/>
                    </w:rPr>
                    <w:t>3</w:t>
                  </w:r>
                  <w:r>
                    <w:rPr>
                      <w:sz w:val="21"/>
                      <w:szCs w:val="24"/>
                      <w:lang w:val="en-US" w:eastAsia="zh-CN"/>
                    </w:rPr>
                    <w:t>）</w:t>
                  </w:r>
                </w:p>
              </w:tc>
              <w:tc>
                <w:tcPr>
                  <w:tcW w:w="1177" w:type="dxa"/>
                  <w:noWrap w:val="0"/>
                  <w:vAlign w:val="center"/>
                </w:tcPr>
                <w:p>
                  <w:pPr>
                    <w:pStyle w:val="13"/>
                    <w:rPr>
                      <w:sz w:val="21"/>
                      <w:szCs w:val="24"/>
                      <w:lang w:val="en-US" w:eastAsia="zh-CN"/>
                    </w:rPr>
                  </w:pPr>
                  <w:r>
                    <w:rPr>
                      <w:sz w:val="21"/>
                      <w:szCs w:val="24"/>
                      <w:lang w:val="en-US" w:eastAsia="zh-CN"/>
                    </w:rPr>
                    <w:t>标准值（ug/m</w:t>
                  </w:r>
                  <w:r>
                    <w:rPr>
                      <w:rFonts w:hint="eastAsia"/>
                      <w:sz w:val="21"/>
                      <w:szCs w:val="24"/>
                      <w:vertAlign w:val="superscript"/>
                      <w:lang w:val="en-US" w:eastAsia="zh-CN"/>
                    </w:rPr>
                    <w:t>3</w:t>
                  </w:r>
                  <w:r>
                    <w:rPr>
                      <w:sz w:val="21"/>
                      <w:szCs w:val="24"/>
                      <w:lang w:val="en-US" w:eastAsia="zh-CN"/>
                    </w:rPr>
                    <w:t>）</w:t>
                  </w:r>
                </w:p>
              </w:tc>
              <w:tc>
                <w:tcPr>
                  <w:tcW w:w="1131" w:type="dxa"/>
                  <w:noWrap w:val="0"/>
                  <w:vAlign w:val="center"/>
                </w:tcPr>
                <w:p>
                  <w:pPr>
                    <w:pStyle w:val="13"/>
                    <w:rPr>
                      <w:sz w:val="21"/>
                      <w:szCs w:val="24"/>
                      <w:lang w:val="en-US" w:eastAsia="zh-CN"/>
                    </w:rPr>
                  </w:pPr>
                  <w:r>
                    <w:rPr>
                      <w:sz w:val="21"/>
                      <w:szCs w:val="24"/>
                      <w:lang w:val="en-US" w:eastAsia="zh-CN"/>
                    </w:rPr>
                    <w:t>占标率（%）</w:t>
                  </w:r>
                </w:p>
              </w:tc>
              <w:tc>
                <w:tcPr>
                  <w:tcW w:w="1067" w:type="dxa"/>
                  <w:noWrap w:val="0"/>
                  <w:vAlign w:val="center"/>
                </w:tcPr>
                <w:p>
                  <w:pPr>
                    <w:pStyle w:val="13"/>
                    <w:rPr>
                      <w:sz w:val="21"/>
                      <w:szCs w:val="24"/>
                      <w:lang w:val="en-US" w:eastAsia="zh-CN"/>
                    </w:rPr>
                  </w:pPr>
                  <w:r>
                    <w:rPr>
                      <w:sz w:val="21"/>
                      <w:szCs w:val="24"/>
                      <w:lang w:val="en-US" w:eastAsia="zh-CN"/>
                    </w:rPr>
                    <w:t>达标情况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noWrap w:val="0"/>
                  <w:vAlign w:val="center"/>
                </w:tcPr>
                <w:p>
                  <w:pPr>
                    <w:pStyle w:val="13"/>
                    <w:rPr>
                      <w:sz w:val="21"/>
                      <w:szCs w:val="24"/>
                      <w:lang w:val="en-US" w:eastAsia="zh-CN"/>
                    </w:rPr>
                  </w:pPr>
                  <w:r>
                    <w:rPr>
                      <w:sz w:val="21"/>
                      <w:szCs w:val="24"/>
                      <w:lang w:val="en-US" w:eastAsia="zh-CN"/>
                    </w:rPr>
                    <w:t>SO</w:t>
                  </w:r>
                  <w:r>
                    <w:rPr>
                      <w:sz w:val="21"/>
                      <w:szCs w:val="24"/>
                      <w:vertAlign w:val="subscript"/>
                      <w:lang w:val="en-US" w:eastAsia="zh-CN"/>
                    </w:rPr>
                    <w:t>2</w:t>
                  </w:r>
                </w:p>
              </w:tc>
              <w:tc>
                <w:tcPr>
                  <w:tcW w:w="2578" w:type="dxa"/>
                  <w:noWrap w:val="0"/>
                  <w:vAlign w:val="center"/>
                </w:tcPr>
                <w:p>
                  <w:pPr>
                    <w:pStyle w:val="13"/>
                    <w:rPr>
                      <w:sz w:val="21"/>
                      <w:szCs w:val="24"/>
                      <w:lang w:val="en-US" w:eastAsia="zh-CN"/>
                    </w:rPr>
                  </w:pPr>
                  <w:r>
                    <w:rPr>
                      <w:sz w:val="21"/>
                      <w:szCs w:val="24"/>
                      <w:lang w:val="en-US" w:eastAsia="zh-CN"/>
                    </w:rPr>
                    <w:t>年平均质量浓度</w:t>
                  </w:r>
                </w:p>
              </w:tc>
              <w:tc>
                <w:tcPr>
                  <w:tcW w:w="1138" w:type="dxa"/>
                  <w:noWrap w:val="0"/>
                  <w:vAlign w:val="center"/>
                </w:tcPr>
                <w:p>
                  <w:pPr>
                    <w:pStyle w:val="13"/>
                    <w:rPr>
                      <w:sz w:val="21"/>
                      <w:szCs w:val="24"/>
                      <w:lang w:val="en-US" w:eastAsia="zh-CN"/>
                    </w:rPr>
                  </w:pPr>
                  <w:r>
                    <w:rPr>
                      <w:sz w:val="21"/>
                      <w:szCs w:val="24"/>
                      <w:lang w:val="en-US" w:eastAsia="zh-CN"/>
                    </w:rPr>
                    <w:t>4</w:t>
                  </w:r>
                </w:p>
              </w:tc>
              <w:tc>
                <w:tcPr>
                  <w:tcW w:w="1177" w:type="dxa"/>
                  <w:noWrap w:val="0"/>
                  <w:vAlign w:val="center"/>
                </w:tcPr>
                <w:p>
                  <w:pPr>
                    <w:pStyle w:val="13"/>
                    <w:rPr>
                      <w:sz w:val="21"/>
                      <w:szCs w:val="24"/>
                      <w:lang w:val="en-US" w:eastAsia="zh-CN"/>
                    </w:rPr>
                  </w:pPr>
                  <w:r>
                    <w:rPr>
                      <w:sz w:val="21"/>
                      <w:szCs w:val="24"/>
                      <w:lang w:val="en-US" w:eastAsia="zh-CN"/>
                    </w:rPr>
                    <w:t>60</w:t>
                  </w:r>
                </w:p>
              </w:tc>
              <w:tc>
                <w:tcPr>
                  <w:tcW w:w="1131" w:type="dxa"/>
                  <w:noWrap w:val="0"/>
                  <w:vAlign w:val="center"/>
                </w:tcPr>
                <w:p>
                  <w:pPr>
                    <w:pStyle w:val="13"/>
                    <w:rPr>
                      <w:sz w:val="21"/>
                      <w:szCs w:val="24"/>
                      <w:lang w:val="en-US" w:eastAsia="zh-CN"/>
                    </w:rPr>
                  </w:pPr>
                  <w:r>
                    <w:rPr>
                      <w:rFonts w:hint="eastAsia"/>
                      <w:sz w:val="21"/>
                      <w:szCs w:val="24"/>
                      <w:lang w:val="en-US" w:eastAsia="zh-CN"/>
                    </w:rPr>
                    <w:t>10</w:t>
                  </w:r>
                </w:p>
              </w:tc>
              <w:tc>
                <w:tcPr>
                  <w:tcW w:w="1067" w:type="dxa"/>
                  <w:noWrap w:val="0"/>
                  <w:vAlign w:val="center"/>
                </w:tcPr>
                <w:p>
                  <w:pPr>
                    <w:pStyle w:val="13"/>
                    <w:rPr>
                      <w:sz w:val="21"/>
                      <w:szCs w:val="24"/>
                      <w:lang w:val="en-US" w:eastAsia="zh-CN"/>
                    </w:rPr>
                  </w:pPr>
                  <w:r>
                    <w:rPr>
                      <w:sz w:val="21"/>
                      <w:szCs w:val="24"/>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noWrap w:val="0"/>
                  <w:vAlign w:val="center"/>
                </w:tcPr>
                <w:p>
                  <w:pPr>
                    <w:pStyle w:val="13"/>
                    <w:rPr>
                      <w:sz w:val="21"/>
                      <w:szCs w:val="24"/>
                      <w:lang w:val="en-US" w:eastAsia="zh-CN"/>
                    </w:rPr>
                  </w:pPr>
                  <w:r>
                    <w:rPr>
                      <w:sz w:val="21"/>
                      <w:szCs w:val="24"/>
                      <w:lang w:val="en-US" w:eastAsia="zh-CN"/>
                    </w:rPr>
                    <w:t>NO</w:t>
                  </w:r>
                  <w:r>
                    <w:rPr>
                      <w:sz w:val="21"/>
                      <w:szCs w:val="24"/>
                      <w:vertAlign w:val="subscript"/>
                      <w:lang w:val="en-US" w:eastAsia="zh-CN"/>
                    </w:rPr>
                    <w:t>2</w:t>
                  </w:r>
                </w:p>
              </w:tc>
              <w:tc>
                <w:tcPr>
                  <w:tcW w:w="2578" w:type="dxa"/>
                  <w:noWrap w:val="0"/>
                  <w:vAlign w:val="center"/>
                </w:tcPr>
                <w:p>
                  <w:pPr>
                    <w:pStyle w:val="13"/>
                    <w:rPr>
                      <w:sz w:val="21"/>
                      <w:szCs w:val="24"/>
                      <w:lang w:val="en-US" w:eastAsia="zh-CN"/>
                    </w:rPr>
                  </w:pPr>
                  <w:r>
                    <w:rPr>
                      <w:sz w:val="21"/>
                      <w:szCs w:val="24"/>
                      <w:lang w:val="en-US" w:eastAsia="zh-CN"/>
                    </w:rPr>
                    <w:t>年平均质量浓度</w:t>
                  </w:r>
                </w:p>
              </w:tc>
              <w:tc>
                <w:tcPr>
                  <w:tcW w:w="1138" w:type="dxa"/>
                  <w:noWrap w:val="0"/>
                  <w:vAlign w:val="center"/>
                </w:tcPr>
                <w:p>
                  <w:pPr>
                    <w:pStyle w:val="13"/>
                    <w:rPr>
                      <w:sz w:val="21"/>
                      <w:szCs w:val="24"/>
                      <w:lang w:val="en-US" w:eastAsia="zh-CN"/>
                    </w:rPr>
                  </w:pPr>
                  <w:r>
                    <w:rPr>
                      <w:sz w:val="21"/>
                      <w:szCs w:val="24"/>
                      <w:lang w:val="en-US" w:eastAsia="zh-CN"/>
                    </w:rPr>
                    <w:t>20</w:t>
                  </w:r>
                </w:p>
              </w:tc>
              <w:tc>
                <w:tcPr>
                  <w:tcW w:w="1177" w:type="dxa"/>
                  <w:noWrap w:val="0"/>
                  <w:vAlign w:val="center"/>
                </w:tcPr>
                <w:p>
                  <w:pPr>
                    <w:pStyle w:val="13"/>
                    <w:rPr>
                      <w:sz w:val="21"/>
                      <w:szCs w:val="24"/>
                      <w:lang w:val="en-US" w:eastAsia="zh-CN"/>
                    </w:rPr>
                  </w:pPr>
                  <w:r>
                    <w:rPr>
                      <w:sz w:val="21"/>
                      <w:szCs w:val="24"/>
                      <w:lang w:val="en-US" w:eastAsia="zh-CN"/>
                    </w:rPr>
                    <w:t>40</w:t>
                  </w:r>
                </w:p>
              </w:tc>
              <w:tc>
                <w:tcPr>
                  <w:tcW w:w="1131" w:type="dxa"/>
                  <w:noWrap w:val="0"/>
                  <w:vAlign w:val="center"/>
                </w:tcPr>
                <w:p>
                  <w:pPr>
                    <w:pStyle w:val="13"/>
                    <w:rPr>
                      <w:sz w:val="21"/>
                      <w:szCs w:val="24"/>
                      <w:lang w:val="en-US" w:eastAsia="zh-CN"/>
                    </w:rPr>
                  </w:pPr>
                  <w:r>
                    <w:rPr>
                      <w:rFonts w:hint="eastAsia"/>
                      <w:sz w:val="21"/>
                      <w:szCs w:val="24"/>
                      <w:lang w:val="en-US" w:eastAsia="zh-CN"/>
                    </w:rPr>
                    <w:t>57.5</w:t>
                  </w:r>
                </w:p>
              </w:tc>
              <w:tc>
                <w:tcPr>
                  <w:tcW w:w="1067" w:type="dxa"/>
                  <w:noWrap w:val="0"/>
                  <w:vAlign w:val="center"/>
                </w:tcPr>
                <w:p>
                  <w:pPr>
                    <w:pStyle w:val="13"/>
                    <w:rPr>
                      <w:sz w:val="21"/>
                      <w:szCs w:val="24"/>
                      <w:lang w:val="en-US" w:eastAsia="zh-CN"/>
                    </w:rPr>
                  </w:pPr>
                  <w:r>
                    <w:rPr>
                      <w:sz w:val="21"/>
                      <w:szCs w:val="24"/>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883" w:type="dxa"/>
                  <w:noWrap w:val="0"/>
                  <w:vAlign w:val="center"/>
                </w:tcPr>
                <w:p>
                  <w:pPr>
                    <w:pStyle w:val="13"/>
                    <w:rPr>
                      <w:sz w:val="21"/>
                      <w:szCs w:val="24"/>
                      <w:lang w:val="en-US" w:eastAsia="zh-CN"/>
                    </w:rPr>
                  </w:pPr>
                  <w:r>
                    <w:rPr>
                      <w:sz w:val="21"/>
                      <w:szCs w:val="24"/>
                      <w:lang w:val="en-US" w:eastAsia="zh-CN"/>
                    </w:rPr>
                    <w:t>CO</w:t>
                  </w:r>
                </w:p>
              </w:tc>
              <w:tc>
                <w:tcPr>
                  <w:tcW w:w="2578" w:type="dxa"/>
                  <w:noWrap w:val="0"/>
                  <w:vAlign w:val="center"/>
                </w:tcPr>
                <w:p>
                  <w:pPr>
                    <w:pStyle w:val="13"/>
                    <w:rPr>
                      <w:sz w:val="21"/>
                      <w:szCs w:val="24"/>
                      <w:lang w:val="en-US" w:eastAsia="zh-CN"/>
                    </w:rPr>
                  </w:pPr>
                  <w:r>
                    <w:rPr>
                      <w:sz w:val="21"/>
                      <w:szCs w:val="24"/>
                      <w:lang w:val="en-US" w:eastAsia="zh-CN"/>
                    </w:rPr>
                    <w:t>日平均第95百分位</w:t>
                  </w:r>
                  <w:r>
                    <w:rPr>
                      <w:rFonts w:hint="eastAsia"/>
                      <w:sz w:val="21"/>
                      <w:szCs w:val="24"/>
                      <w:lang w:val="en-US" w:eastAsia="zh-CN"/>
                    </w:rPr>
                    <w:t>质量</w:t>
                  </w:r>
                  <w:r>
                    <w:rPr>
                      <w:sz w:val="21"/>
                      <w:szCs w:val="24"/>
                      <w:lang w:val="en-US" w:eastAsia="zh-CN"/>
                    </w:rPr>
                    <w:t>浓度</w:t>
                  </w:r>
                </w:p>
              </w:tc>
              <w:tc>
                <w:tcPr>
                  <w:tcW w:w="1138" w:type="dxa"/>
                  <w:noWrap w:val="0"/>
                  <w:vAlign w:val="center"/>
                </w:tcPr>
                <w:p>
                  <w:pPr>
                    <w:pStyle w:val="13"/>
                    <w:rPr>
                      <w:sz w:val="21"/>
                      <w:szCs w:val="24"/>
                      <w:lang w:val="en-US" w:eastAsia="zh-CN"/>
                    </w:rPr>
                  </w:pPr>
                  <w:r>
                    <w:rPr>
                      <w:sz w:val="21"/>
                      <w:szCs w:val="24"/>
                      <w:lang w:val="en-US" w:eastAsia="zh-CN"/>
                    </w:rPr>
                    <w:t>900</w:t>
                  </w:r>
                </w:p>
              </w:tc>
              <w:tc>
                <w:tcPr>
                  <w:tcW w:w="1177" w:type="dxa"/>
                  <w:noWrap w:val="0"/>
                  <w:vAlign w:val="center"/>
                </w:tcPr>
                <w:p>
                  <w:pPr>
                    <w:pStyle w:val="13"/>
                    <w:rPr>
                      <w:sz w:val="21"/>
                      <w:szCs w:val="24"/>
                      <w:lang w:val="en-US" w:eastAsia="zh-CN"/>
                    </w:rPr>
                  </w:pPr>
                  <w:r>
                    <w:rPr>
                      <w:sz w:val="21"/>
                      <w:szCs w:val="24"/>
                      <w:lang w:val="en-US" w:eastAsia="zh-CN"/>
                    </w:rPr>
                    <w:t>4000</w:t>
                  </w:r>
                </w:p>
              </w:tc>
              <w:tc>
                <w:tcPr>
                  <w:tcW w:w="1131" w:type="dxa"/>
                  <w:noWrap w:val="0"/>
                  <w:vAlign w:val="center"/>
                </w:tcPr>
                <w:p>
                  <w:pPr>
                    <w:pStyle w:val="13"/>
                    <w:rPr>
                      <w:sz w:val="21"/>
                      <w:szCs w:val="24"/>
                      <w:lang w:val="en-US" w:eastAsia="zh-CN"/>
                    </w:rPr>
                  </w:pPr>
                  <w:r>
                    <w:rPr>
                      <w:rFonts w:hint="eastAsia"/>
                      <w:sz w:val="21"/>
                      <w:szCs w:val="24"/>
                      <w:lang w:val="en-US" w:eastAsia="zh-CN"/>
                    </w:rPr>
                    <w:t>20</w:t>
                  </w:r>
                </w:p>
              </w:tc>
              <w:tc>
                <w:tcPr>
                  <w:tcW w:w="1067" w:type="dxa"/>
                  <w:noWrap w:val="0"/>
                  <w:vAlign w:val="center"/>
                </w:tcPr>
                <w:p>
                  <w:pPr>
                    <w:pStyle w:val="13"/>
                    <w:rPr>
                      <w:sz w:val="21"/>
                      <w:szCs w:val="24"/>
                      <w:lang w:val="en-US" w:eastAsia="zh-CN"/>
                    </w:rPr>
                  </w:pPr>
                  <w:r>
                    <w:rPr>
                      <w:sz w:val="21"/>
                      <w:szCs w:val="24"/>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noWrap w:val="0"/>
                  <w:vAlign w:val="center"/>
                </w:tcPr>
                <w:p>
                  <w:pPr>
                    <w:pStyle w:val="13"/>
                    <w:rPr>
                      <w:sz w:val="21"/>
                      <w:szCs w:val="24"/>
                      <w:lang w:val="en-US" w:eastAsia="zh-CN"/>
                    </w:rPr>
                  </w:pPr>
                  <w:r>
                    <w:rPr>
                      <w:sz w:val="21"/>
                      <w:szCs w:val="24"/>
                      <w:lang w:val="en-US" w:eastAsia="zh-CN"/>
                    </w:rPr>
                    <w:t>O</w:t>
                  </w:r>
                  <w:r>
                    <w:rPr>
                      <w:sz w:val="21"/>
                      <w:szCs w:val="24"/>
                      <w:vertAlign w:val="subscript"/>
                      <w:lang w:val="en-US" w:eastAsia="zh-CN"/>
                    </w:rPr>
                    <w:t>3</w:t>
                  </w:r>
                </w:p>
              </w:tc>
              <w:tc>
                <w:tcPr>
                  <w:tcW w:w="2578" w:type="dxa"/>
                  <w:noWrap w:val="0"/>
                  <w:vAlign w:val="center"/>
                </w:tcPr>
                <w:p>
                  <w:pPr>
                    <w:pStyle w:val="13"/>
                    <w:rPr>
                      <w:sz w:val="21"/>
                      <w:szCs w:val="24"/>
                      <w:lang w:val="en-US" w:eastAsia="zh-CN"/>
                    </w:rPr>
                  </w:pPr>
                  <w:r>
                    <w:rPr>
                      <w:rFonts w:hint="eastAsia"/>
                      <w:sz w:val="21"/>
                      <w:szCs w:val="24"/>
                      <w:lang w:val="en-US" w:eastAsia="zh-CN"/>
                    </w:rPr>
                    <w:t>日最大8小时平均</w:t>
                  </w:r>
                  <w:r>
                    <w:rPr>
                      <w:sz w:val="21"/>
                      <w:szCs w:val="24"/>
                      <w:lang w:val="en-US" w:eastAsia="zh-CN"/>
                    </w:rPr>
                    <w:t>第90百分位</w:t>
                  </w:r>
                  <w:r>
                    <w:rPr>
                      <w:rFonts w:hint="eastAsia"/>
                      <w:sz w:val="21"/>
                      <w:szCs w:val="24"/>
                      <w:lang w:val="en-US" w:eastAsia="zh-CN"/>
                    </w:rPr>
                    <w:t>质量浓度</w:t>
                  </w:r>
                </w:p>
              </w:tc>
              <w:tc>
                <w:tcPr>
                  <w:tcW w:w="1138" w:type="dxa"/>
                  <w:noWrap w:val="0"/>
                  <w:vAlign w:val="center"/>
                </w:tcPr>
                <w:p>
                  <w:pPr>
                    <w:pStyle w:val="13"/>
                    <w:rPr>
                      <w:sz w:val="21"/>
                      <w:szCs w:val="24"/>
                      <w:lang w:val="en-US" w:eastAsia="zh-CN"/>
                    </w:rPr>
                  </w:pPr>
                  <w:r>
                    <w:rPr>
                      <w:sz w:val="21"/>
                      <w:szCs w:val="24"/>
                      <w:lang w:val="en-US" w:eastAsia="zh-CN"/>
                    </w:rPr>
                    <w:t>163</w:t>
                  </w:r>
                </w:p>
              </w:tc>
              <w:tc>
                <w:tcPr>
                  <w:tcW w:w="1177" w:type="dxa"/>
                  <w:noWrap w:val="0"/>
                  <w:vAlign w:val="center"/>
                </w:tcPr>
                <w:p>
                  <w:pPr>
                    <w:pStyle w:val="13"/>
                    <w:rPr>
                      <w:sz w:val="21"/>
                      <w:szCs w:val="24"/>
                      <w:lang w:val="en-US" w:eastAsia="zh-CN"/>
                    </w:rPr>
                  </w:pPr>
                  <w:r>
                    <w:rPr>
                      <w:sz w:val="21"/>
                      <w:szCs w:val="24"/>
                      <w:lang w:val="en-US" w:eastAsia="zh-CN"/>
                    </w:rPr>
                    <w:t>160</w:t>
                  </w:r>
                </w:p>
              </w:tc>
              <w:tc>
                <w:tcPr>
                  <w:tcW w:w="1131" w:type="dxa"/>
                  <w:noWrap w:val="0"/>
                  <w:vAlign w:val="center"/>
                </w:tcPr>
                <w:p>
                  <w:pPr>
                    <w:pStyle w:val="13"/>
                    <w:rPr>
                      <w:sz w:val="21"/>
                      <w:szCs w:val="24"/>
                      <w:lang w:val="en-US" w:eastAsia="zh-CN"/>
                    </w:rPr>
                  </w:pPr>
                  <w:r>
                    <w:rPr>
                      <w:rFonts w:hint="eastAsia"/>
                      <w:sz w:val="21"/>
                      <w:szCs w:val="24"/>
                      <w:lang w:val="en-US" w:eastAsia="zh-CN"/>
                    </w:rPr>
                    <w:t>96.25</w:t>
                  </w:r>
                </w:p>
              </w:tc>
              <w:tc>
                <w:tcPr>
                  <w:tcW w:w="1067" w:type="dxa"/>
                  <w:noWrap w:val="0"/>
                  <w:vAlign w:val="center"/>
                </w:tcPr>
                <w:p>
                  <w:pPr>
                    <w:pStyle w:val="13"/>
                    <w:rPr>
                      <w:sz w:val="21"/>
                      <w:szCs w:val="24"/>
                      <w:lang w:val="en-US" w:eastAsia="zh-CN"/>
                    </w:rPr>
                  </w:pPr>
                  <w:r>
                    <w:rPr>
                      <w:sz w:val="21"/>
                      <w:szCs w:val="24"/>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3" w:type="dxa"/>
                  <w:noWrap w:val="0"/>
                  <w:vAlign w:val="center"/>
                </w:tcPr>
                <w:p>
                  <w:pPr>
                    <w:pStyle w:val="13"/>
                    <w:rPr>
                      <w:sz w:val="21"/>
                      <w:szCs w:val="24"/>
                      <w:lang w:val="en-US" w:eastAsia="zh-CN"/>
                    </w:rPr>
                  </w:pPr>
                  <w:r>
                    <w:rPr>
                      <w:sz w:val="21"/>
                      <w:szCs w:val="24"/>
                      <w:lang w:val="en-US" w:eastAsia="zh-CN"/>
                    </w:rPr>
                    <w:t>PM</w:t>
                  </w:r>
                  <w:r>
                    <w:rPr>
                      <w:sz w:val="21"/>
                      <w:szCs w:val="24"/>
                      <w:vertAlign w:val="subscript"/>
                      <w:lang w:val="en-US" w:eastAsia="zh-CN"/>
                    </w:rPr>
                    <w:t>10</w:t>
                  </w:r>
                </w:p>
              </w:tc>
              <w:tc>
                <w:tcPr>
                  <w:tcW w:w="2578" w:type="dxa"/>
                  <w:noWrap w:val="0"/>
                  <w:vAlign w:val="center"/>
                </w:tcPr>
                <w:p>
                  <w:pPr>
                    <w:pStyle w:val="13"/>
                    <w:rPr>
                      <w:sz w:val="21"/>
                      <w:szCs w:val="24"/>
                      <w:lang w:val="en-US" w:eastAsia="zh-CN"/>
                    </w:rPr>
                  </w:pPr>
                  <w:r>
                    <w:rPr>
                      <w:sz w:val="21"/>
                      <w:szCs w:val="24"/>
                      <w:lang w:val="en-US" w:eastAsia="zh-CN"/>
                    </w:rPr>
                    <w:t>年平均质量浓度</w:t>
                  </w:r>
                </w:p>
              </w:tc>
              <w:tc>
                <w:tcPr>
                  <w:tcW w:w="1138" w:type="dxa"/>
                  <w:noWrap w:val="0"/>
                  <w:vAlign w:val="center"/>
                </w:tcPr>
                <w:p>
                  <w:pPr>
                    <w:pStyle w:val="13"/>
                    <w:rPr>
                      <w:sz w:val="21"/>
                      <w:szCs w:val="24"/>
                      <w:lang w:val="en-US" w:eastAsia="zh-CN"/>
                    </w:rPr>
                  </w:pPr>
                  <w:r>
                    <w:rPr>
                      <w:sz w:val="21"/>
                      <w:szCs w:val="24"/>
                      <w:lang w:val="en-US" w:eastAsia="zh-CN"/>
                    </w:rPr>
                    <w:t>70</w:t>
                  </w:r>
                </w:p>
              </w:tc>
              <w:tc>
                <w:tcPr>
                  <w:tcW w:w="1177" w:type="dxa"/>
                  <w:noWrap w:val="0"/>
                  <w:vAlign w:val="center"/>
                </w:tcPr>
                <w:p>
                  <w:pPr>
                    <w:pStyle w:val="13"/>
                    <w:rPr>
                      <w:sz w:val="21"/>
                      <w:szCs w:val="24"/>
                      <w:lang w:val="en-US" w:eastAsia="zh-CN"/>
                    </w:rPr>
                  </w:pPr>
                  <w:r>
                    <w:rPr>
                      <w:sz w:val="21"/>
                      <w:szCs w:val="24"/>
                      <w:lang w:val="en-US" w:eastAsia="zh-CN"/>
                    </w:rPr>
                    <w:t>70</w:t>
                  </w:r>
                </w:p>
              </w:tc>
              <w:tc>
                <w:tcPr>
                  <w:tcW w:w="1131" w:type="dxa"/>
                  <w:noWrap w:val="0"/>
                  <w:vAlign w:val="center"/>
                </w:tcPr>
                <w:p>
                  <w:pPr>
                    <w:pStyle w:val="13"/>
                    <w:rPr>
                      <w:sz w:val="21"/>
                      <w:szCs w:val="24"/>
                      <w:lang w:val="en-US" w:eastAsia="zh-CN"/>
                    </w:rPr>
                  </w:pPr>
                  <w:r>
                    <w:rPr>
                      <w:rFonts w:hint="eastAsia"/>
                      <w:sz w:val="21"/>
                      <w:szCs w:val="24"/>
                      <w:lang w:val="en-US" w:eastAsia="zh-CN"/>
                    </w:rPr>
                    <w:t>101.42</w:t>
                  </w:r>
                </w:p>
              </w:tc>
              <w:tc>
                <w:tcPr>
                  <w:tcW w:w="1067" w:type="dxa"/>
                  <w:noWrap w:val="0"/>
                  <w:vAlign w:val="center"/>
                </w:tcPr>
                <w:p>
                  <w:pPr>
                    <w:pStyle w:val="13"/>
                    <w:rPr>
                      <w:sz w:val="21"/>
                      <w:szCs w:val="24"/>
                      <w:lang w:val="en-US" w:eastAsia="zh-CN"/>
                    </w:rPr>
                  </w:pPr>
                  <w:r>
                    <w:rPr>
                      <w:sz w:val="21"/>
                      <w:szCs w:val="24"/>
                      <w:lang w:val="en-US" w:eastAsia="zh-CN"/>
                    </w:rPr>
                    <w:t>不达标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noWrap w:val="0"/>
                  <w:vAlign w:val="center"/>
                </w:tcPr>
                <w:p>
                  <w:pPr>
                    <w:pStyle w:val="13"/>
                    <w:rPr>
                      <w:sz w:val="21"/>
                      <w:szCs w:val="24"/>
                      <w:lang w:val="en-US" w:eastAsia="zh-CN"/>
                    </w:rPr>
                  </w:pPr>
                  <w:r>
                    <w:rPr>
                      <w:sz w:val="21"/>
                      <w:szCs w:val="24"/>
                      <w:lang w:val="en-US" w:eastAsia="zh-CN"/>
                    </w:rPr>
                    <w:t>PM</w:t>
                  </w:r>
                  <w:r>
                    <w:rPr>
                      <w:sz w:val="21"/>
                      <w:szCs w:val="24"/>
                      <w:vertAlign w:val="subscript"/>
                      <w:lang w:val="en-US" w:eastAsia="zh-CN"/>
                    </w:rPr>
                    <w:t>2.5</w:t>
                  </w:r>
                </w:p>
              </w:tc>
              <w:tc>
                <w:tcPr>
                  <w:tcW w:w="2578" w:type="dxa"/>
                  <w:noWrap w:val="0"/>
                  <w:vAlign w:val="center"/>
                </w:tcPr>
                <w:p>
                  <w:pPr>
                    <w:pStyle w:val="13"/>
                    <w:rPr>
                      <w:sz w:val="21"/>
                      <w:szCs w:val="24"/>
                      <w:lang w:val="en-US" w:eastAsia="zh-CN"/>
                    </w:rPr>
                  </w:pPr>
                  <w:r>
                    <w:rPr>
                      <w:sz w:val="21"/>
                      <w:szCs w:val="24"/>
                      <w:lang w:val="en-US" w:eastAsia="zh-CN"/>
                    </w:rPr>
                    <w:t>年平均质量浓度</w:t>
                  </w:r>
                </w:p>
              </w:tc>
              <w:tc>
                <w:tcPr>
                  <w:tcW w:w="1138" w:type="dxa"/>
                  <w:noWrap w:val="0"/>
                  <w:vAlign w:val="center"/>
                </w:tcPr>
                <w:p>
                  <w:pPr>
                    <w:pStyle w:val="13"/>
                    <w:rPr>
                      <w:sz w:val="21"/>
                      <w:szCs w:val="24"/>
                      <w:lang w:val="en-US" w:eastAsia="zh-CN"/>
                    </w:rPr>
                  </w:pPr>
                  <w:r>
                    <w:rPr>
                      <w:sz w:val="21"/>
                      <w:szCs w:val="24"/>
                      <w:lang w:val="en-US" w:eastAsia="zh-CN"/>
                    </w:rPr>
                    <w:t>40</w:t>
                  </w:r>
                </w:p>
              </w:tc>
              <w:tc>
                <w:tcPr>
                  <w:tcW w:w="1177" w:type="dxa"/>
                  <w:noWrap w:val="0"/>
                  <w:vAlign w:val="center"/>
                </w:tcPr>
                <w:p>
                  <w:pPr>
                    <w:pStyle w:val="13"/>
                    <w:rPr>
                      <w:sz w:val="21"/>
                      <w:szCs w:val="24"/>
                      <w:lang w:val="en-US" w:eastAsia="zh-CN"/>
                    </w:rPr>
                  </w:pPr>
                  <w:r>
                    <w:rPr>
                      <w:sz w:val="21"/>
                      <w:szCs w:val="24"/>
                      <w:lang w:val="en-US" w:eastAsia="zh-CN"/>
                    </w:rPr>
                    <w:t>35</w:t>
                  </w:r>
                </w:p>
              </w:tc>
              <w:tc>
                <w:tcPr>
                  <w:tcW w:w="1131" w:type="dxa"/>
                  <w:noWrap w:val="0"/>
                  <w:vAlign w:val="center"/>
                </w:tcPr>
                <w:p>
                  <w:pPr>
                    <w:pStyle w:val="13"/>
                    <w:rPr>
                      <w:sz w:val="21"/>
                      <w:szCs w:val="24"/>
                      <w:lang w:val="en-US" w:eastAsia="zh-CN"/>
                    </w:rPr>
                  </w:pPr>
                  <w:r>
                    <w:rPr>
                      <w:rFonts w:hint="eastAsia"/>
                      <w:sz w:val="21"/>
                      <w:szCs w:val="24"/>
                      <w:lang w:val="en-US" w:eastAsia="zh-CN"/>
                    </w:rPr>
                    <w:t>117.14</w:t>
                  </w:r>
                </w:p>
              </w:tc>
              <w:tc>
                <w:tcPr>
                  <w:tcW w:w="1067" w:type="dxa"/>
                  <w:noWrap w:val="0"/>
                  <w:vAlign w:val="center"/>
                </w:tcPr>
                <w:p>
                  <w:pPr>
                    <w:pStyle w:val="13"/>
                    <w:rPr>
                      <w:sz w:val="21"/>
                      <w:szCs w:val="24"/>
                      <w:lang w:val="en-US" w:eastAsia="zh-CN"/>
                    </w:rPr>
                  </w:pPr>
                  <w:r>
                    <w:rPr>
                      <w:sz w:val="21"/>
                      <w:szCs w:val="24"/>
                      <w:lang w:val="en-US" w:eastAsia="zh-CN"/>
                    </w:rPr>
                    <w:t>不达标</w:t>
                  </w:r>
                </w:p>
              </w:tc>
            </w:tr>
          </w:tbl>
          <w:p>
            <w:pPr>
              <w:ind w:firstLine="480"/>
              <w:rPr>
                <w:rFonts w:hint="eastAsia"/>
                <w:szCs w:val="32"/>
              </w:rPr>
            </w:pPr>
            <w:r>
              <w:rPr>
                <w:rFonts w:hint="eastAsia"/>
                <w:szCs w:val="32"/>
              </w:rPr>
              <w:t>综上，超过《环境空气质量标准》（GB3095-2012）中二级标准限值的污染物为</w:t>
            </w:r>
            <w:r>
              <w:rPr>
                <w:szCs w:val="32"/>
              </w:rPr>
              <w:t>O</w:t>
            </w:r>
            <w:r>
              <w:rPr>
                <w:szCs w:val="32"/>
                <w:vertAlign w:val="subscript"/>
              </w:rPr>
              <w:t>3</w:t>
            </w:r>
            <w:r>
              <w:rPr>
                <w:rFonts w:hint="eastAsia"/>
                <w:szCs w:val="32"/>
              </w:rPr>
              <w:t>、PM</w:t>
            </w:r>
            <w:r>
              <w:rPr>
                <w:rFonts w:hint="eastAsia"/>
                <w:szCs w:val="32"/>
                <w:vertAlign w:val="subscript"/>
              </w:rPr>
              <w:t>2.5</w:t>
            </w:r>
            <w:r>
              <w:rPr>
                <w:rFonts w:hint="eastAsia"/>
                <w:szCs w:val="32"/>
              </w:rPr>
              <w:t>，项目所在地为大气环境空气质量不达标区。随着《宿州市大气污染防治百日攻坚行动方案》等文件的实施，区域环境空气质量将会逐渐改善。</w:t>
            </w:r>
          </w:p>
          <w:p>
            <w:pPr>
              <w:ind w:firstLine="480"/>
              <w:rPr>
                <w:rFonts w:hint="eastAsia"/>
                <w:szCs w:val="32"/>
              </w:rPr>
            </w:pPr>
            <w:r>
              <w:rPr>
                <w:rFonts w:hint="eastAsia"/>
                <w:szCs w:val="32"/>
              </w:rPr>
              <w:t>（2）特征污染物环境质量现状评价</w:t>
            </w:r>
          </w:p>
          <w:p>
            <w:pPr>
              <w:ind w:firstLine="480"/>
              <w:rPr>
                <w:rFonts w:hint="eastAsia"/>
                <w:bCs/>
              </w:rPr>
            </w:pPr>
            <w:r>
              <w:rPr>
                <w:bCs/>
              </w:rPr>
              <w:t>项目位于宿州市经济技术开发区</w:t>
            </w:r>
            <w:r>
              <w:rPr>
                <w:rFonts w:hint="eastAsia"/>
                <w:bCs/>
              </w:rPr>
              <w:t>，为了解项目区域大气环境现状，本次环评非甲烷总烃引用《宿州经济技术开发区环境影响区域评估报告》中</w:t>
            </w:r>
            <w:r>
              <w:rPr>
                <w:bCs/>
              </w:rPr>
              <w:t>G</w:t>
            </w:r>
            <w:r>
              <w:rPr>
                <w:rFonts w:hint="eastAsia"/>
                <w:bCs/>
              </w:rPr>
              <w:t>1沱河村（距离本项目约1400</w:t>
            </w:r>
            <w:r>
              <w:rPr>
                <w:bCs/>
              </w:rPr>
              <w:t>m</w:t>
            </w:r>
            <w:r>
              <w:rPr>
                <w:rFonts w:hint="eastAsia"/>
                <w:bCs/>
              </w:rPr>
              <w:t>）</w:t>
            </w:r>
            <w:r>
              <w:rPr>
                <w:bCs/>
              </w:rPr>
              <w:t>的现状监测数据，监测时间为2020年11月10日~11月16日，引用监测点位</w:t>
            </w:r>
            <w:r>
              <w:rPr>
                <w:rFonts w:hint="eastAsia"/>
                <w:bCs/>
              </w:rPr>
              <w:t>距离本项目位置小于3km</w:t>
            </w:r>
            <w:r>
              <w:rPr>
                <w:bCs/>
              </w:rPr>
              <w:t xml:space="preserve">，监测时间在3年范围内，因此本次环评引用该项目的监测数据可行，现状监测布点设置及监测结果如下： </w:t>
            </w:r>
          </w:p>
          <w:p>
            <w:pPr>
              <w:ind w:firstLine="480"/>
              <w:rPr>
                <w:rFonts w:hint="eastAsia"/>
              </w:rPr>
            </w:pPr>
          </w:p>
          <w:p>
            <w:pPr>
              <w:ind w:firstLine="480"/>
              <w:rPr>
                <w:rFonts w:hint="eastAsia"/>
              </w:rPr>
            </w:pPr>
          </w:p>
          <w:p>
            <w:pPr>
              <w:ind w:firstLine="480"/>
            </w:pPr>
          </w:p>
          <w:p>
            <w:pPr>
              <w:pStyle w:val="12"/>
            </w:pPr>
            <w:r>
              <w:t>表3-2  大气环境质量现状检测结果</w:t>
            </w:r>
          </w:p>
          <w:tbl>
            <w:tblPr>
              <w:tblStyle w:val="8"/>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962"/>
              <w:gridCol w:w="849"/>
              <w:gridCol w:w="1118"/>
              <w:gridCol w:w="1281"/>
              <w:gridCol w:w="1192"/>
              <w:gridCol w:w="958"/>
              <w:gridCol w:w="90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03" w:type="pct"/>
                  <w:vMerge w:val="restart"/>
                  <w:noWrap w:val="0"/>
                  <w:vAlign w:val="center"/>
                </w:tcPr>
                <w:p>
                  <w:pPr>
                    <w:pStyle w:val="13"/>
                    <w:rPr>
                      <w:sz w:val="21"/>
                      <w:szCs w:val="24"/>
                      <w:lang w:val="en-US" w:eastAsia="zh-CN"/>
                    </w:rPr>
                  </w:pPr>
                  <w:r>
                    <w:rPr>
                      <w:sz w:val="21"/>
                      <w:szCs w:val="24"/>
                      <w:lang w:val="en-US" w:eastAsia="zh-CN"/>
                    </w:rPr>
                    <w:t>点位名称</w:t>
                  </w:r>
                </w:p>
              </w:tc>
              <w:tc>
                <w:tcPr>
                  <w:tcW w:w="595" w:type="pct"/>
                  <w:vMerge w:val="restart"/>
                  <w:noWrap w:val="0"/>
                  <w:vAlign w:val="center"/>
                </w:tcPr>
                <w:p>
                  <w:pPr>
                    <w:pStyle w:val="13"/>
                    <w:rPr>
                      <w:sz w:val="21"/>
                      <w:szCs w:val="24"/>
                      <w:lang w:val="en-US" w:eastAsia="zh-CN"/>
                    </w:rPr>
                  </w:pPr>
                  <w:r>
                    <w:rPr>
                      <w:sz w:val="21"/>
                      <w:szCs w:val="24"/>
                      <w:lang w:val="en-US" w:eastAsia="zh-CN"/>
                    </w:rPr>
                    <w:t>污染物</w:t>
                  </w:r>
                </w:p>
              </w:tc>
              <w:tc>
                <w:tcPr>
                  <w:tcW w:w="525" w:type="pct"/>
                  <w:vMerge w:val="restart"/>
                  <w:noWrap w:val="0"/>
                  <w:vAlign w:val="center"/>
                </w:tcPr>
                <w:p>
                  <w:pPr>
                    <w:pStyle w:val="13"/>
                    <w:rPr>
                      <w:sz w:val="21"/>
                      <w:szCs w:val="24"/>
                      <w:lang w:val="en-US" w:eastAsia="zh-CN"/>
                    </w:rPr>
                  </w:pPr>
                  <w:r>
                    <w:rPr>
                      <w:sz w:val="21"/>
                      <w:szCs w:val="24"/>
                      <w:lang w:val="en-US" w:eastAsia="zh-CN"/>
                    </w:rPr>
                    <w:t>平均时间</w:t>
                  </w:r>
                </w:p>
              </w:tc>
              <w:tc>
                <w:tcPr>
                  <w:tcW w:w="691" w:type="pct"/>
                  <w:vMerge w:val="restart"/>
                  <w:noWrap w:val="0"/>
                  <w:vAlign w:val="center"/>
                </w:tcPr>
                <w:p>
                  <w:pPr>
                    <w:pStyle w:val="13"/>
                    <w:rPr>
                      <w:sz w:val="21"/>
                      <w:szCs w:val="24"/>
                      <w:lang w:val="en-US" w:eastAsia="zh-CN"/>
                    </w:rPr>
                  </w:pPr>
                  <w:r>
                    <w:rPr>
                      <w:sz w:val="21"/>
                      <w:szCs w:val="24"/>
                      <w:lang w:val="en-US" w:eastAsia="zh-CN"/>
                    </w:rPr>
                    <w:t>评价标准</w:t>
                  </w:r>
                </w:p>
                <w:p>
                  <w:pPr>
                    <w:pStyle w:val="13"/>
                    <w:rPr>
                      <w:sz w:val="21"/>
                      <w:szCs w:val="24"/>
                      <w:lang w:val="en-US" w:eastAsia="zh-CN"/>
                    </w:rPr>
                  </w:pPr>
                  <w:r>
                    <w:rPr>
                      <w:sz w:val="21"/>
                      <w:szCs w:val="24"/>
                      <w:lang w:val="en-US" w:eastAsia="zh-CN"/>
                    </w:rPr>
                    <w:t>ug/m</w:t>
                  </w:r>
                  <w:r>
                    <w:rPr>
                      <w:sz w:val="21"/>
                      <w:szCs w:val="24"/>
                      <w:vertAlign w:val="superscript"/>
                      <w:lang w:val="en-US" w:eastAsia="zh-CN"/>
                    </w:rPr>
                    <w:t>3</w:t>
                  </w:r>
                </w:p>
              </w:tc>
              <w:tc>
                <w:tcPr>
                  <w:tcW w:w="792" w:type="pct"/>
                  <w:vMerge w:val="restart"/>
                  <w:noWrap w:val="0"/>
                  <w:vAlign w:val="center"/>
                </w:tcPr>
                <w:p>
                  <w:pPr>
                    <w:pStyle w:val="13"/>
                    <w:rPr>
                      <w:sz w:val="21"/>
                      <w:szCs w:val="24"/>
                      <w:lang w:val="en-US" w:eastAsia="zh-CN"/>
                    </w:rPr>
                  </w:pPr>
                  <w:r>
                    <w:rPr>
                      <w:sz w:val="21"/>
                      <w:szCs w:val="24"/>
                      <w:lang w:val="en-US" w:eastAsia="zh-CN"/>
                    </w:rPr>
                    <w:t>现状浓度</w:t>
                  </w:r>
                </w:p>
                <w:p>
                  <w:pPr>
                    <w:pStyle w:val="13"/>
                    <w:rPr>
                      <w:sz w:val="21"/>
                      <w:szCs w:val="24"/>
                      <w:lang w:val="en-US" w:eastAsia="zh-CN"/>
                    </w:rPr>
                  </w:pPr>
                  <w:r>
                    <w:rPr>
                      <w:sz w:val="21"/>
                      <w:szCs w:val="24"/>
                      <w:lang w:val="en-US" w:eastAsia="zh-CN"/>
                    </w:rPr>
                    <w:t>ug/m</w:t>
                  </w:r>
                  <w:r>
                    <w:rPr>
                      <w:sz w:val="21"/>
                      <w:szCs w:val="24"/>
                      <w:vertAlign w:val="superscript"/>
                      <w:lang w:val="en-US" w:eastAsia="zh-CN"/>
                    </w:rPr>
                    <w:t>3</w:t>
                  </w:r>
                </w:p>
              </w:tc>
              <w:tc>
                <w:tcPr>
                  <w:tcW w:w="737" w:type="pct"/>
                  <w:vMerge w:val="restart"/>
                  <w:noWrap w:val="0"/>
                  <w:vAlign w:val="center"/>
                </w:tcPr>
                <w:p>
                  <w:pPr>
                    <w:pStyle w:val="13"/>
                    <w:rPr>
                      <w:sz w:val="21"/>
                      <w:szCs w:val="24"/>
                      <w:lang w:val="en-US" w:eastAsia="zh-CN"/>
                    </w:rPr>
                  </w:pPr>
                  <w:r>
                    <w:rPr>
                      <w:sz w:val="21"/>
                      <w:szCs w:val="24"/>
                      <w:lang w:val="en-US" w:eastAsia="zh-CN"/>
                    </w:rPr>
                    <w:t>最大浓度占标率%</w:t>
                  </w:r>
                </w:p>
              </w:tc>
              <w:tc>
                <w:tcPr>
                  <w:tcW w:w="592" w:type="pct"/>
                  <w:vMerge w:val="restart"/>
                  <w:noWrap w:val="0"/>
                  <w:vAlign w:val="center"/>
                </w:tcPr>
                <w:p>
                  <w:pPr>
                    <w:pStyle w:val="13"/>
                    <w:rPr>
                      <w:sz w:val="21"/>
                      <w:szCs w:val="24"/>
                      <w:lang w:val="en-US" w:eastAsia="zh-CN"/>
                    </w:rPr>
                  </w:pPr>
                  <w:r>
                    <w:rPr>
                      <w:sz w:val="21"/>
                      <w:szCs w:val="24"/>
                      <w:lang w:val="en-US" w:eastAsia="zh-CN"/>
                    </w:rPr>
                    <w:t>超标频率%</w:t>
                  </w:r>
                </w:p>
              </w:tc>
              <w:tc>
                <w:tcPr>
                  <w:tcW w:w="560" w:type="pct"/>
                  <w:vMerge w:val="restart"/>
                  <w:noWrap w:val="0"/>
                  <w:vAlign w:val="center"/>
                </w:tcPr>
                <w:p>
                  <w:pPr>
                    <w:pStyle w:val="13"/>
                    <w:rPr>
                      <w:sz w:val="21"/>
                      <w:szCs w:val="24"/>
                      <w:lang w:val="en-US" w:eastAsia="zh-CN"/>
                    </w:rPr>
                  </w:pPr>
                  <w:r>
                    <w:rPr>
                      <w:sz w:val="21"/>
                      <w:szCs w:val="24"/>
                      <w:lang w:val="en-US" w:eastAsia="zh-CN"/>
                    </w:rPr>
                    <w:t>达标情况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3" w:type="pct"/>
                  <w:vMerge w:val="continue"/>
                  <w:noWrap w:val="0"/>
                  <w:vAlign w:val="center"/>
                </w:tcPr>
                <w:p>
                  <w:pPr>
                    <w:pStyle w:val="13"/>
                    <w:rPr>
                      <w:sz w:val="21"/>
                      <w:szCs w:val="24"/>
                      <w:lang w:val="en-US" w:eastAsia="zh-CN"/>
                    </w:rPr>
                  </w:pPr>
                </w:p>
              </w:tc>
              <w:tc>
                <w:tcPr>
                  <w:tcW w:w="595" w:type="pct"/>
                  <w:vMerge w:val="continue"/>
                  <w:noWrap w:val="0"/>
                  <w:vAlign w:val="center"/>
                </w:tcPr>
                <w:p>
                  <w:pPr>
                    <w:pStyle w:val="13"/>
                    <w:rPr>
                      <w:sz w:val="21"/>
                      <w:szCs w:val="24"/>
                      <w:lang w:val="en-US" w:eastAsia="zh-CN"/>
                    </w:rPr>
                  </w:pPr>
                </w:p>
              </w:tc>
              <w:tc>
                <w:tcPr>
                  <w:tcW w:w="525" w:type="pct"/>
                  <w:vMerge w:val="continue"/>
                  <w:noWrap w:val="0"/>
                  <w:vAlign w:val="center"/>
                </w:tcPr>
                <w:p>
                  <w:pPr>
                    <w:pStyle w:val="13"/>
                    <w:rPr>
                      <w:sz w:val="21"/>
                      <w:szCs w:val="24"/>
                      <w:lang w:val="en-US" w:eastAsia="zh-CN"/>
                    </w:rPr>
                  </w:pPr>
                </w:p>
              </w:tc>
              <w:tc>
                <w:tcPr>
                  <w:tcW w:w="691" w:type="pct"/>
                  <w:vMerge w:val="continue"/>
                  <w:noWrap w:val="0"/>
                  <w:vAlign w:val="center"/>
                </w:tcPr>
                <w:p>
                  <w:pPr>
                    <w:pStyle w:val="13"/>
                    <w:rPr>
                      <w:sz w:val="21"/>
                      <w:szCs w:val="24"/>
                      <w:lang w:val="en-US" w:eastAsia="zh-CN"/>
                    </w:rPr>
                  </w:pPr>
                </w:p>
              </w:tc>
              <w:tc>
                <w:tcPr>
                  <w:tcW w:w="792" w:type="pct"/>
                  <w:vMerge w:val="continue"/>
                  <w:noWrap w:val="0"/>
                  <w:vAlign w:val="center"/>
                </w:tcPr>
                <w:p>
                  <w:pPr>
                    <w:pStyle w:val="13"/>
                    <w:rPr>
                      <w:sz w:val="21"/>
                      <w:szCs w:val="24"/>
                      <w:lang w:val="en-US" w:eastAsia="zh-CN"/>
                    </w:rPr>
                  </w:pPr>
                </w:p>
              </w:tc>
              <w:tc>
                <w:tcPr>
                  <w:tcW w:w="737" w:type="pct"/>
                  <w:vMerge w:val="continue"/>
                  <w:noWrap w:val="0"/>
                  <w:vAlign w:val="center"/>
                </w:tcPr>
                <w:p>
                  <w:pPr>
                    <w:pStyle w:val="13"/>
                    <w:rPr>
                      <w:sz w:val="21"/>
                      <w:szCs w:val="24"/>
                      <w:lang w:val="en-US" w:eastAsia="zh-CN"/>
                    </w:rPr>
                  </w:pPr>
                </w:p>
              </w:tc>
              <w:tc>
                <w:tcPr>
                  <w:tcW w:w="592" w:type="pct"/>
                  <w:vMerge w:val="continue"/>
                  <w:noWrap w:val="0"/>
                  <w:vAlign w:val="center"/>
                </w:tcPr>
                <w:p>
                  <w:pPr>
                    <w:pStyle w:val="13"/>
                    <w:rPr>
                      <w:sz w:val="21"/>
                      <w:szCs w:val="24"/>
                      <w:lang w:val="en-US" w:eastAsia="zh-CN"/>
                    </w:rPr>
                  </w:pPr>
                </w:p>
              </w:tc>
              <w:tc>
                <w:tcPr>
                  <w:tcW w:w="560" w:type="pct"/>
                  <w:vMerge w:val="continue"/>
                  <w:noWrap w:val="0"/>
                  <w:vAlign w:val="center"/>
                </w:tcPr>
                <w:p>
                  <w:pPr>
                    <w:pStyle w:val="13"/>
                    <w:rPr>
                      <w:sz w:val="21"/>
                      <w:szCs w:val="24"/>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503" w:type="pct"/>
                  <w:noWrap w:val="0"/>
                  <w:vAlign w:val="center"/>
                </w:tcPr>
                <w:p>
                  <w:pPr>
                    <w:pStyle w:val="13"/>
                    <w:rPr>
                      <w:sz w:val="21"/>
                      <w:szCs w:val="24"/>
                      <w:lang w:val="en-US" w:eastAsia="zh-CN"/>
                    </w:rPr>
                  </w:pPr>
                  <w:r>
                    <w:rPr>
                      <w:sz w:val="21"/>
                      <w:szCs w:val="24"/>
                      <w:lang w:val="en-US" w:eastAsia="zh-CN"/>
                    </w:rPr>
                    <w:t>G</w:t>
                  </w:r>
                  <w:r>
                    <w:rPr>
                      <w:rFonts w:hint="eastAsia"/>
                      <w:sz w:val="21"/>
                      <w:szCs w:val="24"/>
                      <w:lang w:val="en-US" w:eastAsia="zh-CN"/>
                    </w:rPr>
                    <w:t>1 沱河村</w:t>
                  </w:r>
                </w:p>
              </w:tc>
              <w:tc>
                <w:tcPr>
                  <w:tcW w:w="595" w:type="pct"/>
                  <w:noWrap w:val="0"/>
                  <w:vAlign w:val="center"/>
                </w:tcPr>
                <w:p>
                  <w:pPr>
                    <w:pStyle w:val="13"/>
                    <w:rPr>
                      <w:sz w:val="21"/>
                      <w:szCs w:val="24"/>
                      <w:lang w:val="en-US" w:eastAsia="zh-CN"/>
                    </w:rPr>
                  </w:pPr>
                  <w:r>
                    <w:rPr>
                      <w:sz w:val="21"/>
                      <w:szCs w:val="24"/>
                      <w:lang w:val="en-US" w:eastAsia="zh-CN"/>
                    </w:rPr>
                    <w:t>非甲烷总烃</w:t>
                  </w:r>
                </w:p>
              </w:tc>
              <w:tc>
                <w:tcPr>
                  <w:tcW w:w="525" w:type="pct"/>
                  <w:noWrap w:val="0"/>
                  <w:vAlign w:val="center"/>
                </w:tcPr>
                <w:p>
                  <w:pPr>
                    <w:pStyle w:val="13"/>
                    <w:rPr>
                      <w:sz w:val="21"/>
                      <w:szCs w:val="24"/>
                      <w:lang w:val="en-US" w:eastAsia="zh-CN"/>
                    </w:rPr>
                  </w:pPr>
                  <w:r>
                    <w:rPr>
                      <w:sz w:val="21"/>
                      <w:szCs w:val="24"/>
                      <w:lang w:val="en-US" w:eastAsia="zh-CN"/>
                    </w:rPr>
                    <w:t>一次值</w:t>
                  </w:r>
                </w:p>
              </w:tc>
              <w:tc>
                <w:tcPr>
                  <w:tcW w:w="691" w:type="pct"/>
                  <w:noWrap w:val="0"/>
                  <w:vAlign w:val="center"/>
                </w:tcPr>
                <w:p>
                  <w:pPr>
                    <w:pStyle w:val="13"/>
                    <w:rPr>
                      <w:sz w:val="21"/>
                      <w:szCs w:val="24"/>
                      <w:lang w:val="en-US" w:eastAsia="zh-CN"/>
                    </w:rPr>
                  </w:pPr>
                  <w:r>
                    <w:rPr>
                      <w:sz w:val="21"/>
                      <w:szCs w:val="24"/>
                      <w:lang w:val="en-US" w:eastAsia="zh-CN"/>
                    </w:rPr>
                    <w:t>2000</w:t>
                  </w:r>
                </w:p>
              </w:tc>
              <w:tc>
                <w:tcPr>
                  <w:tcW w:w="792" w:type="pct"/>
                  <w:noWrap w:val="0"/>
                  <w:vAlign w:val="center"/>
                </w:tcPr>
                <w:p>
                  <w:pPr>
                    <w:pStyle w:val="13"/>
                    <w:rPr>
                      <w:sz w:val="21"/>
                      <w:szCs w:val="24"/>
                      <w:lang w:val="en-US" w:eastAsia="zh-CN"/>
                    </w:rPr>
                  </w:pPr>
                  <w:r>
                    <w:rPr>
                      <w:rFonts w:hint="eastAsia"/>
                      <w:sz w:val="21"/>
                      <w:szCs w:val="24"/>
                      <w:lang w:val="en-US" w:eastAsia="zh-CN"/>
                    </w:rPr>
                    <w:t>490-810</w:t>
                  </w:r>
                </w:p>
              </w:tc>
              <w:tc>
                <w:tcPr>
                  <w:tcW w:w="737" w:type="pct"/>
                  <w:noWrap w:val="0"/>
                  <w:vAlign w:val="center"/>
                </w:tcPr>
                <w:p>
                  <w:pPr>
                    <w:pStyle w:val="13"/>
                    <w:rPr>
                      <w:sz w:val="21"/>
                      <w:szCs w:val="24"/>
                      <w:lang w:val="en-US" w:eastAsia="zh-CN"/>
                    </w:rPr>
                  </w:pPr>
                  <w:r>
                    <w:rPr>
                      <w:rFonts w:hint="eastAsia"/>
                      <w:sz w:val="21"/>
                      <w:szCs w:val="24"/>
                      <w:lang w:val="en-US" w:eastAsia="zh-CN"/>
                    </w:rPr>
                    <w:t>40.5</w:t>
                  </w:r>
                </w:p>
              </w:tc>
              <w:tc>
                <w:tcPr>
                  <w:tcW w:w="592" w:type="pct"/>
                  <w:noWrap w:val="0"/>
                  <w:vAlign w:val="center"/>
                </w:tcPr>
                <w:p>
                  <w:pPr>
                    <w:pStyle w:val="13"/>
                    <w:rPr>
                      <w:sz w:val="21"/>
                      <w:szCs w:val="24"/>
                      <w:lang w:val="en-US" w:eastAsia="zh-CN"/>
                    </w:rPr>
                  </w:pPr>
                  <w:r>
                    <w:rPr>
                      <w:sz w:val="21"/>
                      <w:szCs w:val="24"/>
                      <w:lang w:val="en-US" w:eastAsia="zh-CN"/>
                    </w:rPr>
                    <w:t>0</w:t>
                  </w:r>
                </w:p>
              </w:tc>
              <w:tc>
                <w:tcPr>
                  <w:tcW w:w="560" w:type="pct"/>
                  <w:noWrap w:val="0"/>
                  <w:vAlign w:val="center"/>
                </w:tcPr>
                <w:p>
                  <w:pPr>
                    <w:pStyle w:val="13"/>
                    <w:rPr>
                      <w:sz w:val="21"/>
                      <w:szCs w:val="24"/>
                      <w:lang w:val="en-US" w:eastAsia="zh-CN"/>
                    </w:rPr>
                  </w:pPr>
                  <w:r>
                    <w:rPr>
                      <w:sz w:val="21"/>
                      <w:szCs w:val="24"/>
                      <w:lang w:val="en-US" w:eastAsia="zh-CN"/>
                    </w:rPr>
                    <w:t>达标</w:t>
                  </w:r>
                </w:p>
              </w:tc>
            </w:tr>
          </w:tbl>
          <w:p>
            <w:pPr>
              <w:ind w:firstLine="480"/>
              <w:rPr>
                <w:rFonts w:hint="eastAsia"/>
                <w:szCs w:val="32"/>
              </w:rPr>
            </w:pPr>
            <w:r>
              <w:rPr>
                <w:rFonts w:hint="eastAsia"/>
                <w:bCs/>
              </w:rPr>
              <w:t>监测结果显示，监测期间区域大气环境非甲烷总烃满足《大气污染物综合排放标准》编制详解中限值要求；</w:t>
            </w:r>
          </w:p>
          <w:p>
            <w:pPr>
              <w:adjustRightInd w:val="0"/>
              <w:snapToGrid w:val="0"/>
              <w:ind w:firstLine="482"/>
              <w:jc w:val="left"/>
              <w:rPr>
                <w:b/>
                <w:bCs/>
                <w:kern w:val="0"/>
              </w:rPr>
            </w:pPr>
            <w:r>
              <w:rPr>
                <w:b/>
                <w:bCs/>
                <w:kern w:val="0"/>
              </w:rPr>
              <w:t>2</w:t>
            </w:r>
            <w:r>
              <w:rPr>
                <w:rFonts w:hint="eastAsia"/>
                <w:b/>
                <w:bCs/>
                <w:kern w:val="0"/>
              </w:rPr>
              <w:t>.</w:t>
            </w:r>
            <w:r>
              <w:rPr>
                <w:b/>
                <w:bCs/>
                <w:kern w:val="0"/>
              </w:rPr>
              <w:t>水环境质量现状</w:t>
            </w:r>
          </w:p>
          <w:p>
            <w:pPr>
              <w:autoSpaceDE w:val="0"/>
              <w:autoSpaceDN w:val="0"/>
              <w:adjustRightInd w:val="0"/>
              <w:snapToGrid w:val="0"/>
              <w:ind w:firstLine="480"/>
              <w:rPr>
                <w:rFonts w:hint="eastAsia"/>
                <w:kern w:val="0"/>
              </w:rPr>
            </w:pPr>
            <w:r>
              <w:rPr>
                <w:kern w:val="0"/>
              </w:rPr>
              <w:t>建设项目区域地表水环境质量现状数据引用</w:t>
            </w:r>
            <w:r>
              <w:rPr>
                <w:rFonts w:hint="eastAsia"/>
                <w:kern w:val="0"/>
              </w:rPr>
              <w:t>宿州市</w:t>
            </w:r>
            <w:r>
              <w:rPr>
                <w:kern w:val="0"/>
              </w:rPr>
              <w:t>生态环境局发布的《宿州市2022年环境质量状况报告》</w:t>
            </w:r>
            <w:r>
              <w:rPr>
                <w:rFonts w:hint="eastAsia"/>
                <w:kern w:val="0"/>
              </w:rPr>
              <w:t>。2022年宿州市国考断面优良水体比例为53.8%，同比提升15.3个百分点，达到有监测记录以来最好水平；汇入洪泽湖跨省界河流和汇入沱湖跨市界河流水质全部达到Ⅲ类，跨省界、市界重点河流出境水质比入境水质提升一个类别；水环境质量改善率位列全省第3位。市县集中式饮用水水源地水质达标率100%。项目附近水体沱河水质能满足《地表水环境质量标准》（GB3838-2002）</w:t>
            </w:r>
            <w:r>
              <w:rPr>
                <w:kern w:val="0"/>
              </w:rPr>
              <w:t>Ⅲ</w:t>
            </w:r>
            <w:r>
              <w:rPr>
                <w:rFonts w:hint="eastAsia"/>
                <w:kern w:val="0"/>
              </w:rPr>
              <w:t>类标准。</w:t>
            </w:r>
          </w:p>
          <w:p>
            <w:pPr>
              <w:adjustRightInd w:val="0"/>
              <w:snapToGrid w:val="0"/>
              <w:ind w:firstLine="482"/>
              <w:jc w:val="left"/>
              <w:rPr>
                <w:b/>
                <w:bCs/>
                <w:kern w:val="0"/>
              </w:rPr>
            </w:pPr>
            <w:r>
              <w:rPr>
                <w:b/>
                <w:bCs/>
                <w:kern w:val="0"/>
              </w:rPr>
              <w:t>3</w:t>
            </w:r>
            <w:r>
              <w:rPr>
                <w:rFonts w:hint="eastAsia"/>
                <w:b/>
                <w:bCs/>
                <w:kern w:val="0"/>
              </w:rPr>
              <w:t>.</w:t>
            </w:r>
            <w:r>
              <w:rPr>
                <w:b/>
                <w:bCs/>
                <w:kern w:val="0"/>
              </w:rPr>
              <w:t>声环境质量现状</w:t>
            </w:r>
          </w:p>
          <w:p>
            <w:pPr>
              <w:ind w:firstLine="480"/>
              <w:rPr>
                <w:rFonts w:hint="eastAsia"/>
              </w:rPr>
            </w:pPr>
            <w:r>
              <w:rPr>
                <w:rFonts w:hint="eastAsia"/>
              </w:rPr>
              <w:t>库区场界外50米范围内不存在声环境保护目标。</w:t>
            </w:r>
          </w:p>
          <w:p>
            <w:pPr>
              <w:ind w:firstLine="480"/>
              <w:rPr>
                <w:shd w:val="clear" w:color="auto" w:fill="FFFFFF"/>
              </w:rPr>
            </w:pPr>
            <w:r>
              <w:rPr>
                <w:shd w:val="clear" w:color="auto" w:fill="FFFFFF"/>
              </w:rPr>
              <w:t>根据</w:t>
            </w:r>
            <w:bookmarkStart w:id="4" w:name="bookmark0"/>
            <w:r>
              <w:rPr>
                <w:shd w:val="clear" w:color="auto" w:fill="FFFFFF"/>
              </w:rPr>
              <w:t>安徽溯测分析检测科技有限公司</w:t>
            </w:r>
            <w:bookmarkEnd w:id="4"/>
            <w:r>
              <w:rPr>
                <w:shd w:val="clear" w:color="auto" w:fill="FFFFFF"/>
              </w:rPr>
              <w:t>于2022年3月8日监测的《宿州油库第一季度噪声检测报告》中噪声监测数据：</w:t>
            </w:r>
          </w:p>
          <w:p>
            <w:pPr>
              <w:pStyle w:val="12"/>
            </w:pPr>
            <w:r>
              <w:t>表</w:t>
            </w:r>
            <w:r>
              <w:rPr>
                <w:rFonts w:hint="eastAsia"/>
              </w:rPr>
              <w:t>3-3</w:t>
            </w:r>
            <w:r>
              <w:t xml:space="preserve">  噪声监测结果一览表</w:t>
            </w:r>
          </w:p>
          <w:tbl>
            <w:tblPr>
              <w:tblStyle w:val="8"/>
              <w:tblW w:w="4999"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2"/>
              <w:gridCol w:w="1727"/>
              <w:gridCol w:w="2621"/>
              <w:gridCol w:w="238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7" w:type="pct"/>
                  <w:vMerge w:val="restart"/>
                  <w:noWrap w:val="0"/>
                  <w:vAlign w:val="center"/>
                </w:tcPr>
                <w:p>
                  <w:pPr>
                    <w:pStyle w:val="13"/>
                    <w:rPr>
                      <w:sz w:val="21"/>
                      <w:szCs w:val="24"/>
                      <w:lang w:val="en-US" w:eastAsia="zh-CN"/>
                    </w:rPr>
                  </w:pPr>
                  <w:r>
                    <w:rPr>
                      <w:sz w:val="21"/>
                      <w:szCs w:val="24"/>
                      <w:lang w:val="en-US" w:eastAsia="zh-CN"/>
                    </w:rPr>
                    <w:t>监测日期</w:t>
                  </w:r>
                </w:p>
              </w:tc>
              <w:tc>
                <w:tcPr>
                  <w:tcW w:w="1068" w:type="pct"/>
                  <w:vMerge w:val="restart"/>
                  <w:noWrap w:val="0"/>
                  <w:vAlign w:val="center"/>
                </w:tcPr>
                <w:p>
                  <w:pPr>
                    <w:pStyle w:val="13"/>
                    <w:rPr>
                      <w:sz w:val="21"/>
                      <w:szCs w:val="24"/>
                      <w:lang w:val="en-US" w:eastAsia="zh-CN"/>
                    </w:rPr>
                  </w:pPr>
                  <w:r>
                    <w:rPr>
                      <w:sz w:val="21"/>
                      <w:szCs w:val="24"/>
                      <w:lang w:val="en-US" w:eastAsia="zh-CN"/>
                    </w:rPr>
                    <w:t>监测点位</w:t>
                  </w:r>
                </w:p>
              </w:tc>
              <w:tc>
                <w:tcPr>
                  <w:tcW w:w="3093" w:type="pct"/>
                  <w:gridSpan w:val="2"/>
                  <w:noWrap w:val="0"/>
                  <w:vAlign w:val="center"/>
                </w:tcPr>
                <w:p>
                  <w:pPr>
                    <w:pStyle w:val="13"/>
                    <w:rPr>
                      <w:sz w:val="21"/>
                      <w:szCs w:val="24"/>
                      <w:lang w:val="en-US" w:eastAsia="zh-CN"/>
                    </w:rPr>
                  </w:pPr>
                  <w:r>
                    <w:rPr>
                      <w:sz w:val="21"/>
                      <w:szCs w:val="24"/>
                      <w:lang w:val="en-US" w:eastAsia="zh-CN"/>
                    </w:rPr>
                    <w:t>监测结果dB（A）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7" w:type="pct"/>
                  <w:vMerge w:val="continue"/>
                  <w:noWrap w:val="0"/>
                  <w:vAlign w:val="center"/>
                </w:tcPr>
                <w:p>
                  <w:pPr>
                    <w:pStyle w:val="13"/>
                    <w:rPr>
                      <w:sz w:val="21"/>
                      <w:szCs w:val="24"/>
                      <w:lang w:val="en-US" w:eastAsia="zh-CN"/>
                    </w:rPr>
                  </w:pPr>
                </w:p>
              </w:tc>
              <w:tc>
                <w:tcPr>
                  <w:tcW w:w="1068" w:type="pct"/>
                  <w:vMerge w:val="continue"/>
                  <w:noWrap w:val="0"/>
                  <w:vAlign w:val="center"/>
                </w:tcPr>
                <w:p>
                  <w:pPr>
                    <w:pStyle w:val="13"/>
                    <w:rPr>
                      <w:sz w:val="21"/>
                      <w:szCs w:val="24"/>
                      <w:lang w:val="en-US" w:eastAsia="zh-CN"/>
                    </w:rPr>
                  </w:pPr>
                </w:p>
              </w:tc>
              <w:tc>
                <w:tcPr>
                  <w:tcW w:w="1621" w:type="pct"/>
                  <w:noWrap w:val="0"/>
                  <w:vAlign w:val="center"/>
                </w:tcPr>
                <w:p>
                  <w:pPr>
                    <w:pStyle w:val="13"/>
                    <w:rPr>
                      <w:sz w:val="21"/>
                      <w:szCs w:val="24"/>
                      <w:lang w:val="en-US" w:eastAsia="zh-CN"/>
                    </w:rPr>
                  </w:pPr>
                  <w:r>
                    <w:rPr>
                      <w:sz w:val="21"/>
                      <w:szCs w:val="24"/>
                      <w:lang w:val="en-US" w:eastAsia="zh-CN"/>
                    </w:rPr>
                    <w:t>昼间</w:t>
                  </w:r>
                </w:p>
              </w:tc>
              <w:tc>
                <w:tcPr>
                  <w:tcW w:w="1472" w:type="pct"/>
                  <w:noWrap w:val="0"/>
                  <w:vAlign w:val="center"/>
                </w:tcPr>
                <w:p>
                  <w:pPr>
                    <w:pStyle w:val="13"/>
                    <w:rPr>
                      <w:sz w:val="21"/>
                      <w:szCs w:val="24"/>
                      <w:lang w:val="en-US" w:eastAsia="zh-CN"/>
                    </w:rPr>
                  </w:pPr>
                  <w:r>
                    <w:rPr>
                      <w:sz w:val="21"/>
                      <w:szCs w:val="24"/>
                      <w:lang w:val="en-US" w:eastAsia="zh-CN"/>
                    </w:rPr>
                    <w:t>夜间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7" w:type="pct"/>
                  <w:vMerge w:val="restart"/>
                  <w:noWrap w:val="0"/>
                  <w:vAlign w:val="center"/>
                </w:tcPr>
                <w:p>
                  <w:pPr>
                    <w:pStyle w:val="13"/>
                    <w:rPr>
                      <w:sz w:val="21"/>
                      <w:szCs w:val="24"/>
                      <w:lang w:val="en-US" w:eastAsia="zh-CN"/>
                    </w:rPr>
                  </w:pPr>
                  <w:r>
                    <w:rPr>
                      <w:sz w:val="21"/>
                      <w:szCs w:val="24"/>
                      <w:lang w:val="en-US" w:eastAsia="zh-CN"/>
                    </w:rPr>
                    <w:t>2022.3.8</w:t>
                  </w:r>
                </w:p>
              </w:tc>
              <w:tc>
                <w:tcPr>
                  <w:tcW w:w="1068" w:type="pct"/>
                  <w:noWrap w:val="0"/>
                  <w:vAlign w:val="center"/>
                </w:tcPr>
                <w:p>
                  <w:pPr>
                    <w:pStyle w:val="13"/>
                    <w:rPr>
                      <w:sz w:val="21"/>
                      <w:szCs w:val="24"/>
                      <w:lang w:val="en-US" w:eastAsia="zh-CN"/>
                    </w:rPr>
                  </w:pPr>
                  <w:r>
                    <w:rPr>
                      <w:sz w:val="21"/>
                      <w:szCs w:val="24"/>
                      <w:lang w:val="en-US" w:eastAsia="zh-CN"/>
                    </w:rPr>
                    <w:t>场界东侧</w:t>
                  </w:r>
                </w:p>
              </w:tc>
              <w:tc>
                <w:tcPr>
                  <w:tcW w:w="1621" w:type="pct"/>
                  <w:noWrap w:val="0"/>
                  <w:vAlign w:val="center"/>
                </w:tcPr>
                <w:p>
                  <w:pPr>
                    <w:pStyle w:val="13"/>
                    <w:rPr>
                      <w:sz w:val="21"/>
                      <w:szCs w:val="24"/>
                      <w:lang w:val="en-US" w:eastAsia="zh-CN"/>
                    </w:rPr>
                  </w:pPr>
                  <w:r>
                    <w:rPr>
                      <w:sz w:val="21"/>
                      <w:szCs w:val="24"/>
                      <w:lang w:val="en-US" w:eastAsia="zh-CN"/>
                    </w:rPr>
                    <w:t>56.2</w:t>
                  </w:r>
                </w:p>
              </w:tc>
              <w:tc>
                <w:tcPr>
                  <w:tcW w:w="1472" w:type="pct"/>
                  <w:noWrap w:val="0"/>
                  <w:vAlign w:val="center"/>
                </w:tcPr>
                <w:p>
                  <w:pPr>
                    <w:pStyle w:val="13"/>
                    <w:rPr>
                      <w:sz w:val="21"/>
                      <w:szCs w:val="24"/>
                      <w:lang w:val="en-US" w:eastAsia="zh-CN"/>
                    </w:rPr>
                  </w:pPr>
                  <w:r>
                    <w:rPr>
                      <w:sz w:val="21"/>
                      <w:szCs w:val="24"/>
                      <w:lang w:val="en-US" w:eastAsia="zh-CN"/>
                    </w:rPr>
                    <w:t>45.1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7" w:type="pct"/>
                  <w:vMerge w:val="continue"/>
                  <w:noWrap w:val="0"/>
                  <w:vAlign w:val="center"/>
                </w:tcPr>
                <w:p>
                  <w:pPr>
                    <w:pStyle w:val="13"/>
                    <w:rPr>
                      <w:sz w:val="21"/>
                      <w:szCs w:val="24"/>
                      <w:lang w:val="en-US" w:eastAsia="zh-CN"/>
                    </w:rPr>
                  </w:pPr>
                </w:p>
              </w:tc>
              <w:tc>
                <w:tcPr>
                  <w:tcW w:w="1068" w:type="pct"/>
                  <w:noWrap w:val="0"/>
                  <w:vAlign w:val="center"/>
                </w:tcPr>
                <w:p>
                  <w:pPr>
                    <w:pStyle w:val="13"/>
                    <w:rPr>
                      <w:sz w:val="21"/>
                      <w:szCs w:val="24"/>
                      <w:lang w:val="en-US" w:eastAsia="zh-CN"/>
                    </w:rPr>
                  </w:pPr>
                  <w:r>
                    <w:rPr>
                      <w:sz w:val="21"/>
                      <w:szCs w:val="24"/>
                      <w:lang w:val="en-US" w:eastAsia="zh-CN"/>
                    </w:rPr>
                    <w:t>场界南侧</w:t>
                  </w:r>
                </w:p>
              </w:tc>
              <w:tc>
                <w:tcPr>
                  <w:tcW w:w="1621" w:type="pct"/>
                  <w:noWrap w:val="0"/>
                  <w:vAlign w:val="center"/>
                </w:tcPr>
                <w:p>
                  <w:pPr>
                    <w:pStyle w:val="13"/>
                    <w:rPr>
                      <w:sz w:val="21"/>
                      <w:szCs w:val="24"/>
                      <w:lang w:val="en-US" w:eastAsia="zh-CN"/>
                    </w:rPr>
                  </w:pPr>
                  <w:r>
                    <w:rPr>
                      <w:sz w:val="21"/>
                      <w:szCs w:val="24"/>
                      <w:lang w:val="en-US" w:eastAsia="zh-CN"/>
                    </w:rPr>
                    <w:t>52.6</w:t>
                  </w:r>
                </w:p>
              </w:tc>
              <w:tc>
                <w:tcPr>
                  <w:tcW w:w="1472" w:type="pct"/>
                  <w:noWrap w:val="0"/>
                  <w:vAlign w:val="center"/>
                </w:tcPr>
                <w:p>
                  <w:pPr>
                    <w:pStyle w:val="13"/>
                    <w:rPr>
                      <w:sz w:val="21"/>
                      <w:szCs w:val="24"/>
                      <w:lang w:val="en-US" w:eastAsia="zh-CN"/>
                    </w:rPr>
                  </w:pPr>
                  <w:r>
                    <w:rPr>
                      <w:sz w:val="21"/>
                      <w:szCs w:val="24"/>
                      <w:lang w:val="en-US" w:eastAsia="zh-CN"/>
                    </w:rPr>
                    <w:t>41.0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7" w:type="pct"/>
                  <w:vMerge w:val="continue"/>
                  <w:noWrap w:val="0"/>
                  <w:vAlign w:val="center"/>
                </w:tcPr>
                <w:p>
                  <w:pPr>
                    <w:pStyle w:val="13"/>
                    <w:rPr>
                      <w:sz w:val="21"/>
                      <w:szCs w:val="24"/>
                      <w:lang w:val="en-US" w:eastAsia="zh-CN"/>
                    </w:rPr>
                  </w:pPr>
                </w:p>
              </w:tc>
              <w:tc>
                <w:tcPr>
                  <w:tcW w:w="1068" w:type="pct"/>
                  <w:noWrap w:val="0"/>
                  <w:vAlign w:val="center"/>
                </w:tcPr>
                <w:p>
                  <w:pPr>
                    <w:pStyle w:val="13"/>
                    <w:rPr>
                      <w:sz w:val="21"/>
                      <w:szCs w:val="24"/>
                      <w:lang w:val="en-US" w:eastAsia="zh-CN"/>
                    </w:rPr>
                  </w:pPr>
                  <w:r>
                    <w:rPr>
                      <w:sz w:val="21"/>
                      <w:szCs w:val="24"/>
                      <w:lang w:val="en-US" w:eastAsia="zh-CN"/>
                    </w:rPr>
                    <w:t>场界西侧</w:t>
                  </w:r>
                </w:p>
              </w:tc>
              <w:tc>
                <w:tcPr>
                  <w:tcW w:w="1621" w:type="pct"/>
                  <w:noWrap w:val="0"/>
                  <w:vAlign w:val="center"/>
                </w:tcPr>
                <w:p>
                  <w:pPr>
                    <w:pStyle w:val="13"/>
                    <w:rPr>
                      <w:sz w:val="21"/>
                      <w:szCs w:val="24"/>
                      <w:lang w:val="en-US" w:eastAsia="zh-CN"/>
                    </w:rPr>
                  </w:pPr>
                  <w:r>
                    <w:rPr>
                      <w:sz w:val="21"/>
                      <w:szCs w:val="24"/>
                      <w:lang w:val="en-US" w:eastAsia="zh-CN"/>
                    </w:rPr>
                    <w:t>53.8</w:t>
                  </w:r>
                </w:p>
              </w:tc>
              <w:tc>
                <w:tcPr>
                  <w:tcW w:w="1472" w:type="pct"/>
                  <w:noWrap w:val="0"/>
                  <w:vAlign w:val="center"/>
                </w:tcPr>
                <w:p>
                  <w:pPr>
                    <w:pStyle w:val="13"/>
                    <w:rPr>
                      <w:sz w:val="21"/>
                      <w:szCs w:val="24"/>
                      <w:lang w:val="en-US" w:eastAsia="zh-CN"/>
                    </w:rPr>
                  </w:pPr>
                  <w:r>
                    <w:rPr>
                      <w:sz w:val="21"/>
                      <w:szCs w:val="24"/>
                      <w:lang w:val="en-US" w:eastAsia="zh-CN"/>
                    </w:rPr>
                    <w:t>43.4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7" w:type="pct"/>
                  <w:vMerge w:val="continue"/>
                  <w:noWrap w:val="0"/>
                  <w:vAlign w:val="center"/>
                </w:tcPr>
                <w:p>
                  <w:pPr>
                    <w:pStyle w:val="13"/>
                    <w:rPr>
                      <w:sz w:val="21"/>
                      <w:szCs w:val="24"/>
                      <w:lang w:val="en-US" w:eastAsia="zh-CN"/>
                    </w:rPr>
                  </w:pPr>
                </w:p>
              </w:tc>
              <w:tc>
                <w:tcPr>
                  <w:tcW w:w="1068" w:type="pct"/>
                  <w:noWrap w:val="0"/>
                  <w:vAlign w:val="center"/>
                </w:tcPr>
                <w:p>
                  <w:pPr>
                    <w:pStyle w:val="13"/>
                    <w:rPr>
                      <w:sz w:val="21"/>
                      <w:szCs w:val="24"/>
                      <w:lang w:val="en-US" w:eastAsia="zh-CN"/>
                    </w:rPr>
                  </w:pPr>
                  <w:r>
                    <w:rPr>
                      <w:sz w:val="21"/>
                      <w:szCs w:val="24"/>
                      <w:lang w:val="en-US" w:eastAsia="zh-CN"/>
                    </w:rPr>
                    <w:t>场界北侧</w:t>
                  </w:r>
                </w:p>
              </w:tc>
              <w:tc>
                <w:tcPr>
                  <w:tcW w:w="1621" w:type="pct"/>
                  <w:noWrap w:val="0"/>
                  <w:vAlign w:val="center"/>
                </w:tcPr>
                <w:p>
                  <w:pPr>
                    <w:pStyle w:val="13"/>
                    <w:rPr>
                      <w:sz w:val="21"/>
                      <w:szCs w:val="24"/>
                      <w:lang w:val="en-US" w:eastAsia="zh-CN"/>
                    </w:rPr>
                  </w:pPr>
                  <w:r>
                    <w:rPr>
                      <w:sz w:val="21"/>
                      <w:szCs w:val="24"/>
                      <w:lang w:val="en-US" w:eastAsia="zh-CN"/>
                    </w:rPr>
                    <w:t>51.5</w:t>
                  </w:r>
                </w:p>
              </w:tc>
              <w:tc>
                <w:tcPr>
                  <w:tcW w:w="1472" w:type="pct"/>
                  <w:noWrap w:val="0"/>
                  <w:vAlign w:val="center"/>
                </w:tcPr>
                <w:p>
                  <w:pPr>
                    <w:pStyle w:val="13"/>
                    <w:rPr>
                      <w:sz w:val="21"/>
                      <w:szCs w:val="24"/>
                      <w:lang w:val="en-US" w:eastAsia="zh-CN"/>
                    </w:rPr>
                  </w:pPr>
                  <w:r>
                    <w:rPr>
                      <w:sz w:val="21"/>
                      <w:szCs w:val="24"/>
                      <w:lang w:val="en-US" w:eastAsia="zh-CN"/>
                    </w:rPr>
                    <w:t>39.3</w:t>
                  </w:r>
                </w:p>
              </w:tc>
            </w:tr>
          </w:tbl>
          <w:p>
            <w:pPr>
              <w:ind w:firstLine="480"/>
              <w:rPr>
                <w:rFonts w:hint="eastAsia"/>
              </w:rPr>
            </w:pPr>
            <w:r>
              <w:rPr>
                <w:shd w:val="clear" w:color="auto" w:fill="FFFFFF"/>
              </w:rPr>
              <w:t>由上表可知，场界噪声满足《声环境质量标准》（GB3096-2008）2类标准限值。</w:t>
            </w:r>
            <w:r>
              <w:t>声环境质量现状良好。</w:t>
            </w:r>
          </w:p>
          <w:p>
            <w:pPr>
              <w:adjustRightInd w:val="0"/>
              <w:snapToGrid w:val="0"/>
              <w:ind w:firstLine="482"/>
              <w:jc w:val="left"/>
              <w:rPr>
                <w:rFonts w:hint="eastAsia"/>
                <w:b/>
                <w:bCs/>
                <w:kern w:val="0"/>
              </w:rPr>
            </w:pPr>
            <w:r>
              <w:rPr>
                <w:rFonts w:hint="eastAsia"/>
                <w:b/>
                <w:bCs/>
                <w:kern w:val="0"/>
              </w:rPr>
              <w:t>4.生态环境现状</w:t>
            </w:r>
          </w:p>
          <w:p>
            <w:pPr>
              <w:ind w:firstLine="480"/>
              <w:rPr>
                <w:rFonts w:hint="eastAsia"/>
                <w:kern w:val="0"/>
              </w:rPr>
            </w:pPr>
            <w:r>
              <w:rPr>
                <w:rFonts w:hint="eastAsia"/>
                <w:kern w:val="0"/>
              </w:rPr>
              <w:t>本项目位于宿州石油分公司宿州油库库区内，不新增占地，故本次评价不开展生态环境现状评价。</w:t>
            </w:r>
          </w:p>
          <w:p>
            <w:pPr>
              <w:ind w:firstLine="480"/>
              <w:rPr>
                <w:rFonts w:hint="eastAsia"/>
              </w:rPr>
            </w:pPr>
          </w:p>
          <w:p>
            <w:pPr>
              <w:adjustRightInd w:val="0"/>
              <w:snapToGrid w:val="0"/>
              <w:ind w:firstLine="482"/>
              <w:jc w:val="left"/>
              <w:rPr>
                <w:b/>
                <w:bCs/>
                <w:kern w:val="0"/>
              </w:rPr>
            </w:pPr>
            <w:r>
              <w:rPr>
                <w:rFonts w:hint="eastAsia"/>
                <w:b/>
                <w:bCs/>
                <w:kern w:val="0"/>
              </w:rPr>
              <w:t>5.电磁辐射</w:t>
            </w:r>
            <w:r>
              <w:rPr>
                <w:b/>
                <w:bCs/>
                <w:kern w:val="0"/>
              </w:rPr>
              <w:t>质量现状</w:t>
            </w:r>
          </w:p>
          <w:p>
            <w:pPr>
              <w:adjustRightInd w:val="0"/>
              <w:snapToGrid w:val="0"/>
              <w:ind w:firstLine="480"/>
              <w:jc w:val="left"/>
              <w:rPr>
                <w:rFonts w:hint="eastAsia"/>
                <w:kern w:val="0"/>
              </w:rPr>
            </w:pPr>
            <w:r>
              <w:rPr>
                <w:rFonts w:hint="eastAsia"/>
                <w:kern w:val="0"/>
              </w:rPr>
              <w:t>本项目不涉及新建或改建、扩建广播电台、差转台、电视塔台、卫星地球上行站、雷达等电磁辐射类项目，故无需对项目电磁辐射现状开展监测与评价。</w:t>
            </w:r>
          </w:p>
          <w:p>
            <w:pPr>
              <w:adjustRightInd w:val="0"/>
              <w:snapToGrid w:val="0"/>
              <w:ind w:firstLine="482"/>
              <w:jc w:val="left"/>
              <w:rPr>
                <w:rFonts w:hint="eastAsia"/>
                <w:b/>
                <w:bCs/>
                <w:kern w:val="0"/>
              </w:rPr>
            </w:pPr>
            <w:r>
              <w:rPr>
                <w:rFonts w:hint="eastAsia"/>
                <w:b/>
                <w:bCs/>
                <w:kern w:val="0"/>
              </w:rPr>
              <w:t>6.地下水、土壤环境</w:t>
            </w:r>
          </w:p>
          <w:p>
            <w:pPr>
              <w:ind w:firstLine="480"/>
              <w:rPr>
                <w:color w:val="000000"/>
              </w:rPr>
            </w:pPr>
            <w:r>
              <w:rPr>
                <w:rFonts w:hint="eastAsia"/>
                <w:kern w:val="0"/>
              </w:rPr>
              <w:t>本项目为油气仓储，库区经分区防渗后，项目对地下水及土壤环境产生影响较小，可不开展地下水、土壤环境现状调查。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83" w:hRule="atLeast"/>
          <w:jc w:val="center"/>
        </w:trPr>
        <w:tc>
          <w:tcPr>
            <w:tcW w:w="421" w:type="pct"/>
            <w:noWrap w:val="0"/>
            <w:vAlign w:val="center"/>
          </w:tcPr>
          <w:p>
            <w:pPr>
              <w:adjustRightInd w:val="0"/>
              <w:snapToGrid w:val="0"/>
              <w:ind w:firstLine="0" w:firstLineChars="0"/>
              <w:jc w:val="center"/>
              <w:rPr>
                <w:color w:val="000000"/>
                <w:kern w:val="0"/>
                <w:sz w:val="28"/>
                <w:szCs w:val="22"/>
              </w:rPr>
            </w:pPr>
            <w:r>
              <w:rPr>
                <w:color w:val="000000"/>
                <w:kern w:val="0"/>
                <w:szCs w:val="21"/>
              </w:rPr>
              <w:t>环境保护目标</w:t>
            </w:r>
          </w:p>
        </w:tc>
        <w:tc>
          <w:tcPr>
            <w:tcW w:w="4578" w:type="pct"/>
            <w:noWrap w:val="0"/>
            <w:vAlign w:val="top"/>
          </w:tcPr>
          <w:p>
            <w:pPr>
              <w:pStyle w:val="12"/>
            </w:pPr>
            <w:r>
              <w:t>表</w:t>
            </w:r>
            <w:r>
              <w:rPr>
                <w:rFonts w:hint="eastAsia"/>
              </w:rPr>
              <w:t>3-4</w:t>
            </w:r>
            <w:r>
              <w:t xml:space="preserve"> </w:t>
            </w:r>
            <w:r>
              <w:rPr>
                <w:rFonts w:hint="eastAsia"/>
              </w:rPr>
              <w:t xml:space="preserve"> </w:t>
            </w:r>
            <w:r>
              <w:t>项目区主要环境保护目标</w:t>
            </w:r>
          </w:p>
          <w:tbl>
            <w:tblPr>
              <w:tblStyle w:val="8"/>
              <w:tblW w:w="4993"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933"/>
              <w:gridCol w:w="1419"/>
              <w:gridCol w:w="927"/>
              <w:gridCol w:w="985"/>
              <w:gridCol w:w="686"/>
              <w:gridCol w:w="1391"/>
              <w:gridCol w:w="1730"/>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578" w:type="pct"/>
                  <w:noWrap w:val="0"/>
                  <w:vAlign w:val="center"/>
                </w:tcPr>
                <w:p>
                  <w:pPr>
                    <w:pStyle w:val="13"/>
                    <w:rPr>
                      <w:sz w:val="21"/>
                      <w:szCs w:val="24"/>
                      <w:lang w:val="en-US" w:eastAsia="zh-CN"/>
                    </w:rPr>
                  </w:pPr>
                  <w:r>
                    <w:rPr>
                      <w:sz w:val="21"/>
                      <w:szCs w:val="24"/>
                      <w:lang w:val="en-US" w:eastAsia="zh-CN"/>
                    </w:rPr>
                    <w:t>环境</w:t>
                  </w:r>
                </w:p>
                <w:p>
                  <w:pPr>
                    <w:pStyle w:val="13"/>
                    <w:rPr>
                      <w:sz w:val="21"/>
                      <w:szCs w:val="24"/>
                      <w:lang w:val="en-US" w:eastAsia="zh-CN"/>
                    </w:rPr>
                  </w:pPr>
                  <w:r>
                    <w:rPr>
                      <w:sz w:val="21"/>
                      <w:szCs w:val="24"/>
                      <w:lang w:val="en-US" w:eastAsia="zh-CN"/>
                    </w:rPr>
                    <w:t>要素</w:t>
                  </w:r>
                </w:p>
              </w:tc>
              <w:tc>
                <w:tcPr>
                  <w:tcW w:w="879" w:type="pct"/>
                  <w:noWrap w:val="0"/>
                  <w:vAlign w:val="center"/>
                </w:tcPr>
                <w:p>
                  <w:pPr>
                    <w:pStyle w:val="13"/>
                    <w:rPr>
                      <w:sz w:val="21"/>
                      <w:szCs w:val="24"/>
                      <w:lang w:val="en-US" w:eastAsia="zh-CN"/>
                    </w:rPr>
                  </w:pPr>
                  <w:r>
                    <w:rPr>
                      <w:sz w:val="21"/>
                      <w:szCs w:val="24"/>
                      <w:lang w:val="en-US" w:eastAsia="zh-CN"/>
                    </w:rPr>
                    <w:t>保护目标</w:t>
                  </w:r>
                </w:p>
              </w:tc>
              <w:tc>
                <w:tcPr>
                  <w:tcW w:w="574" w:type="pct"/>
                  <w:noWrap w:val="0"/>
                  <w:vAlign w:val="center"/>
                </w:tcPr>
                <w:p>
                  <w:pPr>
                    <w:pStyle w:val="13"/>
                    <w:rPr>
                      <w:sz w:val="21"/>
                      <w:szCs w:val="24"/>
                      <w:lang w:val="en-US" w:eastAsia="zh-CN"/>
                    </w:rPr>
                  </w:pPr>
                  <w:r>
                    <w:rPr>
                      <w:sz w:val="21"/>
                      <w:szCs w:val="24"/>
                      <w:lang w:val="en-US" w:eastAsia="zh-CN"/>
                    </w:rPr>
                    <w:t>保护</w:t>
                  </w:r>
                </w:p>
                <w:p>
                  <w:pPr>
                    <w:pStyle w:val="13"/>
                    <w:rPr>
                      <w:sz w:val="21"/>
                      <w:szCs w:val="24"/>
                      <w:lang w:val="en-US" w:eastAsia="zh-CN"/>
                    </w:rPr>
                  </w:pPr>
                  <w:r>
                    <w:rPr>
                      <w:sz w:val="21"/>
                      <w:szCs w:val="24"/>
                      <w:lang w:val="en-US" w:eastAsia="zh-CN"/>
                    </w:rPr>
                    <w:t>对象</w:t>
                  </w:r>
                </w:p>
              </w:tc>
              <w:tc>
                <w:tcPr>
                  <w:tcW w:w="610" w:type="pct"/>
                  <w:noWrap w:val="0"/>
                  <w:vAlign w:val="center"/>
                </w:tcPr>
                <w:p>
                  <w:pPr>
                    <w:pStyle w:val="13"/>
                    <w:rPr>
                      <w:sz w:val="21"/>
                      <w:szCs w:val="24"/>
                      <w:lang w:val="en-US" w:eastAsia="zh-CN"/>
                    </w:rPr>
                  </w:pPr>
                  <w:r>
                    <w:rPr>
                      <w:sz w:val="21"/>
                      <w:szCs w:val="24"/>
                      <w:lang w:val="en-US" w:eastAsia="zh-CN"/>
                    </w:rPr>
                    <w:t>保护内容/人</w:t>
                  </w:r>
                </w:p>
              </w:tc>
              <w:tc>
                <w:tcPr>
                  <w:tcW w:w="425" w:type="pct"/>
                  <w:noWrap w:val="0"/>
                  <w:vAlign w:val="center"/>
                </w:tcPr>
                <w:p>
                  <w:pPr>
                    <w:pStyle w:val="13"/>
                    <w:rPr>
                      <w:sz w:val="21"/>
                      <w:szCs w:val="24"/>
                      <w:lang w:val="en-US" w:eastAsia="zh-CN"/>
                    </w:rPr>
                  </w:pPr>
                  <w:r>
                    <w:rPr>
                      <w:sz w:val="21"/>
                      <w:szCs w:val="24"/>
                      <w:lang w:val="en-US" w:eastAsia="zh-CN"/>
                    </w:rPr>
                    <w:t>方位</w:t>
                  </w:r>
                </w:p>
              </w:tc>
              <w:tc>
                <w:tcPr>
                  <w:tcW w:w="862" w:type="pct"/>
                  <w:noWrap w:val="0"/>
                  <w:vAlign w:val="center"/>
                </w:tcPr>
                <w:p>
                  <w:pPr>
                    <w:pStyle w:val="13"/>
                    <w:rPr>
                      <w:sz w:val="21"/>
                      <w:szCs w:val="24"/>
                      <w:lang w:val="en-US" w:eastAsia="zh-CN"/>
                    </w:rPr>
                  </w:pPr>
                  <w:r>
                    <w:rPr>
                      <w:sz w:val="21"/>
                      <w:szCs w:val="24"/>
                      <w:lang w:val="en-US" w:eastAsia="zh-CN"/>
                    </w:rPr>
                    <w:t>距厂界</w:t>
                  </w:r>
                  <w:r>
                    <w:rPr>
                      <w:rFonts w:hint="eastAsia"/>
                      <w:sz w:val="21"/>
                      <w:szCs w:val="24"/>
                      <w:lang w:val="en-US" w:eastAsia="zh-CN"/>
                    </w:rPr>
                    <w:t>最近</w:t>
                  </w:r>
                  <w:r>
                    <w:rPr>
                      <w:sz w:val="21"/>
                      <w:szCs w:val="24"/>
                      <w:lang w:val="en-US" w:eastAsia="zh-CN"/>
                    </w:rPr>
                    <w:t>距离（m）</w:t>
                  </w:r>
                </w:p>
              </w:tc>
              <w:tc>
                <w:tcPr>
                  <w:tcW w:w="1072" w:type="pct"/>
                  <w:noWrap w:val="0"/>
                  <w:vAlign w:val="center"/>
                </w:tcPr>
                <w:p>
                  <w:pPr>
                    <w:pStyle w:val="13"/>
                    <w:rPr>
                      <w:sz w:val="21"/>
                      <w:szCs w:val="24"/>
                      <w:lang w:val="en-US" w:eastAsia="zh-CN"/>
                    </w:rPr>
                  </w:pPr>
                  <w:r>
                    <w:rPr>
                      <w:sz w:val="21"/>
                      <w:szCs w:val="24"/>
                      <w:lang w:val="en-US" w:eastAsia="zh-CN"/>
                    </w:rPr>
                    <w:t>环境功能</w:t>
                  </w:r>
                </w:p>
                <w:p>
                  <w:pPr>
                    <w:pStyle w:val="13"/>
                    <w:rPr>
                      <w:sz w:val="21"/>
                      <w:szCs w:val="24"/>
                      <w:lang w:val="en-US" w:eastAsia="zh-CN"/>
                    </w:rPr>
                  </w:pPr>
                  <w:r>
                    <w:rPr>
                      <w:sz w:val="21"/>
                      <w:szCs w:val="24"/>
                      <w:lang w:val="en-US" w:eastAsia="zh-CN"/>
                    </w:rPr>
                    <w:t>及保护级别</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53" w:hRule="atLeast"/>
                <w:jc w:val="center"/>
              </w:trPr>
              <w:tc>
                <w:tcPr>
                  <w:tcW w:w="578" w:type="pct"/>
                  <w:vMerge w:val="restart"/>
                  <w:noWrap w:val="0"/>
                  <w:vAlign w:val="center"/>
                </w:tcPr>
                <w:p>
                  <w:pPr>
                    <w:pStyle w:val="13"/>
                    <w:rPr>
                      <w:rFonts w:hint="eastAsia"/>
                      <w:sz w:val="21"/>
                      <w:szCs w:val="24"/>
                      <w:lang w:val="en-US" w:eastAsia="zh-CN"/>
                    </w:rPr>
                  </w:pPr>
                  <w:r>
                    <w:rPr>
                      <w:sz w:val="21"/>
                      <w:szCs w:val="24"/>
                      <w:lang w:val="en-US" w:eastAsia="zh-CN"/>
                    </w:rPr>
                    <w:t>大气</w:t>
                  </w:r>
                </w:p>
                <w:p>
                  <w:pPr>
                    <w:pStyle w:val="13"/>
                    <w:rPr>
                      <w:sz w:val="21"/>
                      <w:szCs w:val="24"/>
                      <w:lang w:val="en-US" w:eastAsia="zh-CN"/>
                    </w:rPr>
                  </w:pPr>
                  <w:r>
                    <w:rPr>
                      <w:sz w:val="21"/>
                      <w:szCs w:val="24"/>
                      <w:lang w:val="en-US" w:eastAsia="zh-CN"/>
                    </w:rPr>
                    <w:t>环境</w:t>
                  </w:r>
                </w:p>
              </w:tc>
              <w:tc>
                <w:tcPr>
                  <w:tcW w:w="879" w:type="pct"/>
                  <w:noWrap w:val="0"/>
                  <w:vAlign w:val="center"/>
                </w:tcPr>
                <w:p>
                  <w:pPr>
                    <w:pStyle w:val="13"/>
                    <w:rPr>
                      <w:sz w:val="21"/>
                      <w:szCs w:val="24"/>
                      <w:lang w:val="en-US" w:eastAsia="zh-CN"/>
                    </w:rPr>
                  </w:pPr>
                  <w:r>
                    <w:rPr>
                      <w:sz w:val="21"/>
                      <w:szCs w:val="24"/>
                      <w:lang w:val="en-US" w:eastAsia="zh-CN"/>
                    </w:rPr>
                    <w:t>恒福新城</w:t>
                  </w:r>
                </w:p>
              </w:tc>
              <w:tc>
                <w:tcPr>
                  <w:tcW w:w="574" w:type="pct"/>
                  <w:noWrap w:val="0"/>
                  <w:vAlign w:val="center"/>
                </w:tcPr>
                <w:p>
                  <w:pPr>
                    <w:pStyle w:val="13"/>
                    <w:rPr>
                      <w:sz w:val="21"/>
                      <w:szCs w:val="24"/>
                      <w:lang w:val="en-US" w:eastAsia="zh-CN"/>
                    </w:rPr>
                  </w:pPr>
                  <w:r>
                    <w:rPr>
                      <w:rFonts w:hint="eastAsia"/>
                      <w:sz w:val="21"/>
                      <w:szCs w:val="24"/>
                      <w:lang w:val="en-US" w:eastAsia="zh-CN"/>
                    </w:rPr>
                    <w:t>居民</w:t>
                  </w:r>
                </w:p>
              </w:tc>
              <w:tc>
                <w:tcPr>
                  <w:tcW w:w="610" w:type="pct"/>
                  <w:noWrap w:val="0"/>
                  <w:vAlign w:val="center"/>
                </w:tcPr>
                <w:p>
                  <w:pPr>
                    <w:pStyle w:val="13"/>
                    <w:rPr>
                      <w:sz w:val="21"/>
                      <w:szCs w:val="24"/>
                      <w:lang w:val="en-US" w:eastAsia="zh-CN"/>
                    </w:rPr>
                  </w:pPr>
                  <w:r>
                    <w:rPr>
                      <w:rFonts w:hint="eastAsia"/>
                      <w:sz w:val="21"/>
                      <w:szCs w:val="24"/>
                      <w:lang w:val="en-US" w:eastAsia="zh-CN"/>
                    </w:rPr>
                    <w:t>4000</w:t>
                  </w:r>
                </w:p>
              </w:tc>
              <w:tc>
                <w:tcPr>
                  <w:tcW w:w="425" w:type="pct"/>
                  <w:noWrap w:val="0"/>
                  <w:vAlign w:val="center"/>
                </w:tcPr>
                <w:p>
                  <w:pPr>
                    <w:pStyle w:val="13"/>
                    <w:rPr>
                      <w:rFonts w:hint="eastAsia"/>
                      <w:sz w:val="21"/>
                      <w:szCs w:val="24"/>
                      <w:lang w:val="en-US" w:eastAsia="zh-CN"/>
                    </w:rPr>
                  </w:pPr>
                  <w:r>
                    <w:rPr>
                      <w:sz w:val="21"/>
                      <w:szCs w:val="24"/>
                      <w:lang w:val="en-US" w:eastAsia="zh-CN"/>
                    </w:rPr>
                    <w:t>NW</w:t>
                  </w:r>
                </w:p>
              </w:tc>
              <w:tc>
                <w:tcPr>
                  <w:tcW w:w="862" w:type="pct"/>
                  <w:noWrap w:val="0"/>
                  <w:vAlign w:val="center"/>
                </w:tcPr>
                <w:p>
                  <w:pPr>
                    <w:pStyle w:val="13"/>
                    <w:rPr>
                      <w:sz w:val="21"/>
                      <w:szCs w:val="24"/>
                      <w:lang w:val="en-US" w:eastAsia="zh-CN"/>
                    </w:rPr>
                  </w:pPr>
                  <w:r>
                    <w:rPr>
                      <w:sz w:val="21"/>
                      <w:szCs w:val="24"/>
                      <w:lang w:val="en-US" w:eastAsia="zh-CN"/>
                    </w:rPr>
                    <w:t>1</w:t>
                  </w:r>
                  <w:r>
                    <w:rPr>
                      <w:rFonts w:hint="eastAsia"/>
                      <w:sz w:val="21"/>
                      <w:szCs w:val="24"/>
                      <w:lang w:val="en-US" w:eastAsia="zh-CN"/>
                    </w:rPr>
                    <w:t>02</w:t>
                  </w:r>
                </w:p>
              </w:tc>
              <w:tc>
                <w:tcPr>
                  <w:tcW w:w="1072" w:type="pct"/>
                  <w:vMerge w:val="restart"/>
                  <w:noWrap w:val="0"/>
                  <w:vAlign w:val="center"/>
                </w:tcPr>
                <w:p>
                  <w:pPr>
                    <w:pStyle w:val="13"/>
                    <w:rPr>
                      <w:sz w:val="21"/>
                      <w:szCs w:val="24"/>
                      <w:lang w:val="en-US" w:eastAsia="zh-CN"/>
                    </w:rPr>
                  </w:pPr>
                  <w:r>
                    <w:rPr>
                      <w:sz w:val="21"/>
                      <w:szCs w:val="24"/>
                      <w:lang w:val="en-US" w:eastAsia="zh-CN"/>
                    </w:rPr>
                    <w:t>GB3095-2012</w:t>
                  </w:r>
                </w:p>
                <w:p>
                  <w:pPr>
                    <w:pStyle w:val="13"/>
                    <w:rPr>
                      <w:sz w:val="21"/>
                      <w:szCs w:val="24"/>
                      <w:lang w:val="en-US" w:eastAsia="zh-CN"/>
                    </w:rPr>
                  </w:pPr>
                  <w:r>
                    <w:rPr>
                      <w:sz w:val="21"/>
                      <w:szCs w:val="24"/>
                      <w:lang w:val="en-US" w:eastAsia="zh-CN"/>
                    </w:rPr>
                    <w:t>二级标准</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53" w:hRule="atLeast"/>
                <w:jc w:val="center"/>
              </w:trPr>
              <w:tc>
                <w:tcPr>
                  <w:tcW w:w="578" w:type="pct"/>
                  <w:vMerge w:val="continue"/>
                  <w:noWrap w:val="0"/>
                  <w:vAlign w:val="center"/>
                </w:tcPr>
                <w:p>
                  <w:pPr>
                    <w:pStyle w:val="13"/>
                    <w:rPr>
                      <w:sz w:val="21"/>
                      <w:szCs w:val="24"/>
                      <w:lang w:val="en-US" w:eastAsia="zh-CN"/>
                    </w:rPr>
                  </w:pPr>
                </w:p>
              </w:tc>
              <w:tc>
                <w:tcPr>
                  <w:tcW w:w="879" w:type="pct"/>
                  <w:noWrap w:val="0"/>
                  <w:vAlign w:val="center"/>
                </w:tcPr>
                <w:p>
                  <w:pPr>
                    <w:pStyle w:val="13"/>
                    <w:rPr>
                      <w:rFonts w:hint="eastAsia"/>
                      <w:sz w:val="21"/>
                      <w:szCs w:val="24"/>
                      <w:lang w:val="en-US" w:eastAsia="zh-CN"/>
                    </w:rPr>
                  </w:pPr>
                  <w:r>
                    <w:rPr>
                      <w:rFonts w:hint="eastAsia"/>
                      <w:sz w:val="21"/>
                      <w:szCs w:val="24"/>
                      <w:lang w:val="en-US" w:eastAsia="zh-CN"/>
                    </w:rPr>
                    <w:t>宿州清真寺</w:t>
                  </w:r>
                </w:p>
              </w:tc>
              <w:tc>
                <w:tcPr>
                  <w:tcW w:w="574" w:type="pct"/>
                  <w:noWrap w:val="0"/>
                  <w:vAlign w:val="center"/>
                </w:tcPr>
                <w:p>
                  <w:pPr>
                    <w:pStyle w:val="13"/>
                    <w:rPr>
                      <w:rFonts w:hint="eastAsia"/>
                      <w:sz w:val="21"/>
                      <w:szCs w:val="24"/>
                      <w:lang w:val="en-US" w:eastAsia="zh-CN"/>
                    </w:rPr>
                  </w:pPr>
                  <w:r>
                    <w:rPr>
                      <w:rFonts w:hint="eastAsia"/>
                      <w:sz w:val="21"/>
                      <w:szCs w:val="24"/>
                      <w:lang w:val="en-US" w:eastAsia="zh-CN"/>
                    </w:rPr>
                    <w:t>居民</w:t>
                  </w:r>
                </w:p>
              </w:tc>
              <w:tc>
                <w:tcPr>
                  <w:tcW w:w="610" w:type="pct"/>
                  <w:noWrap w:val="0"/>
                  <w:vAlign w:val="center"/>
                </w:tcPr>
                <w:p>
                  <w:pPr>
                    <w:pStyle w:val="13"/>
                    <w:rPr>
                      <w:sz w:val="21"/>
                      <w:szCs w:val="24"/>
                      <w:lang w:val="en-US" w:eastAsia="zh-CN"/>
                    </w:rPr>
                  </w:pPr>
                  <w:r>
                    <w:rPr>
                      <w:rFonts w:hint="eastAsia"/>
                      <w:sz w:val="21"/>
                      <w:szCs w:val="24"/>
                      <w:lang w:val="en-US" w:eastAsia="zh-CN"/>
                    </w:rPr>
                    <w:t>200</w:t>
                  </w:r>
                </w:p>
              </w:tc>
              <w:tc>
                <w:tcPr>
                  <w:tcW w:w="425" w:type="pct"/>
                  <w:noWrap w:val="0"/>
                  <w:vAlign w:val="center"/>
                </w:tcPr>
                <w:p>
                  <w:pPr>
                    <w:pStyle w:val="13"/>
                    <w:rPr>
                      <w:rFonts w:hint="eastAsia"/>
                      <w:sz w:val="21"/>
                      <w:szCs w:val="24"/>
                      <w:lang w:val="en-US" w:eastAsia="zh-CN"/>
                    </w:rPr>
                  </w:pPr>
                  <w:r>
                    <w:rPr>
                      <w:rFonts w:hint="eastAsia"/>
                      <w:sz w:val="21"/>
                      <w:szCs w:val="24"/>
                      <w:lang w:val="en-US" w:eastAsia="zh-CN"/>
                    </w:rPr>
                    <w:t>NW</w:t>
                  </w:r>
                </w:p>
              </w:tc>
              <w:tc>
                <w:tcPr>
                  <w:tcW w:w="862" w:type="pct"/>
                  <w:noWrap w:val="0"/>
                  <w:vAlign w:val="center"/>
                </w:tcPr>
                <w:p>
                  <w:pPr>
                    <w:pStyle w:val="13"/>
                    <w:rPr>
                      <w:rFonts w:hint="eastAsia"/>
                      <w:sz w:val="21"/>
                      <w:szCs w:val="24"/>
                      <w:lang w:val="en-US" w:eastAsia="zh-CN"/>
                    </w:rPr>
                  </w:pPr>
                  <w:r>
                    <w:rPr>
                      <w:rFonts w:hint="eastAsia"/>
                      <w:sz w:val="21"/>
                      <w:szCs w:val="24"/>
                      <w:lang w:val="en-US" w:eastAsia="zh-CN"/>
                    </w:rPr>
                    <w:t>200</w:t>
                  </w:r>
                </w:p>
              </w:tc>
              <w:tc>
                <w:tcPr>
                  <w:tcW w:w="1072" w:type="pct"/>
                  <w:vMerge w:val="continue"/>
                  <w:noWrap w:val="0"/>
                  <w:vAlign w:val="center"/>
                </w:tcPr>
                <w:p>
                  <w:pPr>
                    <w:pStyle w:val="13"/>
                    <w:rPr>
                      <w:sz w:val="21"/>
                      <w:szCs w:val="24"/>
                      <w:lang w:val="en-US" w:eastAsia="zh-CN"/>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53" w:hRule="atLeast"/>
                <w:jc w:val="center"/>
              </w:trPr>
              <w:tc>
                <w:tcPr>
                  <w:tcW w:w="578" w:type="pct"/>
                  <w:vMerge w:val="continue"/>
                  <w:noWrap w:val="0"/>
                  <w:vAlign w:val="center"/>
                </w:tcPr>
                <w:p>
                  <w:pPr>
                    <w:pStyle w:val="13"/>
                    <w:rPr>
                      <w:sz w:val="21"/>
                      <w:szCs w:val="24"/>
                      <w:lang w:val="en-US" w:eastAsia="zh-CN"/>
                    </w:rPr>
                  </w:pPr>
                </w:p>
              </w:tc>
              <w:tc>
                <w:tcPr>
                  <w:tcW w:w="879" w:type="pct"/>
                  <w:noWrap w:val="0"/>
                  <w:vAlign w:val="center"/>
                </w:tcPr>
                <w:p>
                  <w:pPr>
                    <w:pStyle w:val="13"/>
                    <w:rPr>
                      <w:rFonts w:hint="eastAsia"/>
                      <w:sz w:val="21"/>
                      <w:szCs w:val="24"/>
                      <w:lang w:val="en-US" w:eastAsia="zh-CN"/>
                    </w:rPr>
                  </w:pPr>
                  <w:r>
                    <w:rPr>
                      <w:sz w:val="21"/>
                      <w:szCs w:val="24"/>
                      <w:lang w:val="en-US" w:eastAsia="zh-CN"/>
                    </w:rPr>
                    <w:t>东城·康居苑</w:t>
                  </w:r>
                </w:p>
              </w:tc>
              <w:tc>
                <w:tcPr>
                  <w:tcW w:w="574" w:type="pct"/>
                  <w:noWrap w:val="0"/>
                  <w:vAlign w:val="center"/>
                </w:tcPr>
                <w:p>
                  <w:pPr>
                    <w:pStyle w:val="13"/>
                    <w:rPr>
                      <w:rFonts w:hint="eastAsia"/>
                      <w:sz w:val="21"/>
                      <w:szCs w:val="24"/>
                      <w:lang w:val="en-US" w:eastAsia="zh-CN"/>
                    </w:rPr>
                  </w:pPr>
                  <w:r>
                    <w:rPr>
                      <w:rFonts w:hint="eastAsia"/>
                      <w:sz w:val="21"/>
                      <w:szCs w:val="24"/>
                      <w:lang w:val="en-US" w:eastAsia="zh-CN"/>
                    </w:rPr>
                    <w:t>居民</w:t>
                  </w:r>
                </w:p>
              </w:tc>
              <w:tc>
                <w:tcPr>
                  <w:tcW w:w="610" w:type="pct"/>
                  <w:noWrap w:val="0"/>
                  <w:vAlign w:val="center"/>
                </w:tcPr>
                <w:p>
                  <w:pPr>
                    <w:pStyle w:val="13"/>
                    <w:rPr>
                      <w:sz w:val="21"/>
                      <w:szCs w:val="24"/>
                      <w:lang w:val="en-US" w:eastAsia="zh-CN"/>
                    </w:rPr>
                  </w:pPr>
                  <w:r>
                    <w:rPr>
                      <w:rFonts w:hint="eastAsia"/>
                      <w:sz w:val="21"/>
                      <w:szCs w:val="24"/>
                      <w:lang w:val="en-US" w:eastAsia="zh-CN"/>
                    </w:rPr>
                    <w:t>4000</w:t>
                  </w:r>
                </w:p>
              </w:tc>
              <w:tc>
                <w:tcPr>
                  <w:tcW w:w="425" w:type="pct"/>
                  <w:noWrap w:val="0"/>
                  <w:vAlign w:val="center"/>
                </w:tcPr>
                <w:p>
                  <w:pPr>
                    <w:pStyle w:val="13"/>
                    <w:rPr>
                      <w:rFonts w:hint="eastAsia"/>
                      <w:sz w:val="21"/>
                      <w:szCs w:val="24"/>
                      <w:lang w:val="en-US" w:eastAsia="zh-CN"/>
                    </w:rPr>
                  </w:pPr>
                  <w:r>
                    <w:rPr>
                      <w:sz w:val="21"/>
                      <w:szCs w:val="24"/>
                      <w:lang w:val="en-US" w:eastAsia="zh-CN"/>
                    </w:rPr>
                    <w:t>NW</w:t>
                  </w:r>
                </w:p>
              </w:tc>
              <w:tc>
                <w:tcPr>
                  <w:tcW w:w="862" w:type="pct"/>
                  <w:noWrap w:val="0"/>
                  <w:vAlign w:val="center"/>
                </w:tcPr>
                <w:p>
                  <w:pPr>
                    <w:pStyle w:val="13"/>
                    <w:rPr>
                      <w:rFonts w:hint="eastAsia"/>
                      <w:sz w:val="21"/>
                      <w:szCs w:val="24"/>
                      <w:lang w:val="en-US" w:eastAsia="zh-CN"/>
                    </w:rPr>
                  </w:pPr>
                  <w:r>
                    <w:rPr>
                      <w:sz w:val="21"/>
                      <w:szCs w:val="24"/>
                      <w:lang w:val="en-US" w:eastAsia="zh-CN"/>
                    </w:rPr>
                    <w:t>3</w:t>
                  </w:r>
                  <w:r>
                    <w:rPr>
                      <w:rFonts w:hint="eastAsia"/>
                      <w:sz w:val="21"/>
                      <w:szCs w:val="24"/>
                      <w:lang w:val="en-US" w:eastAsia="zh-CN"/>
                    </w:rPr>
                    <w:t>40</w:t>
                  </w:r>
                </w:p>
              </w:tc>
              <w:tc>
                <w:tcPr>
                  <w:tcW w:w="1072" w:type="pct"/>
                  <w:vMerge w:val="continue"/>
                  <w:noWrap w:val="0"/>
                  <w:vAlign w:val="center"/>
                </w:tcPr>
                <w:p>
                  <w:pPr>
                    <w:pStyle w:val="13"/>
                    <w:rPr>
                      <w:sz w:val="21"/>
                      <w:szCs w:val="24"/>
                      <w:lang w:val="en-US" w:eastAsia="zh-CN"/>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noWrap w:val="0"/>
                  <w:vAlign w:val="center"/>
                </w:tcPr>
                <w:p>
                  <w:pPr>
                    <w:pStyle w:val="13"/>
                    <w:rPr>
                      <w:rFonts w:hint="eastAsia"/>
                      <w:sz w:val="21"/>
                      <w:szCs w:val="24"/>
                      <w:lang w:val="en-US" w:eastAsia="zh-CN"/>
                    </w:rPr>
                  </w:pPr>
                  <w:r>
                    <w:rPr>
                      <w:sz w:val="21"/>
                      <w:szCs w:val="24"/>
                      <w:lang w:val="en-US" w:eastAsia="zh-CN"/>
                    </w:rPr>
                    <w:t>噪声</w:t>
                  </w:r>
                </w:p>
                <w:p>
                  <w:pPr>
                    <w:pStyle w:val="13"/>
                    <w:rPr>
                      <w:sz w:val="21"/>
                      <w:szCs w:val="24"/>
                      <w:lang w:val="en-US" w:eastAsia="zh-CN"/>
                    </w:rPr>
                  </w:pPr>
                  <w:r>
                    <w:rPr>
                      <w:sz w:val="21"/>
                      <w:szCs w:val="24"/>
                      <w:lang w:val="en-US" w:eastAsia="zh-CN"/>
                    </w:rPr>
                    <w:t>环境</w:t>
                  </w:r>
                </w:p>
              </w:tc>
              <w:tc>
                <w:tcPr>
                  <w:tcW w:w="3350" w:type="pct"/>
                  <w:gridSpan w:val="5"/>
                  <w:noWrap w:val="0"/>
                  <w:vAlign w:val="center"/>
                </w:tcPr>
                <w:p>
                  <w:pPr>
                    <w:pStyle w:val="13"/>
                    <w:rPr>
                      <w:sz w:val="21"/>
                      <w:szCs w:val="24"/>
                      <w:lang w:val="en-US" w:eastAsia="zh-CN"/>
                    </w:rPr>
                  </w:pPr>
                  <w:r>
                    <w:rPr>
                      <w:sz w:val="21"/>
                      <w:szCs w:val="24"/>
                      <w:lang w:val="en-US" w:eastAsia="zh-CN"/>
                    </w:rPr>
                    <w:t>厂界</w:t>
                  </w:r>
                  <w:r>
                    <w:rPr>
                      <w:rFonts w:hint="eastAsia"/>
                      <w:sz w:val="21"/>
                      <w:szCs w:val="24"/>
                      <w:lang w:val="en-US" w:eastAsia="zh-CN"/>
                    </w:rPr>
                    <w:t>周边50m范围内不存在声环境敏感点</w:t>
                  </w:r>
                </w:p>
              </w:tc>
              <w:tc>
                <w:tcPr>
                  <w:tcW w:w="1072" w:type="pct"/>
                  <w:noWrap w:val="0"/>
                  <w:vAlign w:val="center"/>
                </w:tcPr>
                <w:p>
                  <w:pPr>
                    <w:pStyle w:val="13"/>
                    <w:rPr>
                      <w:sz w:val="21"/>
                      <w:szCs w:val="24"/>
                      <w:lang w:val="en-US" w:eastAsia="zh-CN"/>
                    </w:rPr>
                  </w:pPr>
                  <w:r>
                    <w:rPr>
                      <w:sz w:val="21"/>
                      <w:szCs w:val="24"/>
                      <w:lang w:val="en-US" w:eastAsia="zh-CN"/>
                    </w:rPr>
                    <w:t>GB3096-2008</w:t>
                  </w:r>
                </w:p>
                <w:p>
                  <w:pPr>
                    <w:pStyle w:val="13"/>
                    <w:rPr>
                      <w:sz w:val="21"/>
                      <w:szCs w:val="24"/>
                      <w:lang w:val="en-US" w:eastAsia="zh-CN"/>
                    </w:rPr>
                  </w:pPr>
                  <w:r>
                    <w:rPr>
                      <w:rFonts w:hint="eastAsia"/>
                      <w:sz w:val="21"/>
                      <w:szCs w:val="24"/>
                      <w:lang w:val="en-US" w:eastAsia="zh-CN"/>
                    </w:rPr>
                    <w:t>2类</w:t>
                  </w:r>
                  <w:r>
                    <w:rPr>
                      <w:sz w:val="21"/>
                      <w:szCs w:val="24"/>
                      <w:lang w:val="en-US" w:eastAsia="zh-CN"/>
                    </w:rPr>
                    <w:t>标准</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noWrap w:val="0"/>
                  <w:vAlign w:val="center"/>
                </w:tcPr>
                <w:p>
                  <w:pPr>
                    <w:pStyle w:val="13"/>
                    <w:rPr>
                      <w:sz w:val="21"/>
                      <w:szCs w:val="24"/>
                      <w:lang w:val="en-US" w:eastAsia="zh-CN"/>
                    </w:rPr>
                  </w:pPr>
                  <w:r>
                    <w:rPr>
                      <w:sz w:val="21"/>
                      <w:szCs w:val="24"/>
                      <w:lang w:val="en-US" w:eastAsia="zh-CN"/>
                    </w:rPr>
                    <w:t>地下水环境</w:t>
                  </w:r>
                </w:p>
              </w:tc>
              <w:tc>
                <w:tcPr>
                  <w:tcW w:w="3350" w:type="pct"/>
                  <w:gridSpan w:val="5"/>
                  <w:noWrap w:val="0"/>
                  <w:vAlign w:val="center"/>
                </w:tcPr>
                <w:p>
                  <w:pPr>
                    <w:pStyle w:val="13"/>
                    <w:rPr>
                      <w:sz w:val="21"/>
                      <w:szCs w:val="24"/>
                      <w:lang w:val="en-US" w:eastAsia="zh-CN"/>
                    </w:rPr>
                  </w:pPr>
                  <w:r>
                    <w:rPr>
                      <w:sz w:val="21"/>
                      <w:szCs w:val="24"/>
                      <w:lang w:val="en-US" w:eastAsia="zh-CN"/>
                    </w:rPr>
                    <w:t>500m范围内无地下水集中式饮用水水源和热水、矿泉水、温泉等特殊地下水资源</w:t>
                  </w:r>
                </w:p>
              </w:tc>
              <w:tc>
                <w:tcPr>
                  <w:tcW w:w="1072" w:type="pct"/>
                  <w:noWrap w:val="0"/>
                  <w:vAlign w:val="center"/>
                </w:tcPr>
                <w:p>
                  <w:pPr>
                    <w:pStyle w:val="13"/>
                    <w:rPr>
                      <w:sz w:val="21"/>
                      <w:szCs w:val="24"/>
                      <w:lang w:val="en-US" w:eastAsia="zh-CN"/>
                    </w:rPr>
                  </w:pPr>
                  <w:r>
                    <w:rPr>
                      <w:sz w:val="21"/>
                      <w:szCs w:val="24"/>
                      <w:lang w:val="en-US" w:eastAsia="zh-CN"/>
                    </w:rPr>
                    <w:t>GB/T14848-2017</w:t>
                  </w:r>
                  <w:r>
                    <w:rPr>
                      <w:rFonts w:hint="eastAsia"/>
                      <w:sz w:val="21"/>
                      <w:szCs w:val="24"/>
                      <w:lang w:val="en-US" w:eastAsia="zh-CN"/>
                    </w:rPr>
                    <w:t xml:space="preserve"> </w:t>
                  </w:r>
                  <w:r>
                    <w:rPr>
                      <w:sz w:val="21"/>
                      <w:szCs w:val="24"/>
                      <w:lang w:val="en-US" w:eastAsia="zh-CN"/>
                    </w:rPr>
                    <w:t>Ⅲ类标准</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noWrap w:val="0"/>
                  <w:vAlign w:val="center"/>
                </w:tcPr>
                <w:p>
                  <w:pPr>
                    <w:pStyle w:val="13"/>
                    <w:rPr>
                      <w:rFonts w:hint="eastAsia"/>
                      <w:sz w:val="21"/>
                      <w:szCs w:val="24"/>
                      <w:lang w:val="en-US" w:eastAsia="zh-CN"/>
                    </w:rPr>
                  </w:pPr>
                  <w:r>
                    <w:rPr>
                      <w:rFonts w:hint="eastAsia"/>
                      <w:sz w:val="21"/>
                      <w:szCs w:val="24"/>
                      <w:lang w:val="en-US" w:eastAsia="zh-CN"/>
                    </w:rPr>
                    <w:t>生态</w:t>
                  </w:r>
                </w:p>
                <w:p>
                  <w:pPr>
                    <w:pStyle w:val="13"/>
                    <w:rPr>
                      <w:sz w:val="21"/>
                      <w:szCs w:val="24"/>
                      <w:lang w:val="en-US" w:eastAsia="zh-CN"/>
                    </w:rPr>
                  </w:pPr>
                  <w:r>
                    <w:rPr>
                      <w:rFonts w:hint="eastAsia"/>
                      <w:sz w:val="21"/>
                      <w:szCs w:val="24"/>
                      <w:lang w:val="en-US" w:eastAsia="zh-CN"/>
                    </w:rPr>
                    <w:t>环境</w:t>
                  </w:r>
                </w:p>
              </w:tc>
              <w:tc>
                <w:tcPr>
                  <w:tcW w:w="3350" w:type="pct"/>
                  <w:gridSpan w:val="5"/>
                  <w:noWrap w:val="0"/>
                  <w:vAlign w:val="center"/>
                </w:tcPr>
                <w:p>
                  <w:pPr>
                    <w:pStyle w:val="13"/>
                    <w:rPr>
                      <w:sz w:val="21"/>
                      <w:szCs w:val="24"/>
                      <w:lang w:val="en-US" w:eastAsia="zh-CN"/>
                    </w:rPr>
                  </w:pPr>
                  <w:r>
                    <w:rPr>
                      <w:sz w:val="21"/>
                      <w:szCs w:val="24"/>
                      <w:lang w:val="en-US" w:eastAsia="zh-CN"/>
                    </w:rPr>
                    <w:t>本项目利用现有已建</w:t>
                  </w:r>
                  <w:r>
                    <w:rPr>
                      <w:rFonts w:hint="eastAsia"/>
                      <w:sz w:val="21"/>
                      <w:szCs w:val="24"/>
                      <w:lang w:val="en-US" w:eastAsia="zh-CN"/>
                    </w:rPr>
                    <w:t>油库</w:t>
                  </w:r>
                  <w:r>
                    <w:rPr>
                      <w:sz w:val="21"/>
                      <w:szCs w:val="24"/>
                      <w:lang w:val="en-US" w:eastAsia="zh-CN"/>
                    </w:rPr>
                    <w:t>，项目不涉及新增用地</w:t>
                  </w:r>
                  <w:r>
                    <w:rPr>
                      <w:rFonts w:hint="eastAsia"/>
                      <w:sz w:val="21"/>
                      <w:szCs w:val="24"/>
                      <w:lang w:val="en-US" w:eastAsia="zh-CN"/>
                    </w:rPr>
                    <w:t>，且</w:t>
                  </w:r>
                  <w:r>
                    <w:rPr>
                      <w:sz w:val="21"/>
                      <w:szCs w:val="24"/>
                      <w:lang w:val="en-US" w:eastAsia="zh-CN"/>
                    </w:rPr>
                    <w:t>用地范围内</w:t>
                  </w:r>
                  <w:r>
                    <w:rPr>
                      <w:rFonts w:hint="eastAsia"/>
                      <w:sz w:val="21"/>
                      <w:szCs w:val="24"/>
                      <w:lang w:val="en-US" w:eastAsia="zh-CN"/>
                    </w:rPr>
                    <w:t>无</w:t>
                  </w:r>
                  <w:r>
                    <w:rPr>
                      <w:sz w:val="21"/>
                      <w:szCs w:val="24"/>
                      <w:lang w:val="en-US" w:eastAsia="zh-CN"/>
                    </w:rPr>
                    <w:t>生态环境保护目标</w:t>
                  </w:r>
                </w:p>
              </w:tc>
              <w:tc>
                <w:tcPr>
                  <w:tcW w:w="1072" w:type="pct"/>
                  <w:noWrap w:val="0"/>
                  <w:vAlign w:val="center"/>
                </w:tcPr>
                <w:p>
                  <w:pPr>
                    <w:pStyle w:val="13"/>
                    <w:rPr>
                      <w:rFonts w:hint="eastAsia"/>
                      <w:sz w:val="21"/>
                      <w:szCs w:val="24"/>
                      <w:lang w:val="en-US" w:eastAsia="zh-CN"/>
                    </w:rPr>
                  </w:pPr>
                  <w:r>
                    <w:rPr>
                      <w:rFonts w:hint="eastAsia"/>
                      <w:sz w:val="21"/>
                      <w:szCs w:val="24"/>
                      <w:lang w:val="en-US" w:eastAsia="zh-CN"/>
                    </w:rPr>
                    <w:t>/</w:t>
                  </w:r>
                </w:p>
              </w:tc>
            </w:tr>
          </w:tbl>
          <w:p>
            <w:pPr>
              <w:ind w:firstLine="0" w:firstLineChars="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7" w:hRule="atLeast"/>
          <w:jc w:val="center"/>
        </w:trPr>
        <w:tc>
          <w:tcPr>
            <w:tcW w:w="421" w:type="pct"/>
            <w:noWrap w:val="0"/>
            <w:tcMar>
              <w:left w:w="28" w:type="dxa"/>
              <w:right w:w="28" w:type="dxa"/>
            </w:tcMar>
            <w:vAlign w:val="center"/>
          </w:tcPr>
          <w:p>
            <w:pPr>
              <w:adjustRightInd w:val="0"/>
              <w:snapToGrid w:val="0"/>
              <w:ind w:firstLine="0" w:firstLineChars="0"/>
              <w:jc w:val="center"/>
              <w:rPr>
                <w:color w:val="000000"/>
                <w:kern w:val="0"/>
                <w:sz w:val="28"/>
                <w:szCs w:val="22"/>
              </w:rPr>
            </w:pPr>
            <w:r>
              <w:rPr>
                <w:color w:val="000000"/>
                <w:kern w:val="0"/>
                <w:szCs w:val="21"/>
              </w:rPr>
              <w:t>污染物排放控制标准</w:t>
            </w:r>
          </w:p>
        </w:tc>
        <w:tc>
          <w:tcPr>
            <w:tcW w:w="4578" w:type="pct"/>
            <w:noWrap w:val="0"/>
            <w:vAlign w:val="top"/>
          </w:tcPr>
          <w:p>
            <w:pPr>
              <w:adjustRightInd w:val="0"/>
              <w:snapToGrid w:val="0"/>
              <w:ind w:firstLine="482"/>
              <w:jc w:val="left"/>
              <w:rPr>
                <w:b/>
                <w:bCs/>
                <w:kern w:val="0"/>
              </w:rPr>
            </w:pPr>
            <w:r>
              <w:rPr>
                <w:b/>
                <w:bCs/>
                <w:kern w:val="0"/>
              </w:rPr>
              <w:t>1</w:t>
            </w:r>
            <w:r>
              <w:rPr>
                <w:rFonts w:hint="eastAsia"/>
                <w:b/>
                <w:bCs/>
                <w:kern w:val="0"/>
              </w:rPr>
              <w:t>.</w:t>
            </w:r>
            <w:r>
              <w:rPr>
                <w:b/>
                <w:bCs/>
                <w:kern w:val="0"/>
              </w:rPr>
              <w:t>大气污染物排放标准</w:t>
            </w:r>
          </w:p>
          <w:p>
            <w:pPr>
              <w:autoSpaceDE w:val="0"/>
              <w:autoSpaceDN w:val="0"/>
              <w:ind w:firstLine="480"/>
              <w:rPr>
                <w:spacing w:val="-5"/>
              </w:rPr>
            </w:pPr>
            <w:r>
              <w:t>运营期</w:t>
            </w:r>
            <w:r>
              <w:rPr>
                <w:spacing w:val="-1"/>
              </w:rPr>
              <w:t>厂界无组织挥发油气</w:t>
            </w:r>
            <w:r>
              <w:t>（</w:t>
            </w:r>
            <w:r>
              <w:rPr>
                <w:spacing w:val="-30"/>
              </w:rPr>
              <w:t xml:space="preserve">以 </w:t>
            </w:r>
            <w:r>
              <w:t>NMHC</w:t>
            </w:r>
            <w:r>
              <w:rPr>
                <w:spacing w:val="-30"/>
              </w:rPr>
              <w:t xml:space="preserve"> 计</w:t>
            </w:r>
            <w:r>
              <w:rPr>
                <w:spacing w:val="-10"/>
              </w:rPr>
              <w:t>）</w:t>
            </w:r>
            <w:r>
              <w:rPr>
                <w:spacing w:val="-5"/>
              </w:rPr>
              <w:t>执行《大气污染物综合排放标准》（GB16297-1996）</w:t>
            </w:r>
            <w:r>
              <w:rPr>
                <w:rFonts w:hint="eastAsia"/>
                <w:spacing w:val="-5"/>
              </w:rPr>
              <w:t>及</w:t>
            </w:r>
            <w:r>
              <w:rPr>
                <w:spacing w:val="-5"/>
              </w:rPr>
              <w:t>《储油库大气污染物排放标准》（GB 20950-2020）最高允许排放浓度限值要求</w:t>
            </w:r>
            <w:r>
              <w:rPr>
                <w:rFonts w:hint="eastAsia"/>
                <w:spacing w:val="-5"/>
              </w:rPr>
              <w:t>。</w:t>
            </w:r>
          </w:p>
          <w:p>
            <w:pPr>
              <w:pStyle w:val="12"/>
            </w:pPr>
            <w:r>
              <w:t>表</w:t>
            </w:r>
            <w:r>
              <w:rPr>
                <w:rFonts w:hint="eastAsia"/>
              </w:rPr>
              <w:t>3-5</w:t>
            </w:r>
            <w:r>
              <w:t xml:space="preserve">  废气排放标准</w:t>
            </w:r>
          </w:p>
          <w:tbl>
            <w:tblPr>
              <w:tblStyle w:val="8"/>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131"/>
              <w:gridCol w:w="2463"/>
              <w:gridCol w:w="999"/>
              <w:gridCol w:w="1356"/>
              <w:gridCol w:w="1995"/>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jc w:val="center"/>
              </w:trPr>
              <w:tc>
                <w:tcPr>
                  <w:tcW w:w="1131" w:type="dxa"/>
                  <w:noWrap w:val="0"/>
                  <w:vAlign w:val="center"/>
                </w:tcPr>
                <w:p>
                  <w:pPr>
                    <w:pStyle w:val="13"/>
                    <w:rPr>
                      <w:sz w:val="21"/>
                      <w:szCs w:val="24"/>
                      <w:lang w:val="en-US" w:eastAsia="zh-CN"/>
                    </w:rPr>
                  </w:pPr>
                  <w:r>
                    <w:rPr>
                      <w:sz w:val="21"/>
                      <w:szCs w:val="24"/>
                      <w:lang w:val="en-US" w:eastAsia="zh-CN"/>
                    </w:rPr>
                    <w:t>污染物项目</w:t>
                  </w:r>
                </w:p>
              </w:tc>
              <w:tc>
                <w:tcPr>
                  <w:tcW w:w="2463" w:type="dxa"/>
                  <w:noWrap w:val="0"/>
                  <w:vAlign w:val="center"/>
                </w:tcPr>
                <w:p>
                  <w:pPr>
                    <w:pStyle w:val="13"/>
                    <w:rPr>
                      <w:rFonts w:hint="eastAsia"/>
                      <w:sz w:val="21"/>
                      <w:szCs w:val="24"/>
                      <w:lang w:val="en-US" w:eastAsia="zh-CN"/>
                    </w:rPr>
                  </w:pPr>
                  <w:r>
                    <w:rPr>
                      <w:rFonts w:hint="eastAsia"/>
                      <w:sz w:val="21"/>
                      <w:szCs w:val="24"/>
                      <w:lang w:val="en-US" w:eastAsia="zh-CN"/>
                    </w:rPr>
                    <w:t>检测位置</w:t>
                  </w:r>
                </w:p>
              </w:tc>
              <w:tc>
                <w:tcPr>
                  <w:tcW w:w="999" w:type="dxa"/>
                  <w:noWrap w:val="0"/>
                  <w:vAlign w:val="center"/>
                </w:tcPr>
                <w:p>
                  <w:pPr>
                    <w:pStyle w:val="13"/>
                    <w:rPr>
                      <w:rFonts w:hint="eastAsia"/>
                      <w:sz w:val="21"/>
                      <w:szCs w:val="24"/>
                      <w:lang w:val="en-US" w:eastAsia="zh-CN"/>
                    </w:rPr>
                  </w:pPr>
                  <w:r>
                    <w:rPr>
                      <w:rFonts w:hint="eastAsia"/>
                      <w:sz w:val="21"/>
                      <w:szCs w:val="24"/>
                      <w:lang w:val="en-US" w:eastAsia="zh-CN"/>
                    </w:rPr>
                    <w:t>排放浓度</w:t>
                  </w:r>
                </w:p>
              </w:tc>
              <w:tc>
                <w:tcPr>
                  <w:tcW w:w="1356" w:type="dxa"/>
                  <w:noWrap w:val="0"/>
                  <w:vAlign w:val="center"/>
                </w:tcPr>
                <w:p>
                  <w:pPr>
                    <w:pStyle w:val="13"/>
                    <w:rPr>
                      <w:rFonts w:hint="eastAsia"/>
                      <w:sz w:val="21"/>
                      <w:szCs w:val="24"/>
                      <w:lang w:val="en-US" w:eastAsia="zh-CN"/>
                    </w:rPr>
                  </w:pPr>
                  <w:r>
                    <w:rPr>
                      <w:rFonts w:hint="eastAsia"/>
                      <w:sz w:val="21"/>
                      <w:szCs w:val="24"/>
                      <w:lang w:val="en-US" w:eastAsia="zh-CN"/>
                    </w:rPr>
                    <w:t>处理效率（%）</w:t>
                  </w:r>
                </w:p>
              </w:tc>
              <w:tc>
                <w:tcPr>
                  <w:tcW w:w="1995" w:type="dxa"/>
                  <w:noWrap w:val="0"/>
                  <w:vAlign w:val="center"/>
                </w:tcPr>
                <w:p>
                  <w:pPr>
                    <w:pStyle w:val="13"/>
                    <w:rPr>
                      <w:rFonts w:hint="eastAsia"/>
                      <w:sz w:val="21"/>
                      <w:szCs w:val="24"/>
                      <w:lang w:val="en-US" w:eastAsia="zh-CN"/>
                    </w:rPr>
                  </w:pPr>
                  <w:r>
                    <w:rPr>
                      <w:rFonts w:hint="eastAsia"/>
                      <w:sz w:val="21"/>
                      <w:szCs w:val="24"/>
                      <w:lang w:val="en-US" w:eastAsia="zh-CN"/>
                    </w:rPr>
                    <w:t>标准来源</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jc w:val="center"/>
              </w:trPr>
              <w:tc>
                <w:tcPr>
                  <w:tcW w:w="1131" w:type="dxa"/>
                  <w:vMerge w:val="restart"/>
                  <w:noWrap w:val="0"/>
                  <w:vAlign w:val="center"/>
                </w:tcPr>
                <w:p>
                  <w:pPr>
                    <w:pStyle w:val="13"/>
                    <w:rPr>
                      <w:sz w:val="21"/>
                      <w:szCs w:val="24"/>
                      <w:lang w:val="en-US" w:eastAsia="zh-CN"/>
                    </w:rPr>
                  </w:pPr>
                  <w:r>
                    <w:rPr>
                      <w:sz w:val="21"/>
                      <w:szCs w:val="24"/>
                      <w:lang w:val="en-US" w:eastAsia="zh-CN"/>
                    </w:rPr>
                    <w:t>NMHC</w:t>
                  </w:r>
                </w:p>
              </w:tc>
              <w:tc>
                <w:tcPr>
                  <w:tcW w:w="2463" w:type="dxa"/>
                  <w:noWrap w:val="0"/>
                  <w:vAlign w:val="center"/>
                </w:tcPr>
                <w:p>
                  <w:pPr>
                    <w:pStyle w:val="13"/>
                    <w:rPr>
                      <w:rFonts w:hint="eastAsia"/>
                      <w:sz w:val="21"/>
                      <w:szCs w:val="24"/>
                      <w:lang w:val="en-US" w:eastAsia="zh-CN"/>
                    </w:rPr>
                  </w:pPr>
                  <w:r>
                    <w:rPr>
                      <w:rFonts w:hint="eastAsia"/>
                      <w:sz w:val="21"/>
                      <w:szCs w:val="24"/>
                      <w:lang w:val="en-US" w:eastAsia="zh-CN"/>
                    </w:rPr>
                    <w:t>厂界</w:t>
                  </w:r>
                </w:p>
              </w:tc>
              <w:tc>
                <w:tcPr>
                  <w:tcW w:w="999" w:type="dxa"/>
                  <w:noWrap w:val="0"/>
                  <w:vAlign w:val="center"/>
                </w:tcPr>
                <w:p>
                  <w:pPr>
                    <w:pStyle w:val="13"/>
                    <w:rPr>
                      <w:rFonts w:hint="eastAsia"/>
                      <w:sz w:val="21"/>
                      <w:szCs w:val="24"/>
                      <w:lang w:val="en-US" w:eastAsia="zh-CN"/>
                    </w:rPr>
                  </w:pPr>
                  <w:r>
                    <w:rPr>
                      <w:rFonts w:hint="eastAsia"/>
                      <w:sz w:val="21"/>
                      <w:szCs w:val="24"/>
                      <w:lang w:val="en-US" w:eastAsia="zh-CN"/>
                    </w:rPr>
                    <w:t>≤4mg/m</w:t>
                  </w:r>
                  <w:r>
                    <w:rPr>
                      <w:rFonts w:hint="eastAsia"/>
                      <w:sz w:val="21"/>
                      <w:szCs w:val="24"/>
                      <w:vertAlign w:val="superscript"/>
                      <w:lang w:val="en-US" w:eastAsia="zh-CN"/>
                    </w:rPr>
                    <w:t>3</w:t>
                  </w:r>
                </w:p>
              </w:tc>
              <w:tc>
                <w:tcPr>
                  <w:tcW w:w="1356" w:type="dxa"/>
                  <w:noWrap w:val="0"/>
                  <w:vAlign w:val="center"/>
                </w:tcPr>
                <w:p>
                  <w:pPr>
                    <w:pStyle w:val="13"/>
                    <w:rPr>
                      <w:rFonts w:hint="eastAsia"/>
                      <w:sz w:val="21"/>
                      <w:szCs w:val="24"/>
                      <w:lang w:val="en-US" w:eastAsia="zh-CN"/>
                    </w:rPr>
                  </w:pPr>
                  <w:r>
                    <w:rPr>
                      <w:rFonts w:hint="eastAsia"/>
                      <w:sz w:val="21"/>
                      <w:szCs w:val="24"/>
                      <w:lang w:val="en-US" w:eastAsia="zh-CN"/>
                    </w:rPr>
                    <w:t>/</w:t>
                  </w:r>
                </w:p>
              </w:tc>
              <w:tc>
                <w:tcPr>
                  <w:tcW w:w="1995" w:type="dxa"/>
                  <w:noWrap w:val="0"/>
                  <w:vAlign w:val="center"/>
                </w:tcPr>
                <w:p>
                  <w:pPr>
                    <w:pStyle w:val="13"/>
                    <w:rPr>
                      <w:rFonts w:hint="eastAsia"/>
                      <w:sz w:val="21"/>
                      <w:szCs w:val="24"/>
                      <w:lang w:val="en-US" w:eastAsia="zh-CN"/>
                    </w:rPr>
                  </w:pPr>
                  <w:r>
                    <w:rPr>
                      <w:sz w:val="21"/>
                      <w:szCs w:val="24"/>
                      <w:lang w:val="en-US" w:eastAsia="zh-CN"/>
                    </w:rPr>
                    <w:t>GB16297-1996</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PrEx>
              <w:trPr>
                <w:jc w:val="center"/>
              </w:trPr>
              <w:tc>
                <w:tcPr>
                  <w:tcW w:w="1131" w:type="dxa"/>
                  <w:vMerge w:val="continue"/>
                  <w:noWrap w:val="0"/>
                  <w:vAlign w:val="center"/>
                </w:tcPr>
                <w:p>
                  <w:pPr>
                    <w:pStyle w:val="13"/>
                    <w:rPr>
                      <w:sz w:val="21"/>
                      <w:szCs w:val="24"/>
                      <w:lang w:val="en-US" w:eastAsia="zh-CN"/>
                    </w:rPr>
                  </w:pPr>
                </w:p>
              </w:tc>
              <w:tc>
                <w:tcPr>
                  <w:tcW w:w="2463" w:type="dxa"/>
                  <w:noWrap w:val="0"/>
                  <w:vAlign w:val="center"/>
                </w:tcPr>
                <w:p>
                  <w:pPr>
                    <w:pStyle w:val="13"/>
                    <w:rPr>
                      <w:rFonts w:hint="eastAsia"/>
                      <w:sz w:val="21"/>
                      <w:szCs w:val="24"/>
                      <w:lang w:val="en-US" w:eastAsia="zh-CN"/>
                    </w:rPr>
                  </w:pPr>
                  <w:r>
                    <w:rPr>
                      <w:rFonts w:hint="eastAsia"/>
                      <w:sz w:val="21"/>
                      <w:szCs w:val="24"/>
                      <w:lang w:val="en-US" w:eastAsia="zh-CN"/>
                    </w:rPr>
                    <w:t>油气回收处理装置</w:t>
                  </w:r>
                </w:p>
              </w:tc>
              <w:tc>
                <w:tcPr>
                  <w:tcW w:w="999" w:type="dxa"/>
                  <w:noWrap w:val="0"/>
                  <w:vAlign w:val="center"/>
                </w:tcPr>
                <w:p>
                  <w:pPr>
                    <w:pStyle w:val="13"/>
                    <w:rPr>
                      <w:rFonts w:hint="eastAsia"/>
                      <w:sz w:val="21"/>
                      <w:szCs w:val="24"/>
                      <w:lang w:val="en-US" w:eastAsia="zh-CN"/>
                    </w:rPr>
                  </w:pPr>
                  <w:r>
                    <w:rPr>
                      <w:rFonts w:hint="eastAsia"/>
                      <w:sz w:val="21"/>
                      <w:szCs w:val="24"/>
                      <w:lang w:val="en-US" w:eastAsia="zh-CN"/>
                    </w:rPr>
                    <w:t>≤25g/m</w:t>
                  </w:r>
                  <w:r>
                    <w:rPr>
                      <w:rFonts w:hint="eastAsia"/>
                      <w:sz w:val="21"/>
                      <w:szCs w:val="24"/>
                      <w:vertAlign w:val="superscript"/>
                      <w:lang w:val="en-US" w:eastAsia="zh-CN"/>
                    </w:rPr>
                    <w:t>3</w:t>
                  </w:r>
                </w:p>
              </w:tc>
              <w:tc>
                <w:tcPr>
                  <w:tcW w:w="1356" w:type="dxa"/>
                  <w:noWrap w:val="0"/>
                  <w:vAlign w:val="center"/>
                </w:tcPr>
                <w:p>
                  <w:pPr>
                    <w:pStyle w:val="13"/>
                    <w:rPr>
                      <w:rFonts w:hint="eastAsia"/>
                      <w:sz w:val="21"/>
                      <w:szCs w:val="24"/>
                      <w:lang w:val="en-US" w:eastAsia="zh-CN"/>
                    </w:rPr>
                  </w:pPr>
                  <w:r>
                    <w:rPr>
                      <w:rFonts w:hint="eastAsia"/>
                      <w:sz w:val="21"/>
                      <w:szCs w:val="24"/>
                      <w:lang w:val="en-US" w:eastAsia="zh-CN"/>
                    </w:rPr>
                    <w:t>≥95</w:t>
                  </w:r>
                </w:p>
              </w:tc>
              <w:tc>
                <w:tcPr>
                  <w:tcW w:w="1995" w:type="dxa"/>
                  <w:vMerge w:val="restart"/>
                  <w:noWrap w:val="0"/>
                  <w:vAlign w:val="center"/>
                </w:tcPr>
                <w:p>
                  <w:pPr>
                    <w:pStyle w:val="13"/>
                    <w:rPr>
                      <w:rFonts w:hint="eastAsia"/>
                      <w:sz w:val="21"/>
                      <w:szCs w:val="24"/>
                      <w:lang w:val="en-US" w:eastAsia="zh-CN"/>
                    </w:rPr>
                  </w:pPr>
                  <w:r>
                    <w:rPr>
                      <w:sz w:val="21"/>
                      <w:szCs w:val="24"/>
                      <w:lang w:val="en-US" w:eastAsia="zh-CN"/>
                    </w:rPr>
                    <w:t>GB 20950-2020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jc w:val="center"/>
              </w:trPr>
              <w:tc>
                <w:tcPr>
                  <w:tcW w:w="1131" w:type="dxa"/>
                  <w:vMerge w:val="continue"/>
                  <w:noWrap w:val="0"/>
                  <w:vAlign w:val="center"/>
                </w:tcPr>
                <w:p>
                  <w:pPr>
                    <w:pStyle w:val="13"/>
                    <w:rPr>
                      <w:sz w:val="21"/>
                      <w:szCs w:val="24"/>
                      <w:lang w:val="en-US" w:eastAsia="zh-CN"/>
                    </w:rPr>
                  </w:pPr>
                </w:p>
              </w:tc>
              <w:tc>
                <w:tcPr>
                  <w:tcW w:w="2463" w:type="dxa"/>
                  <w:noWrap w:val="0"/>
                  <w:vAlign w:val="center"/>
                </w:tcPr>
                <w:p>
                  <w:pPr>
                    <w:pStyle w:val="13"/>
                    <w:rPr>
                      <w:rFonts w:hint="eastAsia"/>
                      <w:sz w:val="21"/>
                      <w:szCs w:val="24"/>
                      <w:lang w:val="en-US" w:eastAsia="zh-CN"/>
                    </w:rPr>
                  </w:pPr>
                  <w:r>
                    <w:rPr>
                      <w:rFonts w:hint="eastAsia"/>
                      <w:sz w:val="21"/>
                      <w:szCs w:val="24"/>
                      <w:lang w:val="en-US" w:eastAsia="zh-CN"/>
                    </w:rPr>
                    <w:t>企业边界（任意1小时均值）</w:t>
                  </w:r>
                </w:p>
              </w:tc>
              <w:tc>
                <w:tcPr>
                  <w:tcW w:w="999" w:type="dxa"/>
                  <w:noWrap w:val="0"/>
                  <w:vAlign w:val="center"/>
                </w:tcPr>
                <w:p>
                  <w:pPr>
                    <w:pStyle w:val="13"/>
                    <w:rPr>
                      <w:rFonts w:hint="eastAsia"/>
                      <w:sz w:val="21"/>
                      <w:szCs w:val="24"/>
                      <w:lang w:val="en-US" w:eastAsia="zh-CN"/>
                    </w:rPr>
                  </w:pPr>
                  <w:r>
                    <w:rPr>
                      <w:rFonts w:hint="eastAsia"/>
                      <w:sz w:val="21"/>
                      <w:szCs w:val="24"/>
                      <w:lang w:val="en-US" w:eastAsia="zh-CN"/>
                    </w:rPr>
                    <w:t>≤4mg/m</w:t>
                  </w:r>
                  <w:r>
                    <w:rPr>
                      <w:rFonts w:hint="eastAsia"/>
                      <w:sz w:val="21"/>
                      <w:szCs w:val="24"/>
                      <w:vertAlign w:val="superscript"/>
                      <w:lang w:val="en-US" w:eastAsia="zh-CN"/>
                    </w:rPr>
                    <w:t>3</w:t>
                  </w:r>
                </w:p>
              </w:tc>
              <w:tc>
                <w:tcPr>
                  <w:tcW w:w="1356" w:type="dxa"/>
                  <w:noWrap w:val="0"/>
                  <w:vAlign w:val="center"/>
                </w:tcPr>
                <w:p>
                  <w:pPr>
                    <w:pStyle w:val="13"/>
                    <w:rPr>
                      <w:rFonts w:hint="eastAsia"/>
                      <w:sz w:val="21"/>
                      <w:szCs w:val="24"/>
                      <w:lang w:val="en-US" w:eastAsia="zh-CN"/>
                    </w:rPr>
                  </w:pPr>
                  <w:r>
                    <w:rPr>
                      <w:rFonts w:hint="eastAsia"/>
                      <w:sz w:val="21"/>
                      <w:szCs w:val="24"/>
                      <w:lang w:val="en-US" w:eastAsia="zh-CN"/>
                    </w:rPr>
                    <w:t>/</w:t>
                  </w:r>
                </w:p>
              </w:tc>
              <w:tc>
                <w:tcPr>
                  <w:tcW w:w="1995" w:type="dxa"/>
                  <w:vMerge w:val="continue"/>
                  <w:noWrap w:val="0"/>
                  <w:vAlign w:val="center"/>
                </w:tcPr>
                <w:p>
                  <w:pPr>
                    <w:pStyle w:val="13"/>
                    <w:rPr>
                      <w:rFonts w:hint="eastAsia"/>
                      <w:sz w:val="21"/>
                      <w:szCs w:val="24"/>
                      <w:lang w:val="en-US" w:eastAsia="zh-CN"/>
                    </w:rPr>
                  </w:pPr>
                </w:p>
              </w:tc>
            </w:tr>
          </w:tbl>
          <w:p>
            <w:pPr>
              <w:adjustRightInd w:val="0"/>
              <w:snapToGrid w:val="0"/>
              <w:ind w:firstLine="482"/>
              <w:jc w:val="left"/>
              <w:rPr>
                <w:b/>
                <w:bCs/>
                <w:kern w:val="0"/>
              </w:rPr>
            </w:pPr>
            <w:r>
              <w:rPr>
                <w:b/>
                <w:bCs/>
                <w:kern w:val="0"/>
              </w:rPr>
              <w:t>2</w:t>
            </w:r>
            <w:r>
              <w:rPr>
                <w:rFonts w:hint="eastAsia"/>
                <w:b/>
                <w:bCs/>
                <w:kern w:val="0"/>
              </w:rPr>
              <w:t>.</w:t>
            </w:r>
            <w:r>
              <w:rPr>
                <w:b/>
                <w:bCs/>
                <w:kern w:val="0"/>
              </w:rPr>
              <w:t>水污染物排放标准</w:t>
            </w:r>
          </w:p>
          <w:p>
            <w:pPr>
              <w:autoSpaceDE w:val="0"/>
              <w:autoSpaceDN w:val="0"/>
              <w:ind w:firstLine="480"/>
            </w:pPr>
            <w:r>
              <w:rPr>
                <w:rFonts w:hint="eastAsia"/>
              </w:rPr>
              <w:t>本项目仅施工期产生少量含油污水和施工人员生活污水依托库区现有污水处理设施处理，运营期无废水产生。</w:t>
            </w:r>
          </w:p>
          <w:p>
            <w:pPr>
              <w:autoSpaceDE w:val="0"/>
              <w:autoSpaceDN w:val="0"/>
              <w:ind w:firstLine="480"/>
            </w:pPr>
            <w:r>
              <w:rPr>
                <w:rFonts w:hint="eastAsia"/>
              </w:rPr>
              <w:t>施工期</w:t>
            </w:r>
            <w:r>
              <w:t>油库污水排放执行《污水综合排放标准》（GB 8978-1996）表4中一级标准；《城市污水再生利用城市杂用水水质》（GB/T18920-2002）标准。</w:t>
            </w:r>
          </w:p>
          <w:p>
            <w:pPr>
              <w:pStyle w:val="12"/>
            </w:pPr>
          </w:p>
          <w:p>
            <w:pPr>
              <w:pStyle w:val="12"/>
            </w:pPr>
            <w:r>
              <w:t>表</w:t>
            </w:r>
            <w:r>
              <w:rPr>
                <w:rFonts w:hint="eastAsia"/>
              </w:rPr>
              <w:t>3-6</w:t>
            </w:r>
            <w:r>
              <w:t xml:space="preserve">  含油污水处理系统出水水质标准</w:t>
            </w:r>
          </w:p>
          <w:tbl>
            <w:tblPr>
              <w:tblStyle w:val="8"/>
              <w:tblW w:w="0" w:type="auto"/>
              <w:jc w:val="center"/>
              <w:tblBorders>
                <w:top w:val="single" w:color="auto" w:sz="4" w:space="0"/>
                <w:left w:val="none" w:color="auto" w:sz="0" w:space="0"/>
                <w:bottom w:val="single" w:color="auto" w:sz="4" w:space="0"/>
                <w:right w:val="none" w:color="auto" w:sz="0" w:space="0"/>
                <w:insideH w:val="single" w:color="000000" w:sz="4" w:space="0"/>
                <w:insideV w:val="single" w:color="000000" w:sz="6" w:space="0"/>
              </w:tblBorders>
              <w:tblLayout w:type="autofit"/>
              <w:tblCellMar>
                <w:top w:w="0" w:type="dxa"/>
                <w:left w:w="0" w:type="dxa"/>
                <w:bottom w:w="0" w:type="dxa"/>
                <w:right w:w="0" w:type="dxa"/>
              </w:tblCellMar>
            </w:tblPr>
            <w:tblGrid>
              <w:gridCol w:w="876"/>
              <w:gridCol w:w="2151"/>
              <w:gridCol w:w="2360"/>
              <w:gridCol w:w="2695"/>
            </w:tblGrid>
            <w:tr>
              <w:tblPrEx>
                <w:tblBorders>
                  <w:top w:val="single" w:color="auto" w:sz="4" w:space="0"/>
                  <w:left w:val="none" w:color="auto" w:sz="0" w:space="0"/>
                  <w:bottom w:val="single" w:color="auto" w:sz="4" w:space="0"/>
                  <w:right w:val="none" w:color="auto" w:sz="0" w:space="0"/>
                  <w:insideH w:val="single" w:color="000000" w:sz="4" w:space="0"/>
                  <w:insideV w:val="single" w:color="000000" w:sz="6" w:space="0"/>
                </w:tblBorders>
                <w:tblCellMar>
                  <w:top w:w="0" w:type="dxa"/>
                  <w:left w:w="0" w:type="dxa"/>
                  <w:bottom w:w="0" w:type="dxa"/>
                  <w:right w:w="0" w:type="dxa"/>
                </w:tblCellMar>
              </w:tblPrEx>
              <w:trPr>
                <w:jc w:val="center"/>
              </w:trPr>
              <w:tc>
                <w:tcPr>
                  <w:tcW w:w="902" w:type="dxa"/>
                  <w:noWrap w:val="0"/>
                  <w:vAlign w:val="center"/>
                </w:tcPr>
                <w:p>
                  <w:pPr>
                    <w:pStyle w:val="13"/>
                    <w:rPr>
                      <w:sz w:val="21"/>
                      <w:szCs w:val="24"/>
                      <w:lang w:val="en-US" w:eastAsia="zh-CN"/>
                    </w:rPr>
                  </w:pPr>
                  <w:r>
                    <w:rPr>
                      <w:sz w:val="21"/>
                      <w:szCs w:val="24"/>
                      <w:lang w:val="en-US" w:eastAsia="zh-CN"/>
                    </w:rPr>
                    <w:t>序号</w:t>
                  </w:r>
                </w:p>
              </w:tc>
              <w:tc>
                <w:tcPr>
                  <w:tcW w:w="2214" w:type="dxa"/>
                  <w:noWrap w:val="0"/>
                  <w:vAlign w:val="center"/>
                </w:tcPr>
                <w:p>
                  <w:pPr>
                    <w:pStyle w:val="13"/>
                    <w:rPr>
                      <w:sz w:val="21"/>
                      <w:szCs w:val="24"/>
                      <w:lang w:val="en-US" w:eastAsia="zh-CN"/>
                    </w:rPr>
                  </w:pPr>
                  <w:r>
                    <w:rPr>
                      <w:sz w:val="21"/>
                      <w:szCs w:val="24"/>
                      <w:lang w:val="en-US" w:eastAsia="zh-CN"/>
                    </w:rPr>
                    <w:t>污染项目</w:t>
                  </w:r>
                </w:p>
              </w:tc>
              <w:tc>
                <w:tcPr>
                  <w:tcW w:w="2430" w:type="dxa"/>
                  <w:noWrap w:val="0"/>
                  <w:vAlign w:val="center"/>
                </w:tcPr>
                <w:p>
                  <w:pPr>
                    <w:pStyle w:val="13"/>
                    <w:rPr>
                      <w:sz w:val="21"/>
                      <w:szCs w:val="24"/>
                      <w:lang w:val="en-US" w:eastAsia="zh-CN"/>
                    </w:rPr>
                  </w:pPr>
                  <w:r>
                    <w:rPr>
                      <w:sz w:val="21"/>
                      <w:szCs w:val="24"/>
                      <w:lang w:val="en-US" w:eastAsia="zh-CN"/>
                    </w:rPr>
                    <w:t>最高允许排放浓度(mg/L)</w:t>
                  </w:r>
                </w:p>
              </w:tc>
              <w:tc>
                <w:tcPr>
                  <w:tcW w:w="2757" w:type="dxa"/>
                  <w:noWrap w:val="0"/>
                  <w:vAlign w:val="center"/>
                </w:tcPr>
                <w:p>
                  <w:pPr>
                    <w:pStyle w:val="13"/>
                    <w:rPr>
                      <w:sz w:val="21"/>
                      <w:szCs w:val="24"/>
                      <w:lang w:val="en-US" w:eastAsia="zh-CN"/>
                    </w:rPr>
                  </w:pPr>
                  <w:r>
                    <w:rPr>
                      <w:sz w:val="21"/>
                      <w:szCs w:val="24"/>
                      <w:lang w:val="en-US" w:eastAsia="zh-CN"/>
                    </w:rPr>
                    <w:t>标准来源</w:t>
                  </w:r>
                </w:p>
              </w:tc>
            </w:tr>
            <w:tr>
              <w:tblPrEx>
                <w:tblBorders>
                  <w:top w:val="single" w:color="auto" w:sz="4" w:space="0"/>
                  <w:left w:val="none" w:color="auto" w:sz="0" w:space="0"/>
                  <w:bottom w:val="single" w:color="auto" w:sz="4" w:space="0"/>
                  <w:right w:val="none" w:color="auto" w:sz="0" w:space="0"/>
                  <w:insideH w:val="single" w:color="000000" w:sz="4" w:space="0"/>
                  <w:insideV w:val="single" w:color="000000" w:sz="6" w:space="0"/>
                </w:tblBorders>
                <w:tblCellMar>
                  <w:top w:w="0" w:type="dxa"/>
                  <w:left w:w="0" w:type="dxa"/>
                  <w:bottom w:w="0" w:type="dxa"/>
                  <w:right w:w="0" w:type="dxa"/>
                </w:tblCellMar>
              </w:tblPrEx>
              <w:trPr>
                <w:jc w:val="center"/>
              </w:trPr>
              <w:tc>
                <w:tcPr>
                  <w:tcW w:w="902" w:type="dxa"/>
                  <w:noWrap w:val="0"/>
                  <w:vAlign w:val="center"/>
                </w:tcPr>
                <w:p>
                  <w:pPr>
                    <w:pStyle w:val="13"/>
                    <w:rPr>
                      <w:sz w:val="21"/>
                      <w:szCs w:val="24"/>
                      <w:lang w:val="en-US" w:eastAsia="zh-CN"/>
                    </w:rPr>
                  </w:pPr>
                  <w:r>
                    <w:rPr>
                      <w:sz w:val="21"/>
                      <w:szCs w:val="24"/>
                      <w:lang w:val="en-US" w:eastAsia="zh-CN"/>
                    </w:rPr>
                    <w:t>1</w:t>
                  </w:r>
                </w:p>
              </w:tc>
              <w:tc>
                <w:tcPr>
                  <w:tcW w:w="2214" w:type="dxa"/>
                  <w:noWrap w:val="0"/>
                  <w:vAlign w:val="center"/>
                </w:tcPr>
                <w:p>
                  <w:pPr>
                    <w:pStyle w:val="13"/>
                    <w:rPr>
                      <w:sz w:val="21"/>
                      <w:szCs w:val="24"/>
                      <w:lang w:val="en-US" w:eastAsia="zh-CN"/>
                    </w:rPr>
                  </w:pPr>
                  <w:r>
                    <w:rPr>
                      <w:sz w:val="21"/>
                      <w:szCs w:val="24"/>
                      <w:lang w:val="en-US" w:eastAsia="zh-CN"/>
                    </w:rPr>
                    <w:t>pH</w:t>
                  </w:r>
                </w:p>
              </w:tc>
              <w:tc>
                <w:tcPr>
                  <w:tcW w:w="2430" w:type="dxa"/>
                  <w:noWrap w:val="0"/>
                  <w:vAlign w:val="center"/>
                </w:tcPr>
                <w:p>
                  <w:pPr>
                    <w:pStyle w:val="13"/>
                    <w:rPr>
                      <w:sz w:val="21"/>
                      <w:szCs w:val="24"/>
                      <w:lang w:val="en-US" w:eastAsia="zh-CN"/>
                    </w:rPr>
                  </w:pPr>
                  <w:r>
                    <w:rPr>
                      <w:sz w:val="21"/>
                      <w:szCs w:val="24"/>
                      <w:lang w:val="en-US" w:eastAsia="zh-CN"/>
                    </w:rPr>
                    <w:t>6～9</w:t>
                  </w:r>
                </w:p>
              </w:tc>
              <w:tc>
                <w:tcPr>
                  <w:tcW w:w="2757" w:type="dxa"/>
                  <w:vMerge w:val="restart"/>
                  <w:noWrap w:val="0"/>
                  <w:vAlign w:val="center"/>
                </w:tcPr>
                <w:p>
                  <w:pPr>
                    <w:pStyle w:val="13"/>
                    <w:rPr>
                      <w:sz w:val="21"/>
                      <w:szCs w:val="24"/>
                      <w:lang w:val="en-US" w:eastAsia="zh-CN"/>
                    </w:rPr>
                  </w:pPr>
                  <w:r>
                    <w:rPr>
                      <w:sz w:val="21"/>
                      <w:szCs w:val="24"/>
                      <w:lang w:val="en-US" w:eastAsia="zh-CN"/>
                    </w:rPr>
                    <w:t>《污水综合排放标准》（GB 8978-1996）表4中一级标准（单位：mg/L，pH无量纲）</w:t>
                  </w:r>
                </w:p>
              </w:tc>
            </w:tr>
            <w:tr>
              <w:tblPrEx>
                <w:tblBorders>
                  <w:top w:val="single" w:color="auto" w:sz="4" w:space="0"/>
                  <w:left w:val="none" w:color="auto" w:sz="0" w:space="0"/>
                  <w:bottom w:val="single" w:color="auto" w:sz="4" w:space="0"/>
                  <w:right w:val="none" w:color="auto" w:sz="0" w:space="0"/>
                  <w:insideH w:val="single" w:color="000000" w:sz="4" w:space="0"/>
                  <w:insideV w:val="single" w:color="000000" w:sz="6" w:space="0"/>
                </w:tblBorders>
                <w:tblCellMar>
                  <w:top w:w="0" w:type="dxa"/>
                  <w:left w:w="0" w:type="dxa"/>
                  <w:bottom w:w="0" w:type="dxa"/>
                  <w:right w:w="0" w:type="dxa"/>
                </w:tblCellMar>
              </w:tblPrEx>
              <w:trPr>
                <w:jc w:val="center"/>
              </w:trPr>
              <w:tc>
                <w:tcPr>
                  <w:tcW w:w="902" w:type="dxa"/>
                  <w:noWrap w:val="0"/>
                  <w:vAlign w:val="center"/>
                </w:tcPr>
                <w:p>
                  <w:pPr>
                    <w:pStyle w:val="13"/>
                    <w:rPr>
                      <w:sz w:val="21"/>
                      <w:szCs w:val="24"/>
                      <w:lang w:val="en-US" w:eastAsia="zh-CN"/>
                    </w:rPr>
                  </w:pPr>
                  <w:r>
                    <w:rPr>
                      <w:sz w:val="21"/>
                      <w:szCs w:val="24"/>
                      <w:lang w:val="en-US" w:eastAsia="zh-CN"/>
                    </w:rPr>
                    <w:t>2</w:t>
                  </w:r>
                </w:p>
              </w:tc>
              <w:tc>
                <w:tcPr>
                  <w:tcW w:w="2214" w:type="dxa"/>
                  <w:noWrap w:val="0"/>
                  <w:vAlign w:val="center"/>
                </w:tcPr>
                <w:p>
                  <w:pPr>
                    <w:pStyle w:val="13"/>
                    <w:rPr>
                      <w:sz w:val="21"/>
                      <w:szCs w:val="24"/>
                      <w:lang w:val="en-US" w:eastAsia="zh-CN"/>
                    </w:rPr>
                  </w:pPr>
                  <w:r>
                    <w:rPr>
                      <w:sz w:val="21"/>
                      <w:szCs w:val="24"/>
                      <w:lang w:val="en-US" w:eastAsia="zh-CN"/>
                    </w:rPr>
                    <w:t>COD</w:t>
                  </w:r>
                </w:p>
              </w:tc>
              <w:tc>
                <w:tcPr>
                  <w:tcW w:w="2430" w:type="dxa"/>
                  <w:noWrap w:val="0"/>
                  <w:vAlign w:val="center"/>
                </w:tcPr>
                <w:p>
                  <w:pPr>
                    <w:pStyle w:val="13"/>
                    <w:rPr>
                      <w:sz w:val="21"/>
                      <w:szCs w:val="24"/>
                      <w:lang w:val="en-US" w:eastAsia="zh-CN"/>
                    </w:rPr>
                  </w:pPr>
                  <w:r>
                    <w:rPr>
                      <w:sz w:val="21"/>
                      <w:szCs w:val="24"/>
                      <w:lang w:val="en-US" w:eastAsia="zh-CN"/>
                    </w:rPr>
                    <w:t>100</w:t>
                  </w:r>
                </w:p>
              </w:tc>
              <w:tc>
                <w:tcPr>
                  <w:tcW w:w="2757" w:type="dxa"/>
                  <w:vMerge w:val="continue"/>
                  <w:noWrap w:val="0"/>
                  <w:vAlign w:val="center"/>
                </w:tcPr>
                <w:p>
                  <w:pPr>
                    <w:pStyle w:val="13"/>
                    <w:rPr>
                      <w:sz w:val="21"/>
                      <w:szCs w:val="24"/>
                      <w:lang w:val="en-US" w:eastAsia="zh-CN"/>
                    </w:rPr>
                  </w:pPr>
                </w:p>
              </w:tc>
            </w:tr>
            <w:tr>
              <w:tblPrEx>
                <w:tblBorders>
                  <w:top w:val="single" w:color="auto" w:sz="4" w:space="0"/>
                  <w:left w:val="none" w:color="auto" w:sz="0" w:space="0"/>
                  <w:bottom w:val="single" w:color="auto" w:sz="4"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185" w:hRule="atLeast"/>
                <w:jc w:val="center"/>
              </w:trPr>
              <w:tc>
                <w:tcPr>
                  <w:tcW w:w="902" w:type="dxa"/>
                  <w:noWrap w:val="0"/>
                  <w:vAlign w:val="center"/>
                </w:tcPr>
                <w:p>
                  <w:pPr>
                    <w:pStyle w:val="13"/>
                    <w:rPr>
                      <w:sz w:val="21"/>
                      <w:szCs w:val="24"/>
                      <w:lang w:val="en-US" w:eastAsia="zh-CN"/>
                    </w:rPr>
                  </w:pPr>
                  <w:r>
                    <w:rPr>
                      <w:sz w:val="21"/>
                      <w:szCs w:val="24"/>
                      <w:lang w:val="en-US" w:eastAsia="zh-CN"/>
                    </w:rPr>
                    <w:t>3</w:t>
                  </w:r>
                </w:p>
              </w:tc>
              <w:tc>
                <w:tcPr>
                  <w:tcW w:w="2214" w:type="dxa"/>
                  <w:noWrap w:val="0"/>
                  <w:vAlign w:val="center"/>
                </w:tcPr>
                <w:p>
                  <w:pPr>
                    <w:pStyle w:val="13"/>
                    <w:rPr>
                      <w:sz w:val="21"/>
                      <w:szCs w:val="24"/>
                      <w:lang w:val="en-US" w:eastAsia="zh-CN"/>
                    </w:rPr>
                  </w:pPr>
                  <w:r>
                    <w:rPr>
                      <w:sz w:val="21"/>
                      <w:szCs w:val="24"/>
                      <w:lang w:val="en-US" w:eastAsia="zh-CN"/>
                    </w:rPr>
                    <w:t>BOD5</w:t>
                  </w:r>
                </w:p>
              </w:tc>
              <w:tc>
                <w:tcPr>
                  <w:tcW w:w="2430" w:type="dxa"/>
                  <w:noWrap w:val="0"/>
                  <w:vAlign w:val="center"/>
                </w:tcPr>
                <w:p>
                  <w:pPr>
                    <w:pStyle w:val="13"/>
                    <w:rPr>
                      <w:sz w:val="21"/>
                      <w:szCs w:val="24"/>
                      <w:lang w:val="en-US" w:eastAsia="zh-CN"/>
                    </w:rPr>
                  </w:pPr>
                  <w:r>
                    <w:rPr>
                      <w:sz w:val="21"/>
                      <w:szCs w:val="24"/>
                      <w:lang w:val="en-US" w:eastAsia="zh-CN"/>
                    </w:rPr>
                    <w:t>20</w:t>
                  </w:r>
                </w:p>
              </w:tc>
              <w:tc>
                <w:tcPr>
                  <w:tcW w:w="2757" w:type="dxa"/>
                  <w:vMerge w:val="continue"/>
                  <w:noWrap w:val="0"/>
                  <w:vAlign w:val="center"/>
                </w:tcPr>
                <w:p>
                  <w:pPr>
                    <w:pStyle w:val="13"/>
                    <w:rPr>
                      <w:sz w:val="21"/>
                      <w:szCs w:val="24"/>
                      <w:lang w:val="en-US" w:eastAsia="zh-CN"/>
                    </w:rPr>
                  </w:pPr>
                </w:p>
              </w:tc>
            </w:tr>
            <w:tr>
              <w:tblPrEx>
                <w:tblBorders>
                  <w:top w:val="single" w:color="auto" w:sz="4" w:space="0"/>
                  <w:left w:val="none" w:color="auto" w:sz="0" w:space="0"/>
                  <w:bottom w:val="single" w:color="auto" w:sz="4" w:space="0"/>
                  <w:right w:val="none" w:color="auto" w:sz="0" w:space="0"/>
                  <w:insideH w:val="single" w:color="000000" w:sz="4" w:space="0"/>
                  <w:insideV w:val="single" w:color="000000" w:sz="6" w:space="0"/>
                </w:tblBorders>
                <w:tblCellMar>
                  <w:top w:w="0" w:type="dxa"/>
                  <w:left w:w="0" w:type="dxa"/>
                  <w:bottom w:w="0" w:type="dxa"/>
                  <w:right w:w="0" w:type="dxa"/>
                </w:tblCellMar>
              </w:tblPrEx>
              <w:trPr>
                <w:jc w:val="center"/>
              </w:trPr>
              <w:tc>
                <w:tcPr>
                  <w:tcW w:w="902" w:type="dxa"/>
                  <w:noWrap w:val="0"/>
                  <w:vAlign w:val="center"/>
                </w:tcPr>
                <w:p>
                  <w:pPr>
                    <w:pStyle w:val="13"/>
                    <w:rPr>
                      <w:sz w:val="21"/>
                      <w:szCs w:val="24"/>
                      <w:lang w:val="en-US" w:eastAsia="zh-CN"/>
                    </w:rPr>
                  </w:pPr>
                  <w:r>
                    <w:rPr>
                      <w:sz w:val="21"/>
                      <w:szCs w:val="24"/>
                      <w:lang w:val="en-US" w:eastAsia="zh-CN"/>
                    </w:rPr>
                    <w:t>4</w:t>
                  </w:r>
                </w:p>
              </w:tc>
              <w:tc>
                <w:tcPr>
                  <w:tcW w:w="2214" w:type="dxa"/>
                  <w:noWrap w:val="0"/>
                  <w:vAlign w:val="center"/>
                </w:tcPr>
                <w:p>
                  <w:pPr>
                    <w:pStyle w:val="13"/>
                    <w:rPr>
                      <w:sz w:val="21"/>
                      <w:szCs w:val="24"/>
                      <w:lang w:val="en-US" w:eastAsia="zh-CN"/>
                    </w:rPr>
                  </w:pPr>
                  <w:r>
                    <w:rPr>
                      <w:sz w:val="21"/>
                      <w:szCs w:val="24"/>
                      <w:lang w:val="en-US" w:eastAsia="zh-CN"/>
                    </w:rPr>
                    <w:t>氨氮</w:t>
                  </w:r>
                </w:p>
              </w:tc>
              <w:tc>
                <w:tcPr>
                  <w:tcW w:w="2430" w:type="dxa"/>
                  <w:noWrap w:val="0"/>
                  <w:vAlign w:val="center"/>
                </w:tcPr>
                <w:p>
                  <w:pPr>
                    <w:pStyle w:val="13"/>
                    <w:rPr>
                      <w:sz w:val="21"/>
                      <w:szCs w:val="24"/>
                      <w:lang w:val="en-US" w:eastAsia="zh-CN"/>
                    </w:rPr>
                  </w:pPr>
                  <w:r>
                    <w:rPr>
                      <w:sz w:val="21"/>
                      <w:szCs w:val="24"/>
                      <w:lang w:val="en-US" w:eastAsia="zh-CN"/>
                    </w:rPr>
                    <w:t>15</w:t>
                  </w:r>
                </w:p>
              </w:tc>
              <w:tc>
                <w:tcPr>
                  <w:tcW w:w="2757" w:type="dxa"/>
                  <w:vMerge w:val="continue"/>
                  <w:noWrap w:val="0"/>
                  <w:vAlign w:val="center"/>
                </w:tcPr>
                <w:p>
                  <w:pPr>
                    <w:pStyle w:val="13"/>
                    <w:rPr>
                      <w:sz w:val="21"/>
                      <w:szCs w:val="24"/>
                      <w:lang w:val="en-US" w:eastAsia="zh-CN"/>
                    </w:rPr>
                  </w:pPr>
                </w:p>
              </w:tc>
            </w:tr>
            <w:tr>
              <w:tblPrEx>
                <w:tblBorders>
                  <w:top w:val="single" w:color="auto" w:sz="4" w:space="0"/>
                  <w:left w:val="none" w:color="auto" w:sz="0" w:space="0"/>
                  <w:bottom w:val="single" w:color="auto" w:sz="4" w:space="0"/>
                  <w:right w:val="none" w:color="auto" w:sz="0" w:space="0"/>
                  <w:insideH w:val="single" w:color="000000" w:sz="4" w:space="0"/>
                  <w:insideV w:val="single" w:color="000000" w:sz="6" w:space="0"/>
                </w:tblBorders>
                <w:tblCellMar>
                  <w:top w:w="0" w:type="dxa"/>
                  <w:left w:w="0" w:type="dxa"/>
                  <w:bottom w:w="0" w:type="dxa"/>
                  <w:right w:w="0" w:type="dxa"/>
                </w:tblCellMar>
              </w:tblPrEx>
              <w:trPr>
                <w:jc w:val="center"/>
              </w:trPr>
              <w:tc>
                <w:tcPr>
                  <w:tcW w:w="902" w:type="dxa"/>
                  <w:noWrap w:val="0"/>
                  <w:vAlign w:val="center"/>
                </w:tcPr>
                <w:p>
                  <w:pPr>
                    <w:pStyle w:val="13"/>
                    <w:rPr>
                      <w:sz w:val="21"/>
                      <w:szCs w:val="24"/>
                      <w:lang w:val="en-US" w:eastAsia="zh-CN"/>
                    </w:rPr>
                  </w:pPr>
                  <w:r>
                    <w:rPr>
                      <w:sz w:val="21"/>
                      <w:szCs w:val="24"/>
                      <w:lang w:val="en-US" w:eastAsia="zh-CN"/>
                    </w:rPr>
                    <w:t>5</w:t>
                  </w:r>
                </w:p>
              </w:tc>
              <w:tc>
                <w:tcPr>
                  <w:tcW w:w="2214" w:type="dxa"/>
                  <w:noWrap w:val="0"/>
                  <w:vAlign w:val="center"/>
                </w:tcPr>
                <w:p>
                  <w:pPr>
                    <w:pStyle w:val="13"/>
                    <w:rPr>
                      <w:sz w:val="21"/>
                      <w:szCs w:val="24"/>
                      <w:lang w:val="en-US" w:eastAsia="zh-CN"/>
                    </w:rPr>
                  </w:pPr>
                  <w:r>
                    <w:rPr>
                      <w:sz w:val="21"/>
                      <w:szCs w:val="24"/>
                      <w:lang w:val="en-US" w:eastAsia="zh-CN"/>
                    </w:rPr>
                    <w:t>石油类</w:t>
                  </w:r>
                </w:p>
              </w:tc>
              <w:tc>
                <w:tcPr>
                  <w:tcW w:w="2430" w:type="dxa"/>
                  <w:noWrap w:val="0"/>
                  <w:vAlign w:val="center"/>
                </w:tcPr>
                <w:p>
                  <w:pPr>
                    <w:pStyle w:val="13"/>
                    <w:rPr>
                      <w:sz w:val="21"/>
                      <w:szCs w:val="24"/>
                      <w:lang w:val="en-US" w:eastAsia="zh-CN"/>
                    </w:rPr>
                  </w:pPr>
                  <w:r>
                    <w:rPr>
                      <w:sz w:val="21"/>
                      <w:szCs w:val="24"/>
                      <w:lang w:val="en-US" w:eastAsia="zh-CN"/>
                    </w:rPr>
                    <w:t>5</w:t>
                  </w:r>
                </w:p>
              </w:tc>
              <w:tc>
                <w:tcPr>
                  <w:tcW w:w="2757" w:type="dxa"/>
                  <w:vMerge w:val="continue"/>
                  <w:noWrap w:val="0"/>
                  <w:vAlign w:val="center"/>
                </w:tcPr>
                <w:p>
                  <w:pPr>
                    <w:pStyle w:val="13"/>
                    <w:rPr>
                      <w:sz w:val="21"/>
                      <w:szCs w:val="24"/>
                      <w:lang w:val="en-US" w:eastAsia="zh-CN"/>
                    </w:rPr>
                  </w:pPr>
                </w:p>
              </w:tc>
            </w:tr>
            <w:tr>
              <w:tblPrEx>
                <w:tblBorders>
                  <w:top w:val="single" w:color="auto" w:sz="4" w:space="0"/>
                  <w:left w:val="none" w:color="auto" w:sz="0" w:space="0"/>
                  <w:bottom w:val="single" w:color="auto" w:sz="4" w:space="0"/>
                  <w:right w:val="none" w:color="auto" w:sz="0" w:space="0"/>
                  <w:insideH w:val="single" w:color="000000" w:sz="4" w:space="0"/>
                  <w:insideV w:val="single" w:color="000000" w:sz="6" w:space="0"/>
                </w:tblBorders>
                <w:tblCellMar>
                  <w:top w:w="0" w:type="dxa"/>
                  <w:left w:w="0" w:type="dxa"/>
                  <w:bottom w:w="0" w:type="dxa"/>
                  <w:right w:w="0" w:type="dxa"/>
                </w:tblCellMar>
              </w:tblPrEx>
              <w:trPr>
                <w:jc w:val="center"/>
              </w:trPr>
              <w:tc>
                <w:tcPr>
                  <w:tcW w:w="902" w:type="dxa"/>
                  <w:noWrap w:val="0"/>
                  <w:vAlign w:val="center"/>
                </w:tcPr>
                <w:p>
                  <w:pPr>
                    <w:pStyle w:val="13"/>
                    <w:rPr>
                      <w:sz w:val="21"/>
                      <w:szCs w:val="24"/>
                      <w:lang w:val="en-US" w:eastAsia="zh-CN"/>
                    </w:rPr>
                  </w:pPr>
                  <w:r>
                    <w:rPr>
                      <w:sz w:val="21"/>
                      <w:szCs w:val="24"/>
                      <w:lang w:val="en-US" w:eastAsia="zh-CN"/>
                    </w:rPr>
                    <w:t>6</w:t>
                  </w:r>
                </w:p>
              </w:tc>
              <w:tc>
                <w:tcPr>
                  <w:tcW w:w="2214" w:type="dxa"/>
                  <w:noWrap w:val="0"/>
                  <w:vAlign w:val="center"/>
                </w:tcPr>
                <w:p>
                  <w:pPr>
                    <w:pStyle w:val="13"/>
                    <w:rPr>
                      <w:sz w:val="21"/>
                      <w:szCs w:val="24"/>
                      <w:lang w:val="en-US" w:eastAsia="zh-CN"/>
                    </w:rPr>
                  </w:pPr>
                  <w:r>
                    <w:rPr>
                      <w:sz w:val="21"/>
                      <w:szCs w:val="24"/>
                      <w:lang w:val="en-US" w:eastAsia="zh-CN"/>
                    </w:rPr>
                    <w:t>SS</w:t>
                  </w:r>
                </w:p>
              </w:tc>
              <w:tc>
                <w:tcPr>
                  <w:tcW w:w="2430" w:type="dxa"/>
                  <w:noWrap w:val="0"/>
                  <w:vAlign w:val="center"/>
                </w:tcPr>
                <w:p>
                  <w:pPr>
                    <w:pStyle w:val="13"/>
                    <w:rPr>
                      <w:sz w:val="21"/>
                      <w:szCs w:val="24"/>
                      <w:lang w:val="en-US" w:eastAsia="zh-CN"/>
                    </w:rPr>
                  </w:pPr>
                  <w:r>
                    <w:rPr>
                      <w:sz w:val="21"/>
                      <w:szCs w:val="24"/>
                      <w:lang w:val="en-US" w:eastAsia="zh-CN"/>
                    </w:rPr>
                    <w:t>70</w:t>
                  </w:r>
                </w:p>
              </w:tc>
              <w:tc>
                <w:tcPr>
                  <w:tcW w:w="2757" w:type="dxa"/>
                  <w:vMerge w:val="continue"/>
                  <w:noWrap w:val="0"/>
                  <w:vAlign w:val="center"/>
                </w:tcPr>
                <w:p>
                  <w:pPr>
                    <w:pStyle w:val="13"/>
                    <w:rPr>
                      <w:sz w:val="21"/>
                      <w:szCs w:val="24"/>
                      <w:lang w:val="en-US" w:eastAsia="zh-CN"/>
                    </w:rPr>
                  </w:pPr>
                </w:p>
              </w:tc>
            </w:tr>
          </w:tbl>
          <w:p>
            <w:pPr>
              <w:pStyle w:val="12"/>
            </w:pPr>
            <w:r>
              <w:t>表</w:t>
            </w:r>
            <w:r>
              <w:rPr>
                <w:rFonts w:hint="eastAsia"/>
              </w:rPr>
              <w:t>3-7</w:t>
            </w:r>
            <w:r>
              <w:t xml:space="preserve">  城市污水再生利用城市杂用水水质</w:t>
            </w:r>
          </w:p>
          <w:tbl>
            <w:tblPr>
              <w:tblStyle w:val="8"/>
              <w:tblW w:w="0" w:type="auto"/>
              <w:jc w:val="center"/>
              <w:tblBorders>
                <w:top w:val="single" w:color="000000" w:sz="4" w:space="0"/>
                <w:left w:val="none" w:color="auto" w:sz="0" w:space="0"/>
                <w:bottom w:val="single" w:color="000000" w:sz="4" w:space="0"/>
                <w:right w:val="none" w:color="auto" w:sz="0" w:space="0"/>
                <w:insideH w:val="single" w:color="000000" w:sz="6" w:space="0"/>
                <w:insideV w:val="single" w:color="000000" w:sz="4" w:space="0"/>
              </w:tblBorders>
              <w:tblLayout w:type="autofit"/>
              <w:tblCellMar>
                <w:top w:w="0" w:type="dxa"/>
                <w:left w:w="0" w:type="dxa"/>
                <w:bottom w:w="0" w:type="dxa"/>
                <w:right w:w="0" w:type="dxa"/>
              </w:tblCellMar>
            </w:tblPr>
            <w:tblGrid>
              <w:gridCol w:w="1474"/>
              <w:gridCol w:w="1687"/>
              <w:gridCol w:w="2470"/>
              <w:gridCol w:w="2451"/>
            </w:tblGrid>
            <w:tr>
              <w:tblPrEx>
                <w:tblBorders>
                  <w:top w:val="single" w:color="000000" w:sz="4" w:space="0"/>
                  <w:left w:val="none" w:color="auto" w:sz="0" w:space="0"/>
                  <w:bottom w:val="single" w:color="000000" w:sz="4" w:space="0"/>
                  <w:right w:val="none" w:color="auto" w:sz="0" w:space="0"/>
                  <w:insideH w:val="single" w:color="000000" w:sz="6" w:space="0"/>
                  <w:insideV w:val="single" w:color="000000" w:sz="4" w:space="0"/>
                </w:tblBorders>
                <w:tblCellMar>
                  <w:top w:w="0" w:type="dxa"/>
                  <w:left w:w="0" w:type="dxa"/>
                  <w:bottom w:w="0" w:type="dxa"/>
                  <w:right w:w="0" w:type="dxa"/>
                </w:tblCellMar>
              </w:tblPrEx>
              <w:trPr>
                <w:jc w:val="center"/>
              </w:trPr>
              <w:tc>
                <w:tcPr>
                  <w:tcW w:w="1515" w:type="dxa"/>
                  <w:noWrap w:val="0"/>
                  <w:vAlign w:val="center"/>
                </w:tcPr>
                <w:p>
                  <w:pPr>
                    <w:pStyle w:val="13"/>
                    <w:rPr>
                      <w:sz w:val="21"/>
                      <w:szCs w:val="24"/>
                      <w:lang w:val="en-US" w:eastAsia="zh-CN"/>
                    </w:rPr>
                  </w:pPr>
                  <w:r>
                    <w:rPr>
                      <w:sz w:val="21"/>
                      <w:szCs w:val="24"/>
                      <w:lang w:val="en-US" w:eastAsia="zh-CN"/>
                    </w:rPr>
                    <w:t>类别</w:t>
                  </w:r>
                </w:p>
              </w:tc>
              <w:tc>
                <w:tcPr>
                  <w:tcW w:w="1731" w:type="dxa"/>
                  <w:noWrap w:val="0"/>
                  <w:vAlign w:val="center"/>
                </w:tcPr>
                <w:p>
                  <w:pPr>
                    <w:pStyle w:val="13"/>
                    <w:rPr>
                      <w:sz w:val="21"/>
                      <w:szCs w:val="24"/>
                      <w:lang w:val="en-US" w:eastAsia="zh-CN"/>
                    </w:rPr>
                  </w:pPr>
                  <w:r>
                    <w:rPr>
                      <w:sz w:val="21"/>
                      <w:szCs w:val="24"/>
                      <w:lang w:val="en-US" w:eastAsia="zh-CN"/>
                    </w:rPr>
                    <w:t>pH</w:t>
                  </w:r>
                </w:p>
              </w:tc>
              <w:tc>
                <w:tcPr>
                  <w:tcW w:w="2533" w:type="dxa"/>
                  <w:noWrap w:val="0"/>
                  <w:vAlign w:val="center"/>
                </w:tcPr>
                <w:p>
                  <w:pPr>
                    <w:pStyle w:val="13"/>
                    <w:rPr>
                      <w:sz w:val="21"/>
                      <w:szCs w:val="24"/>
                      <w:lang w:val="en-US" w:eastAsia="zh-CN"/>
                    </w:rPr>
                  </w:pPr>
                  <w:r>
                    <w:rPr>
                      <w:sz w:val="21"/>
                      <w:szCs w:val="24"/>
                      <w:lang w:val="en-US" w:eastAsia="zh-CN"/>
                    </w:rPr>
                    <w:t>BOD</w:t>
                  </w:r>
                  <w:r>
                    <w:rPr>
                      <w:sz w:val="21"/>
                      <w:szCs w:val="24"/>
                      <w:vertAlign w:val="subscript"/>
                      <w:lang w:val="en-US" w:eastAsia="zh-CN"/>
                    </w:rPr>
                    <w:t>5</w:t>
                  </w:r>
                </w:p>
              </w:tc>
              <w:tc>
                <w:tcPr>
                  <w:tcW w:w="2524" w:type="dxa"/>
                  <w:noWrap w:val="0"/>
                  <w:vAlign w:val="center"/>
                </w:tcPr>
                <w:p>
                  <w:pPr>
                    <w:pStyle w:val="13"/>
                    <w:rPr>
                      <w:sz w:val="21"/>
                      <w:szCs w:val="24"/>
                      <w:lang w:val="en-US" w:eastAsia="zh-CN"/>
                    </w:rPr>
                  </w:pPr>
                  <w:r>
                    <w:rPr>
                      <w:sz w:val="21"/>
                      <w:szCs w:val="24"/>
                      <w:lang w:val="en-US" w:eastAsia="zh-CN"/>
                    </w:rPr>
                    <w:t>氨氮</w:t>
                  </w:r>
                </w:p>
              </w:tc>
            </w:tr>
            <w:tr>
              <w:tblPrEx>
                <w:tblBorders>
                  <w:top w:val="single" w:color="000000" w:sz="4" w:space="0"/>
                  <w:left w:val="none" w:color="auto" w:sz="0" w:space="0"/>
                  <w:bottom w:val="single" w:color="000000" w:sz="4" w:space="0"/>
                  <w:right w:val="none" w:color="auto" w:sz="0" w:space="0"/>
                  <w:insideH w:val="single" w:color="000000" w:sz="6" w:space="0"/>
                  <w:insideV w:val="single" w:color="000000" w:sz="4" w:space="0"/>
                </w:tblBorders>
                <w:tblCellMar>
                  <w:top w:w="0" w:type="dxa"/>
                  <w:left w:w="0" w:type="dxa"/>
                  <w:bottom w:w="0" w:type="dxa"/>
                  <w:right w:w="0" w:type="dxa"/>
                </w:tblCellMar>
              </w:tblPrEx>
              <w:trPr>
                <w:jc w:val="center"/>
              </w:trPr>
              <w:tc>
                <w:tcPr>
                  <w:tcW w:w="1515" w:type="dxa"/>
                  <w:noWrap w:val="0"/>
                  <w:vAlign w:val="center"/>
                </w:tcPr>
                <w:p>
                  <w:pPr>
                    <w:pStyle w:val="13"/>
                    <w:rPr>
                      <w:sz w:val="21"/>
                      <w:szCs w:val="24"/>
                      <w:lang w:val="en-US" w:eastAsia="zh-CN"/>
                    </w:rPr>
                  </w:pPr>
                  <w:r>
                    <w:rPr>
                      <w:sz w:val="21"/>
                      <w:szCs w:val="24"/>
                      <w:lang w:val="en-US" w:eastAsia="zh-CN"/>
                    </w:rPr>
                    <w:t>城市绿化</w:t>
                  </w:r>
                </w:p>
              </w:tc>
              <w:tc>
                <w:tcPr>
                  <w:tcW w:w="1731" w:type="dxa"/>
                  <w:noWrap w:val="0"/>
                  <w:vAlign w:val="center"/>
                </w:tcPr>
                <w:p>
                  <w:pPr>
                    <w:pStyle w:val="13"/>
                    <w:rPr>
                      <w:sz w:val="21"/>
                      <w:szCs w:val="24"/>
                      <w:lang w:val="en-US" w:eastAsia="zh-CN"/>
                    </w:rPr>
                  </w:pPr>
                  <w:r>
                    <w:rPr>
                      <w:sz w:val="21"/>
                      <w:szCs w:val="24"/>
                      <w:lang w:val="en-US" w:eastAsia="zh-CN"/>
                    </w:rPr>
                    <w:t>6~9</w:t>
                  </w:r>
                </w:p>
              </w:tc>
              <w:tc>
                <w:tcPr>
                  <w:tcW w:w="2533" w:type="dxa"/>
                  <w:noWrap w:val="0"/>
                  <w:vAlign w:val="center"/>
                </w:tcPr>
                <w:p>
                  <w:pPr>
                    <w:pStyle w:val="13"/>
                    <w:rPr>
                      <w:sz w:val="21"/>
                      <w:szCs w:val="24"/>
                      <w:lang w:val="en-US" w:eastAsia="zh-CN"/>
                    </w:rPr>
                  </w:pPr>
                  <w:r>
                    <w:rPr>
                      <w:sz w:val="21"/>
                      <w:szCs w:val="24"/>
                      <w:lang w:val="en-US" w:eastAsia="zh-CN"/>
                    </w:rPr>
                    <w:t>20</w:t>
                  </w:r>
                </w:p>
              </w:tc>
              <w:tc>
                <w:tcPr>
                  <w:tcW w:w="2524" w:type="dxa"/>
                  <w:noWrap w:val="0"/>
                  <w:vAlign w:val="center"/>
                </w:tcPr>
                <w:p>
                  <w:pPr>
                    <w:pStyle w:val="13"/>
                    <w:rPr>
                      <w:sz w:val="21"/>
                      <w:szCs w:val="24"/>
                      <w:lang w:val="en-US" w:eastAsia="zh-CN"/>
                    </w:rPr>
                  </w:pPr>
                  <w:r>
                    <w:rPr>
                      <w:sz w:val="21"/>
                      <w:szCs w:val="24"/>
                      <w:lang w:val="en-US" w:eastAsia="zh-CN"/>
                    </w:rPr>
                    <w:t>20</w:t>
                  </w:r>
                </w:p>
              </w:tc>
            </w:tr>
          </w:tbl>
          <w:p>
            <w:pPr>
              <w:adjustRightInd w:val="0"/>
              <w:snapToGrid w:val="0"/>
              <w:ind w:firstLine="482"/>
              <w:jc w:val="left"/>
              <w:rPr>
                <w:b/>
                <w:bCs/>
                <w:kern w:val="0"/>
              </w:rPr>
            </w:pPr>
            <w:r>
              <w:rPr>
                <w:b/>
                <w:bCs/>
                <w:kern w:val="0"/>
              </w:rPr>
              <w:t>3</w:t>
            </w:r>
            <w:r>
              <w:rPr>
                <w:rFonts w:hint="eastAsia"/>
                <w:b/>
                <w:bCs/>
                <w:kern w:val="0"/>
              </w:rPr>
              <w:t>.</w:t>
            </w:r>
            <w:r>
              <w:rPr>
                <w:b/>
                <w:bCs/>
                <w:kern w:val="0"/>
              </w:rPr>
              <w:t>噪声排放执行标准</w:t>
            </w:r>
          </w:p>
          <w:p>
            <w:pPr>
              <w:ind w:firstLine="480"/>
              <w:rPr>
                <w:b/>
                <w:bCs/>
                <w:color w:val="000000"/>
              </w:rPr>
            </w:pPr>
            <w:r>
              <w:rPr>
                <w:rFonts w:hint="eastAsia"/>
              </w:rPr>
              <w:t>技改项目</w:t>
            </w:r>
            <w:r>
              <w:t>施工期厂界噪声执行《建筑施工场界环境噪声排放标准》（GB12523-2011）中相关标准限值</w:t>
            </w:r>
            <w:r>
              <w:rPr>
                <w:rFonts w:hint="eastAsia"/>
              </w:rPr>
              <w:t>，</w:t>
            </w:r>
            <w:r>
              <w:t>运营期厂界噪声执行《工业企业厂界环境噪声排放标准》（GB12348-2008）中</w:t>
            </w:r>
            <w:r>
              <w:rPr>
                <w:rFonts w:hint="eastAsia"/>
              </w:rPr>
              <w:t>2</w:t>
            </w:r>
            <w:r>
              <w:t>类标准要求，具体标准值如下表：</w:t>
            </w:r>
          </w:p>
          <w:p>
            <w:pPr>
              <w:pStyle w:val="12"/>
            </w:pPr>
            <w:r>
              <w:t>表</w:t>
            </w:r>
            <w:r>
              <w:rPr>
                <w:rFonts w:hint="eastAsia"/>
              </w:rPr>
              <w:t>3-8</w:t>
            </w:r>
            <w:r>
              <w:t xml:space="preserve">  噪声排放标准限值</w:t>
            </w:r>
            <w:r>
              <w:rPr>
                <w:rFonts w:hint="eastAsia"/>
              </w:rPr>
              <w:t xml:space="preserve">  </w:t>
            </w:r>
            <w:r>
              <w:t>单位：dB（A）</w:t>
            </w:r>
          </w:p>
          <w:tbl>
            <w:tblPr>
              <w:tblStyle w:val="8"/>
              <w:tblW w:w="4953"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98"/>
              <w:gridCol w:w="1196"/>
              <w:gridCol w:w="1196"/>
              <w:gridCol w:w="401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998" w:type="pct"/>
                  <w:noWrap w:val="0"/>
                  <w:vAlign w:val="center"/>
                </w:tcPr>
                <w:p>
                  <w:pPr>
                    <w:pStyle w:val="13"/>
                    <w:rPr>
                      <w:sz w:val="21"/>
                      <w:szCs w:val="24"/>
                      <w:lang w:val="en-US" w:eastAsia="zh-CN"/>
                    </w:rPr>
                  </w:pPr>
                  <w:r>
                    <w:rPr>
                      <w:sz w:val="21"/>
                      <w:szCs w:val="24"/>
                      <w:lang w:val="en-US" w:eastAsia="zh-CN"/>
                    </w:rPr>
                    <w:t>类别</w:t>
                  </w:r>
                </w:p>
              </w:tc>
              <w:tc>
                <w:tcPr>
                  <w:tcW w:w="747" w:type="pct"/>
                  <w:noWrap w:val="0"/>
                  <w:vAlign w:val="center"/>
                </w:tcPr>
                <w:p>
                  <w:pPr>
                    <w:pStyle w:val="13"/>
                    <w:rPr>
                      <w:sz w:val="21"/>
                      <w:szCs w:val="24"/>
                      <w:lang w:val="en-US" w:eastAsia="zh-CN"/>
                    </w:rPr>
                  </w:pPr>
                  <w:r>
                    <w:rPr>
                      <w:sz w:val="21"/>
                      <w:szCs w:val="24"/>
                      <w:lang w:val="en-US" w:eastAsia="zh-CN"/>
                    </w:rPr>
                    <w:t>标准限值</w:t>
                  </w:r>
                </w:p>
              </w:tc>
              <w:tc>
                <w:tcPr>
                  <w:tcW w:w="747" w:type="pct"/>
                  <w:noWrap w:val="0"/>
                  <w:vAlign w:val="center"/>
                </w:tcPr>
                <w:p>
                  <w:pPr>
                    <w:pStyle w:val="13"/>
                    <w:rPr>
                      <w:sz w:val="21"/>
                      <w:szCs w:val="24"/>
                      <w:lang w:val="en-US" w:eastAsia="zh-CN"/>
                    </w:rPr>
                  </w:pPr>
                  <w:r>
                    <w:rPr>
                      <w:sz w:val="21"/>
                      <w:szCs w:val="24"/>
                      <w:lang w:val="en-US" w:eastAsia="zh-CN"/>
                    </w:rPr>
                    <w:t>单位</w:t>
                  </w:r>
                </w:p>
              </w:tc>
              <w:tc>
                <w:tcPr>
                  <w:tcW w:w="2507" w:type="pct"/>
                  <w:noWrap w:val="0"/>
                  <w:vAlign w:val="center"/>
                </w:tcPr>
                <w:p>
                  <w:pPr>
                    <w:pStyle w:val="13"/>
                    <w:rPr>
                      <w:sz w:val="21"/>
                      <w:szCs w:val="24"/>
                      <w:lang w:val="en-US" w:eastAsia="zh-CN"/>
                    </w:rPr>
                  </w:pPr>
                  <w:r>
                    <w:rPr>
                      <w:sz w:val="21"/>
                      <w:szCs w:val="24"/>
                      <w:lang w:val="en-US" w:eastAsia="zh-CN"/>
                    </w:rPr>
                    <w:t>执行标准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998" w:type="pct"/>
                  <w:noWrap w:val="0"/>
                  <w:vAlign w:val="center"/>
                </w:tcPr>
                <w:p>
                  <w:pPr>
                    <w:pStyle w:val="13"/>
                    <w:rPr>
                      <w:sz w:val="21"/>
                      <w:szCs w:val="24"/>
                      <w:lang w:val="en-US" w:eastAsia="zh-CN"/>
                    </w:rPr>
                  </w:pPr>
                  <w:r>
                    <w:rPr>
                      <w:sz w:val="21"/>
                      <w:szCs w:val="24"/>
                      <w:lang w:val="en-US" w:eastAsia="zh-CN"/>
                    </w:rPr>
                    <w:t>昼间</w:t>
                  </w:r>
                </w:p>
              </w:tc>
              <w:tc>
                <w:tcPr>
                  <w:tcW w:w="747" w:type="pct"/>
                  <w:noWrap w:val="0"/>
                  <w:vAlign w:val="center"/>
                </w:tcPr>
                <w:p>
                  <w:pPr>
                    <w:pStyle w:val="13"/>
                    <w:rPr>
                      <w:sz w:val="21"/>
                      <w:szCs w:val="24"/>
                      <w:lang w:val="en-US" w:eastAsia="zh-CN"/>
                    </w:rPr>
                  </w:pPr>
                  <w:r>
                    <w:rPr>
                      <w:sz w:val="21"/>
                      <w:szCs w:val="24"/>
                      <w:lang w:val="en-US" w:eastAsia="zh-CN"/>
                    </w:rPr>
                    <w:t>70</w:t>
                  </w:r>
                </w:p>
              </w:tc>
              <w:tc>
                <w:tcPr>
                  <w:tcW w:w="747" w:type="pct"/>
                  <w:vMerge w:val="restart"/>
                  <w:noWrap w:val="0"/>
                  <w:vAlign w:val="center"/>
                </w:tcPr>
                <w:p>
                  <w:pPr>
                    <w:pStyle w:val="13"/>
                    <w:rPr>
                      <w:sz w:val="21"/>
                      <w:szCs w:val="24"/>
                      <w:lang w:val="en-US" w:eastAsia="zh-CN"/>
                    </w:rPr>
                  </w:pPr>
                  <w:r>
                    <w:rPr>
                      <w:sz w:val="21"/>
                      <w:szCs w:val="24"/>
                      <w:lang w:val="en-US" w:eastAsia="zh-CN"/>
                    </w:rPr>
                    <w:t>dB（A）</w:t>
                  </w:r>
                </w:p>
              </w:tc>
              <w:tc>
                <w:tcPr>
                  <w:tcW w:w="2507" w:type="pct"/>
                  <w:vMerge w:val="restart"/>
                  <w:noWrap w:val="0"/>
                  <w:vAlign w:val="center"/>
                </w:tcPr>
                <w:p>
                  <w:pPr>
                    <w:pStyle w:val="13"/>
                    <w:rPr>
                      <w:sz w:val="21"/>
                      <w:szCs w:val="24"/>
                      <w:lang w:val="en-US" w:eastAsia="zh-CN"/>
                    </w:rPr>
                  </w:pPr>
                  <w:r>
                    <w:rPr>
                      <w:sz w:val="21"/>
                      <w:szCs w:val="24"/>
                      <w:lang w:val="en-US" w:eastAsia="zh-CN"/>
                    </w:rPr>
                    <w:t>《建筑施工场界环境噪声排放标准》（GB12523-2011）中相关标准限值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998" w:type="pct"/>
                  <w:noWrap w:val="0"/>
                  <w:vAlign w:val="center"/>
                </w:tcPr>
                <w:p>
                  <w:pPr>
                    <w:pStyle w:val="13"/>
                    <w:rPr>
                      <w:sz w:val="21"/>
                      <w:szCs w:val="24"/>
                      <w:lang w:val="en-US" w:eastAsia="zh-CN"/>
                    </w:rPr>
                  </w:pPr>
                  <w:r>
                    <w:rPr>
                      <w:sz w:val="21"/>
                      <w:szCs w:val="24"/>
                      <w:lang w:val="en-US" w:eastAsia="zh-CN"/>
                    </w:rPr>
                    <w:t>夜间</w:t>
                  </w:r>
                </w:p>
              </w:tc>
              <w:tc>
                <w:tcPr>
                  <w:tcW w:w="747" w:type="pct"/>
                  <w:noWrap w:val="0"/>
                  <w:vAlign w:val="center"/>
                </w:tcPr>
                <w:p>
                  <w:pPr>
                    <w:pStyle w:val="13"/>
                    <w:rPr>
                      <w:sz w:val="21"/>
                      <w:szCs w:val="24"/>
                      <w:lang w:val="en-US" w:eastAsia="zh-CN"/>
                    </w:rPr>
                  </w:pPr>
                  <w:r>
                    <w:rPr>
                      <w:sz w:val="21"/>
                      <w:szCs w:val="24"/>
                      <w:lang w:val="en-US" w:eastAsia="zh-CN"/>
                    </w:rPr>
                    <w:t>55</w:t>
                  </w:r>
                </w:p>
              </w:tc>
              <w:tc>
                <w:tcPr>
                  <w:tcW w:w="747" w:type="pct"/>
                  <w:vMerge w:val="continue"/>
                  <w:noWrap w:val="0"/>
                  <w:vAlign w:val="center"/>
                </w:tcPr>
                <w:p>
                  <w:pPr>
                    <w:pStyle w:val="13"/>
                    <w:rPr>
                      <w:sz w:val="21"/>
                      <w:szCs w:val="24"/>
                      <w:lang w:val="en-US" w:eastAsia="zh-CN"/>
                    </w:rPr>
                  </w:pPr>
                </w:p>
              </w:tc>
              <w:tc>
                <w:tcPr>
                  <w:tcW w:w="2507" w:type="pct"/>
                  <w:vMerge w:val="continue"/>
                  <w:noWrap w:val="0"/>
                  <w:vAlign w:val="center"/>
                </w:tcPr>
                <w:p>
                  <w:pPr>
                    <w:pStyle w:val="13"/>
                    <w:rPr>
                      <w:sz w:val="21"/>
                      <w:szCs w:val="24"/>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998" w:type="pct"/>
                  <w:noWrap w:val="0"/>
                  <w:vAlign w:val="center"/>
                </w:tcPr>
                <w:p>
                  <w:pPr>
                    <w:pStyle w:val="13"/>
                    <w:rPr>
                      <w:sz w:val="21"/>
                      <w:szCs w:val="24"/>
                      <w:lang w:val="en-US" w:eastAsia="zh-CN"/>
                    </w:rPr>
                  </w:pPr>
                  <w:r>
                    <w:rPr>
                      <w:sz w:val="21"/>
                      <w:szCs w:val="24"/>
                      <w:lang w:val="en-US" w:eastAsia="zh-CN"/>
                    </w:rPr>
                    <w:t>昼间</w:t>
                  </w:r>
                </w:p>
              </w:tc>
              <w:tc>
                <w:tcPr>
                  <w:tcW w:w="747" w:type="pct"/>
                  <w:noWrap w:val="0"/>
                  <w:vAlign w:val="center"/>
                </w:tcPr>
                <w:p>
                  <w:pPr>
                    <w:pStyle w:val="13"/>
                    <w:rPr>
                      <w:rFonts w:hint="eastAsia"/>
                      <w:sz w:val="21"/>
                      <w:szCs w:val="24"/>
                      <w:lang w:val="en-US" w:eastAsia="zh-CN"/>
                    </w:rPr>
                  </w:pPr>
                  <w:r>
                    <w:rPr>
                      <w:sz w:val="21"/>
                      <w:szCs w:val="24"/>
                      <w:lang w:val="en-US" w:eastAsia="zh-CN"/>
                    </w:rPr>
                    <w:t>6</w:t>
                  </w:r>
                  <w:r>
                    <w:rPr>
                      <w:rFonts w:hint="eastAsia"/>
                      <w:sz w:val="21"/>
                      <w:szCs w:val="24"/>
                      <w:lang w:val="en-US" w:eastAsia="zh-CN"/>
                    </w:rPr>
                    <w:t>0</w:t>
                  </w:r>
                </w:p>
              </w:tc>
              <w:tc>
                <w:tcPr>
                  <w:tcW w:w="747" w:type="pct"/>
                  <w:vMerge w:val="continue"/>
                  <w:noWrap w:val="0"/>
                  <w:vAlign w:val="center"/>
                </w:tcPr>
                <w:p>
                  <w:pPr>
                    <w:pStyle w:val="13"/>
                    <w:rPr>
                      <w:sz w:val="21"/>
                      <w:szCs w:val="24"/>
                      <w:lang w:val="en-US" w:eastAsia="zh-CN"/>
                    </w:rPr>
                  </w:pPr>
                </w:p>
              </w:tc>
              <w:tc>
                <w:tcPr>
                  <w:tcW w:w="2507" w:type="pct"/>
                  <w:vMerge w:val="restart"/>
                  <w:noWrap w:val="0"/>
                  <w:vAlign w:val="center"/>
                </w:tcPr>
                <w:p>
                  <w:pPr>
                    <w:pStyle w:val="13"/>
                    <w:rPr>
                      <w:sz w:val="21"/>
                      <w:szCs w:val="24"/>
                      <w:lang w:val="en-US" w:eastAsia="zh-CN"/>
                    </w:rPr>
                  </w:pPr>
                  <w:r>
                    <w:rPr>
                      <w:sz w:val="21"/>
                      <w:szCs w:val="24"/>
                      <w:lang w:val="en-US" w:eastAsia="zh-CN"/>
                    </w:rPr>
                    <w:t>《工业企业厂界环境噪声排放标准》（GB12348-2008）中</w:t>
                  </w:r>
                  <w:r>
                    <w:rPr>
                      <w:rFonts w:hint="eastAsia"/>
                      <w:sz w:val="21"/>
                      <w:szCs w:val="24"/>
                      <w:lang w:val="en-US" w:eastAsia="zh-CN"/>
                    </w:rPr>
                    <w:t>2</w:t>
                  </w:r>
                  <w:r>
                    <w:rPr>
                      <w:sz w:val="21"/>
                      <w:szCs w:val="24"/>
                      <w:lang w:val="en-US" w:eastAsia="zh-CN"/>
                    </w:rPr>
                    <w:t>类标准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98" w:type="pct"/>
                  <w:noWrap w:val="0"/>
                  <w:vAlign w:val="center"/>
                </w:tcPr>
                <w:p>
                  <w:pPr>
                    <w:pStyle w:val="13"/>
                    <w:rPr>
                      <w:sz w:val="21"/>
                      <w:szCs w:val="24"/>
                      <w:lang w:val="en-US" w:eastAsia="zh-CN"/>
                    </w:rPr>
                  </w:pPr>
                  <w:r>
                    <w:rPr>
                      <w:sz w:val="21"/>
                      <w:szCs w:val="24"/>
                      <w:lang w:val="en-US" w:eastAsia="zh-CN"/>
                    </w:rPr>
                    <w:t>夜间</w:t>
                  </w:r>
                </w:p>
              </w:tc>
              <w:tc>
                <w:tcPr>
                  <w:tcW w:w="747" w:type="pct"/>
                  <w:noWrap w:val="0"/>
                  <w:vAlign w:val="center"/>
                </w:tcPr>
                <w:p>
                  <w:pPr>
                    <w:pStyle w:val="13"/>
                    <w:rPr>
                      <w:rFonts w:hint="eastAsia"/>
                      <w:sz w:val="21"/>
                      <w:szCs w:val="24"/>
                      <w:lang w:val="en-US" w:eastAsia="zh-CN"/>
                    </w:rPr>
                  </w:pPr>
                  <w:r>
                    <w:rPr>
                      <w:sz w:val="21"/>
                      <w:szCs w:val="24"/>
                      <w:lang w:val="en-US" w:eastAsia="zh-CN"/>
                    </w:rPr>
                    <w:t>5</w:t>
                  </w:r>
                  <w:r>
                    <w:rPr>
                      <w:rFonts w:hint="eastAsia"/>
                      <w:sz w:val="21"/>
                      <w:szCs w:val="24"/>
                      <w:lang w:val="en-US" w:eastAsia="zh-CN"/>
                    </w:rPr>
                    <w:t>0</w:t>
                  </w:r>
                </w:p>
              </w:tc>
              <w:tc>
                <w:tcPr>
                  <w:tcW w:w="747" w:type="pct"/>
                  <w:vMerge w:val="continue"/>
                  <w:noWrap w:val="0"/>
                  <w:vAlign w:val="center"/>
                </w:tcPr>
                <w:p>
                  <w:pPr>
                    <w:pStyle w:val="13"/>
                    <w:rPr>
                      <w:sz w:val="21"/>
                      <w:szCs w:val="24"/>
                      <w:lang w:val="en-US" w:eastAsia="zh-CN"/>
                    </w:rPr>
                  </w:pPr>
                </w:p>
              </w:tc>
              <w:tc>
                <w:tcPr>
                  <w:tcW w:w="2507" w:type="pct"/>
                  <w:vMerge w:val="continue"/>
                  <w:noWrap w:val="0"/>
                  <w:vAlign w:val="center"/>
                </w:tcPr>
                <w:p>
                  <w:pPr>
                    <w:pStyle w:val="13"/>
                    <w:rPr>
                      <w:sz w:val="21"/>
                      <w:szCs w:val="24"/>
                      <w:lang w:val="en-US" w:eastAsia="zh-CN"/>
                    </w:rPr>
                  </w:pPr>
                </w:p>
              </w:tc>
            </w:tr>
          </w:tbl>
          <w:p>
            <w:pPr>
              <w:adjustRightInd w:val="0"/>
              <w:snapToGrid w:val="0"/>
              <w:ind w:firstLine="482"/>
              <w:jc w:val="left"/>
              <w:rPr>
                <w:b/>
                <w:bCs/>
                <w:kern w:val="0"/>
              </w:rPr>
            </w:pPr>
            <w:r>
              <w:rPr>
                <w:b/>
                <w:bCs/>
                <w:kern w:val="0"/>
              </w:rPr>
              <w:t>4</w:t>
            </w:r>
            <w:r>
              <w:rPr>
                <w:rFonts w:hint="eastAsia"/>
                <w:b/>
                <w:bCs/>
                <w:kern w:val="0"/>
              </w:rPr>
              <w:t>.</w:t>
            </w:r>
            <w:r>
              <w:rPr>
                <w:b/>
                <w:bCs/>
                <w:kern w:val="0"/>
              </w:rPr>
              <w:t>固废排放执行标准</w:t>
            </w:r>
          </w:p>
          <w:p>
            <w:pPr>
              <w:ind w:firstLine="480"/>
              <w:rPr>
                <w:color w:val="000000"/>
              </w:rPr>
            </w:pPr>
            <w:r>
              <w:rPr>
                <w:bCs/>
              </w:rPr>
              <w:t>项目一般工业固体废物执行《一般工业固体废物贮存和填埋污染物控制标准》（GB18599-2020）、安徽省实施《中华人民共和国固体废物污染环境防治法》办法（省人大常委会公告第四十六号）</w:t>
            </w:r>
            <w:r>
              <w:rPr>
                <w:rFonts w:hint="eastAsia"/>
              </w:rPr>
              <w:t>；</w:t>
            </w:r>
            <w:r>
              <w:rPr>
                <w:color w:val="000000"/>
              </w:rPr>
              <w:t>危险</w:t>
            </w:r>
            <w:r>
              <w:rPr>
                <w:bCs/>
              </w:rPr>
              <w:t>废物执行《危险废物贮存污染控制标准》（GB 18597-2023）中的标准要求。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421" w:type="pct"/>
            <w:noWrap w:val="0"/>
            <w:vAlign w:val="center"/>
          </w:tcPr>
          <w:p>
            <w:pPr>
              <w:adjustRightInd w:val="0"/>
              <w:snapToGrid w:val="0"/>
              <w:ind w:firstLine="0" w:firstLineChars="0"/>
              <w:jc w:val="center"/>
              <w:rPr>
                <w:color w:val="000000"/>
                <w:kern w:val="0"/>
                <w:sz w:val="28"/>
                <w:szCs w:val="22"/>
              </w:rPr>
            </w:pPr>
            <w:r>
              <w:rPr>
                <w:color w:val="000000"/>
                <w:kern w:val="0"/>
                <w:szCs w:val="21"/>
              </w:rPr>
              <w:t>总量控制指标</w:t>
            </w:r>
          </w:p>
        </w:tc>
        <w:tc>
          <w:tcPr>
            <w:tcW w:w="4578" w:type="pct"/>
            <w:noWrap w:val="0"/>
            <w:vAlign w:val="center"/>
          </w:tcPr>
          <w:p>
            <w:pPr>
              <w:ind w:firstLine="480"/>
              <w:rPr>
                <w:rFonts w:hint="eastAsia"/>
                <w:bCs/>
              </w:rPr>
            </w:pPr>
          </w:p>
          <w:p>
            <w:pPr>
              <w:ind w:firstLine="480"/>
              <w:rPr>
                <w:rFonts w:hint="eastAsia"/>
                <w:bCs/>
              </w:rPr>
            </w:pPr>
          </w:p>
          <w:p>
            <w:pPr>
              <w:ind w:firstLine="480"/>
              <w:rPr>
                <w:rFonts w:hint="eastAsia"/>
                <w:bCs/>
              </w:rPr>
            </w:pPr>
            <w:r>
              <w:rPr>
                <w:rFonts w:hint="eastAsia"/>
                <w:bCs/>
              </w:rPr>
              <w:t>废水：本项目废水排放量不新增，故不需要进行废水污染物总量平衡。</w:t>
            </w:r>
          </w:p>
          <w:p>
            <w:pPr>
              <w:ind w:firstLine="480"/>
              <w:rPr>
                <w:rFonts w:hint="eastAsia"/>
                <w:bCs/>
              </w:rPr>
            </w:pPr>
            <w:r>
              <w:rPr>
                <w:rFonts w:hint="eastAsia"/>
                <w:bCs/>
              </w:rPr>
              <w:t>废气：本项目有组织排放挥发性不增加，故不需要进行总量平衡；</w:t>
            </w:r>
          </w:p>
          <w:p>
            <w:pPr>
              <w:ind w:firstLine="480"/>
              <w:rPr>
                <w:rFonts w:hint="eastAsia"/>
                <w:bCs/>
              </w:rPr>
            </w:pPr>
            <w:r>
              <w:rPr>
                <w:rFonts w:hint="eastAsia"/>
                <w:bCs/>
              </w:rPr>
              <w:t>固废：固体废物的排放总量为零。</w:t>
            </w:r>
          </w:p>
          <w:p>
            <w:pPr>
              <w:ind w:firstLine="480"/>
              <w:rPr>
                <w:rFonts w:hint="eastAsia"/>
                <w:bCs/>
              </w:rPr>
            </w:pPr>
          </w:p>
          <w:p>
            <w:pPr>
              <w:ind w:firstLine="0" w:firstLineChars="0"/>
              <w:rPr>
                <w:bCs/>
              </w:rPr>
            </w:pPr>
          </w:p>
          <w:p>
            <w:pPr>
              <w:ind w:firstLine="0" w:firstLineChars="0"/>
              <w:rPr>
                <w:color w:val="000000"/>
              </w:rPr>
            </w:pPr>
          </w:p>
        </w:tc>
      </w:tr>
    </w:tbl>
    <w:p>
      <w:pPr>
        <w:pStyle w:val="3"/>
        <w:spacing w:after="120"/>
        <w:rPr>
          <w:rFonts w:eastAsia="黑体"/>
          <w:snapToGrid w:val="0"/>
          <w:sz w:val="30"/>
        </w:rPr>
      </w:pPr>
      <w:r>
        <w:rPr>
          <w:rFonts w:eastAsia="黑体"/>
          <w:snapToGrid w:val="0"/>
          <w:sz w:val="36"/>
          <w:szCs w:val="36"/>
        </w:rPr>
        <w:br w:type="page"/>
      </w:r>
      <w:r>
        <w:t>四、主要环境影响和保护措施</w:t>
      </w:r>
    </w:p>
    <w:tbl>
      <w:tblPr>
        <w:tblStyle w:val="8"/>
        <w:tblW w:w="53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8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434" w:type="pct"/>
            <w:noWrap w:val="0"/>
            <w:tcMar>
              <w:left w:w="28" w:type="dxa"/>
              <w:right w:w="28" w:type="dxa"/>
            </w:tcMar>
            <w:vAlign w:val="center"/>
          </w:tcPr>
          <w:p>
            <w:pPr>
              <w:ind w:firstLine="0" w:firstLineChars="0"/>
              <w:jc w:val="center"/>
              <w:rPr>
                <w:color w:val="000000"/>
              </w:rPr>
            </w:pPr>
            <w:r>
              <w:rPr>
                <w:color w:val="000000"/>
              </w:rPr>
              <w:t>施工期环境保护措施</w:t>
            </w:r>
          </w:p>
        </w:tc>
        <w:tc>
          <w:tcPr>
            <w:tcW w:w="4566" w:type="pct"/>
            <w:noWrap w:val="0"/>
            <w:vAlign w:val="top"/>
          </w:tcPr>
          <w:p>
            <w:pPr>
              <w:ind w:firstLine="482"/>
              <w:rPr>
                <w:rFonts w:hint="eastAsia"/>
                <w:b/>
                <w:bCs/>
              </w:rPr>
            </w:pPr>
            <w:r>
              <w:rPr>
                <w:rFonts w:hint="eastAsia"/>
                <w:b/>
                <w:bCs/>
              </w:rPr>
              <w:t>1.大气环境影响分析</w:t>
            </w:r>
          </w:p>
          <w:p>
            <w:pPr>
              <w:ind w:firstLine="480"/>
            </w:pPr>
            <w:r>
              <w:rPr>
                <w:rFonts w:hint="eastAsia"/>
              </w:rPr>
              <w:t>（1）</w:t>
            </w:r>
            <w:r>
              <w:t>施工扬尘</w:t>
            </w:r>
          </w:p>
          <w:p>
            <w:pPr>
              <w:ind w:firstLine="480"/>
            </w:pPr>
            <w:r>
              <w:t>施工期间产生的粉尘(扬尘) 污染主要取决于施工作业方式、材料的堆放及风力等因素，其中受风力因素的影响最大。随着风速的增大，施工扬尘产生的污染程度和超标范围也将随之增强和扩大。施工扬尘污染的来源一是在挖土和填埋过程中产生扬尘；二是汽车运输过程中产生的扬尘。</w:t>
            </w:r>
          </w:p>
          <w:p>
            <w:pPr>
              <w:ind w:firstLine="480"/>
            </w:pPr>
            <w:r>
              <w:rPr>
                <w:rFonts w:hint="eastAsia"/>
              </w:rPr>
              <w:t>1）</w:t>
            </w:r>
            <w:r>
              <w:t>车辆行驶扬尘</w:t>
            </w:r>
          </w:p>
          <w:p>
            <w:pPr>
              <w:ind w:firstLine="480"/>
            </w:pPr>
            <w:r>
              <w:t>车辆在行驶过程中产生的扬尘，在完全干燥的情况以及同样的路面条件下，车速越快，扬尘量越大；在同样的车速下，路面越脏，扬尘量越大。因此，限制车辆行驶速度和保持路面清洁是减少汽车扬尘产生量的有效手段。洒水是另一种抑制扬尘产生的简洁有效的方法。若施工期对路面每天洒水4~5次，可使扬尘减少70%左右。</w:t>
            </w:r>
          </w:p>
          <w:p>
            <w:pPr>
              <w:ind w:firstLine="480"/>
            </w:pPr>
            <w:r>
              <w:t>根据施工期污染源分析，大风天气对容易起尘的施工道路进行洒水抑尘，同时降低车辆行驶速度，可有效地控制施工扬尘，50m处TSP平均浓度为0.67mg/m</w:t>
            </w:r>
            <w:r>
              <w:rPr>
                <w:vertAlign w:val="superscript"/>
              </w:rPr>
              <w:t>3</w:t>
            </w:r>
            <w:r>
              <w:t>，可满足《大气污染物综合排放标准》(GB16297- 1996) 表2无组织监控限值1.0mg/m</w:t>
            </w:r>
            <w:r>
              <w:rPr>
                <w:vertAlign w:val="superscript"/>
              </w:rPr>
              <w:t>3</w:t>
            </w:r>
            <w:r>
              <w:t>要求。</w:t>
            </w:r>
          </w:p>
          <w:p>
            <w:pPr>
              <w:ind w:firstLine="480"/>
            </w:pPr>
            <w:r>
              <w:t>由于汽车运输过程中产生的扬尘时间短、扬尘落地快、影响范围主要集中在运输道路两侧，故汽车运输扬尘对周边的环境空气影响程度和范围较小，影响时间也较短。如果采用道路定时洒水抑尘、车辆不要装载过满并采取密闭或遮盖措施，可大大减少运输扬尘对环境空气的影响。</w:t>
            </w:r>
          </w:p>
          <w:p>
            <w:pPr>
              <w:ind w:firstLine="480"/>
            </w:pPr>
            <w:r>
              <w:rPr>
                <w:rFonts w:hint="eastAsia"/>
              </w:rPr>
              <w:t>2）</w:t>
            </w:r>
            <w:r>
              <w:t>挖掘作业扬尘</w:t>
            </w:r>
          </w:p>
          <w:p>
            <w:pPr>
              <w:ind w:firstLine="480"/>
            </w:pPr>
            <w:r>
              <w:t>管道的地面开挖、填埋、土石方堆放过程为分段进行，施工时间较短，作业带内产生的扬尘</w:t>
            </w:r>
            <w:r>
              <w:rPr>
                <w:rFonts w:hint="eastAsia"/>
              </w:rPr>
              <w:t>（</w:t>
            </w:r>
            <w:r>
              <w:t>粉尘</w:t>
            </w:r>
            <w:r>
              <w:rPr>
                <w:rFonts w:hint="eastAsia"/>
              </w:rPr>
              <w:t>）</w:t>
            </w:r>
            <w:r>
              <w:t>为无组织面源排放，根据类比调查：在大风情况下施工现场下风向1m 处扬尘浓度可达3mg/m</w:t>
            </w:r>
            <w:r>
              <w:rPr>
                <w:vertAlign w:val="superscript"/>
              </w:rPr>
              <w:t>3</w:t>
            </w:r>
            <w:r>
              <w:t>以上，25m处为1.53mg/m</w:t>
            </w:r>
            <w:r>
              <w:rPr>
                <w:vertAlign w:val="superscript"/>
              </w:rPr>
              <w:t>3</w:t>
            </w:r>
            <w:r>
              <w:t>，下风向60m范围内TSP浓度超标。由于施工过程为分段进行，施工时间较短，且以上地段管道沿线土壤多比较湿润，因此总体而言，管线施工作业扬尘污染是短时的，且影响不会很大。采取合理化管理、对容易起尘的作业面和土堆适当喷水、土堆和建筑材料遮盖、大风天停止作业(达到四级及以上风速时)等措施时，管道施工扬尘对周围保护目标的影响会大为降低。</w:t>
            </w:r>
          </w:p>
          <w:p>
            <w:pPr>
              <w:ind w:firstLine="480"/>
              <w:rPr>
                <w:rFonts w:hint="eastAsia"/>
              </w:rPr>
            </w:pPr>
            <w:r>
              <w:rPr>
                <w:rFonts w:hint="eastAsia"/>
              </w:rPr>
              <w:t>（2）扬尘防治措施及影响分析</w:t>
            </w:r>
          </w:p>
          <w:p>
            <w:pPr>
              <w:autoSpaceDE w:val="0"/>
              <w:autoSpaceDN w:val="0"/>
              <w:adjustRightInd w:val="0"/>
              <w:ind w:firstLine="480"/>
              <w:rPr>
                <w:color w:val="000000"/>
                <w:kern w:val="0"/>
              </w:rPr>
            </w:pPr>
            <w:r>
              <w:rPr>
                <w:color w:val="000000"/>
                <w:kern w:val="0"/>
              </w:rPr>
              <w:t>为减轻扬尘对区域环境空气质量的不利影响，结合《安徽省大气污染防治行动计划实施方案》和《大气污染防治行动计划》中相关要求，项目施工期扬尘污染防治措施见下表。</w:t>
            </w:r>
          </w:p>
          <w:p>
            <w:pPr>
              <w:pStyle w:val="12"/>
            </w:pPr>
            <w:r>
              <w:t>表</w:t>
            </w:r>
            <w:r>
              <w:rPr>
                <w:rFonts w:hint="eastAsia"/>
              </w:rPr>
              <w:t xml:space="preserve">4-1  </w:t>
            </w:r>
            <w:r>
              <w:t>施工期废气污染防治措施</w:t>
            </w:r>
          </w:p>
          <w:tbl>
            <w:tblPr>
              <w:tblStyle w:val="8"/>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778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0" w:type="pct"/>
                  <w:noWrap w:val="0"/>
                  <w:vAlign w:val="center"/>
                </w:tcPr>
                <w:p>
                  <w:pPr>
                    <w:pStyle w:val="13"/>
                    <w:rPr>
                      <w:sz w:val="21"/>
                      <w:szCs w:val="24"/>
                      <w:lang w:val="en-US" w:eastAsia="zh-CN"/>
                    </w:rPr>
                  </w:pPr>
                  <w:r>
                    <w:rPr>
                      <w:sz w:val="21"/>
                      <w:szCs w:val="24"/>
                      <w:lang w:val="en-US" w:eastAsia="zh-CN"/>
                    </w:rPr>
                    <w:t>文件</w:t>
                  </w:r>
                </w:p>
              </w:tc>
              <w:tc>
                <w:tcPr>
                  <w:tcW w:w="4519" w:type="pct"/>
                  <w:noWrap w:val="0"/>
                  <w:vAlign w:val="center"/>
                </w:tcPr>
                <w:p>
                  <w:pPr>
                    <w:pStyle w:val="13"/>
                    <w:rPr>
                      <w:sz w:val="21"/>
                      <w:szCs w:val="24"/>
                      <w:lang w:val="en-US" w:eastAsia="zh-CN"/>
                    </w:rPr>
                  </w:pPr>
                  <w:r>
                    <w:rPr>
                      <w:sz w:val="21"/>
                      <w:szCs w:val="24"/>
                      <w:lang w:val="en-US" w:eastAsia="zh-CN"/>
                    </w:rPr>
                    <w:t>施工期扬尘污染防治措施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0" w:type="pct"/>
                  <w:vMerge w:val="restart"/>
                  <w:noWrap w:val="0"/>
                  <w:vAlign w:val="center"/>
                </w:tcPr>
                <w:p>
                  <w:pPr>
                    <w:pStyle w:val="13"/>
                    <w:rPr>
                      <w:sz w:val="21"/>
                      <w:szCs w:val="24"/>
                      <w:lang w:val="en-US" w:eastAsia="zh-CN"/>
                    </w:rPr>
                  </w:pPr>
                  <w:r>
                    <w:rPr>
                      <w:sz w:val="21"/>
                      <w:szCs w:val="24"/>
                      <w:lang w:val="en-US" w:eastAsia="zh-CN"/>
                    </w:rPr>
                    <w:t>《安徽省大气污染防治行动计划实施方案》和《大气污染防治行动计划》</w:t>
                  </w:r>
                </w:p>
              </w:tc>
              <w:tc>
                <w:tcPr>
                  <w:tcW w:w="4519" w:type="pct"/>
                  <w:noWrap w:val="0"/>
                  <w:vAlign w:val="center"/>
                </w:tcPr>
                <w:p>
                  <w:pPr>
                    <w:pStyle w:val="13"/>
                    <w:rPr>
                      <w:sz w:val="21"/>
                      <w:szCs w:val="24"/>
                      <w:lang w:val="en-US" w:eastAsia="zh-CN"/>
                    </w:rPr>
                  </w:pPr>
                  <w:r>
                    <w:rPr>
                      <w:sz w:val="21"/>
                      <w:szCs w:val="24"/>
                      <w:lang w:val="en-US" w:eastAsia="zh-CN"/>
                    </w:rPr>
                    <w:t>施工现场实行围挡封闭。主要路段施工现场围挡高度不得低于2.5米，一般路段施工现场围挡高度不得低于1.8米。围档底边应当封闭并设置防溢沉淀井，不得有泥浆外漏。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0" w:type="pct"/>
                  <w:vMerge w:val="continue"/>
                  <w:noWrap w:val="0"/>
                  <w:vAlign w:val="center"/>
                </w:tcPr>
                <w:p>
                  <w:pPr>
                    <w:pStyle w:val="13"/>
                    <w:rPr>
                      <w:sz w:val="21"/>
                      <w:szCs w:val="24"/>
                      <w:lang w:val="en-US" w:eastAsia="zh-CN"/>
                    </w:rPr>
                  </w:pPr>
                </w:p>
              </w:tc>
              <w:tc>
                <w:tcPr>
                  <w:tcW w:w="4519" w:type="pct"/>
                  <w:noWrap w:val="0"/>
                  <w:vAlign w:val="center"/>
                </w:tcPr>
                <w:p>
                  <w:pPr>
                    <w:pStyle w:val="13"/>
                    <w:rPr>
                      <w:sz w:val="21"/>
                      <w:szCs w:val="24"/>
                      <w:lang w:val="en-US" w:eastAsia="zh-CN"/>
                    </w:rPr>
                  </w:pPr>
                  <w:r>
                    <w:rPr>
                      <w:sz w:val="21"/>
                      <w:szCs w:val="24"/>
                      <w:lang w:val="en-US" w:eastAsia="zh-CN"/>
                    </w:rPr>
                    <w:t>施工现场出入口道路实施混凝土硬化并配备车辆冲洗设施。对驶出施工现场的机动车辆冲洗干净，方可上路。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480" w:type="pct"/>
                  <w:vMerge w:val="continue"/>
                  <w:noWrap w:val="0"/>
                  <w:vAlign w:val="center"/>
                </w:tcPr>
                <w:p>
                  <w:pPr>
                    <w:pStyle w:val="13"/>
                    <w:rPr>
                      <w:sz w:val="21"/>
                      <w:szCs w:val="24"/>
                      <w:lang w:val="en-US" w:eastAsia="zh-CN"/>
                    </w:rPr>
                  </w:pPr>
                </w:p>
              </w:tc>
              <w:tc>
                <w:tcPr>
                  <w:tcW w:w="4519" w:type="pct"/>
                  <w:noWrap w:val="0"/>
                  <w:vAlign w:val="center"/>
                </w:tcPr>
                <w:p>
                  <w:pPr>
                    <w:pStyle w:val="13"/>
                    <w:rPr>
                      <w:sz w:val="21"/>
                      <w:szCs w:val="24"/>
                      <w:lang w:val="en-US" w:eastAsia="zh-CN"/>
                    </w:rPr>
                  </w:pPr>
                  <w:r>
                    <w:rPr>
                      <w:sz w:val="21"/>
                      <w:szCs w:val="24"/>
                      <w:lang w:val="en-US" w:eastAsia="zh-CN"/>
                    </w:rPr>
                    <w:t>施工现场内道路、加工区实施混凝土硬化。硬化后的地面，不得有浮土、积土，裸露场地应当采取覆盖或绿化措施。施工现场设置洒水降尘设施，安排专人定时洒水降尘。</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0" w:type="pct"/>
                  <w:vMerge w:val="continue"/>
                  <w:noWrap w:val="0"/>
                  <w:vAlign w:val="center"/>
                </w:tcPr>
                <w:p>
                  <w:pPr>
                    <w:pStyle w:val="13"/>
                    <w:rPr>
                      <w:sz w:val="21"/>
                      <w:szCs w:val="24"/>
                      <w:lang w:val="en-US" w:eastAsia="zh-CN"/>
                    </w:rPr>
                  </w:pPr>
                </w:p>
              </w:tc>
              <w:tc>
                <w:tcPr>
                  <w:tcW w:w="4519" w:type="pct"/>
                  <w:noWrap w:val="0"/>
                  <w:vAlign w:val="center"/>
                </w:tcPr>
                <w:p>
                  <w:pPr>
                    <w:pStyle w:val="13"/>
                    <w:rPr>
                      <w:sz w:val="21"/>
                      <w:szCs w:val="24"/>
                      <w:lang w:val="en-US" w:eastAsia="zh-CN"/>
                    </w:rPr>
                  </w:pPr>
                  <w:r>
                    <w:rPr>
                      <w:sz w:val="21"/>
                      <w:szCs w:val="24"/>
                      <w:lang w:val="en-US" w:eastAsia="zh-CN"/>
                    </w:rPr>
                    <w:t>施工现场土方开挖后尽快完成回填，不能及时回填的场地，采取覆盖等防尘措施；砂石等散体材料集中堆放并覆盖。</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0" w:type="pct"/>
                  <w:vMerge w:val="continue"/>
                  <w:noWrap w:val="0"/>
                  <w:vAlign w:val="center"/>
                </w:tcPr>
                <w:p>
                  <w:pPr>
                    <w:pStyle w:val="13"/>
                    <w:rPr>
                      <w:sz w:val="21"/>
                      <w:szCs w:val="24"/>
                      <w:lang w:val="en-US" w:eastAsia="zh-CN"/>
                    </w:rPr>
                  </w:pPr>
                </w:p>
              </w:tc>
              <w:tc>
                <w:tcPr>
                  <w:tcW w:w="4519" w:type="pct"/>
                  <w:noWrap w:val="0"/>
                  <w:vAlign w:val="center"/>
                </w:tcPr>
                <w:p>
                  <w:pPr>
                    <w:pStyle w:val="13"/>
                    <w:rPr>
                      <w:sz w:val="21"/>
                      <w:szCs w:val="24"/>
                      <w:lang w:val="en-US" w:eastAsia="zh-CN"/>
                    </w:rPr>
                  </w:pPr>
                  <w:r>
                    <w:rPr>
                      <w:sz w:val="21"/>
                      <w:szCs w:val="24"/>
                      <w:lang w:val="en-US" w:eastAsia="zh-CN"/>
                    </w:rPr>
                    <w:t>渣土等建筑垃圾集中、分类堆放，严密遮盖，采用封闭式管道或装袋清运，严禁高处抛洒。需要运输、处理的，按照市、县（区）政府市容环境卫生行政主管部门规定的时间、线路和要求，清运到指定的场所处理。清运过程中对出施工区路面采取清扫+罐车冲洗措施，保持路面洁净减少扬尘产生。外脚手架应当设置悬挂密目式安全网封闭，并保持严密整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0" w:type="pct"/>
                  <w:vMerge w:val="continue"/>
                  <w:noWrap w:val="0"/>
                  <w:vAlign w:val="center"/>
                </w:tcPr>
                <w:p>
                  <w:pPr>
                    <w:pStyle w:val="13"/>
                    <w:rPr>
                      <w:sz w:val="21"/>
                      <w:szCs w:val="24"/>
                      <w:lang w:val="en-US" w:eastAsia="zh-CN"/>
                    </w:rPr>
                  </w:pPr>
                </w:p>
              </w:tc>
              <w:tc>
                <w:tcPr>
                  <w:tcW w:w="4519" w:type="pct"/>
                  <w:noWrap w:val="0"/>
                  <w:vAlign w:val="center"/>
                </w:tcPr>
                <w:p>
                  <w:pPr>
                    <w:pStyle w:val="13"/>
                    <w:rPr>
                      <w:sz w:val="21"/>
                      <w:szCs w:val="24"/>
                      <w:lang w:val="en-US" w:eastAsia="zh-CN"/>
                    </w:rPr>
                  </w:pPr>
                  <w:r>
                    <w:rPr>
                      <w:sz w:val="21"/>
                      <w:szCs w:val="24"/>
                      <w:lang w:val="en-US" w:eastAsia="zh-CN"/>
                    </w:rPr>
                    <w:t>施工现场禁止焚烧沥青、油毡、橡胶、塑料、皮革、垃圾以及其他产生有毒有害烟尘和恶臭气体的物质。施工现场使用商品混凝土和预拌砂浆，搅拌混凝土和砂浆采取封闭、降尘措施。运进或运出工地的土方、砂石、粉煤灰、建筑垃圾等易产生扬尘的材料，应采取封闭运输。施工几近结束后，拆除工程工地的围挡应当使用金属或硬质板材材料，严禁使用各类砌筑墙体；拆除作业实行持续加压洒水或者喷淋方式作业；拆除作业后，场地闲置1个月以上的，用地单位对拆除后的裸露地面采取绿化等防尘措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480" w:type="pct"/>
                  <w:vMerge w:val="continue"/>
                  <w:noWrap w:val="0"/>
                  <w:vAlign w:val="center"/>
                </w:tcPr>
                <w:p>
                  <w:pPr>
                    <w:pStyle w:val="13"/>
                    <w:rPr>
                      <w:sz w:val="21"/>
                      <w:szCs w:val="24"/>
                      <w:lang w:val="en-US" w:eastAsia="zh-CN"/>
                    </w:rPr>
                  </w:pPr>
                </w:p>
              </w:tc>
              <w:tc>
                <w:tcPr>
                  <w:tcW w:w="4519" w:type="pct"/>
                  <w:noWrap w:val="0"/>
                  <w:vAlign w:val="center"/>
                </w:tcPr>
                <w:p>
                  <w:pPr>
                    <w:pStyle w:val="13"/>
                    <w:rPr>
                      <w:sz w:val="21"/>
                      <w:szCs w:val="24"/>
                      <w:lang w:val="en-US" w:eastAsia="zh-CN"/>
                    </w:rPr>
                  </w:pPr>
                  <w:r>
                    <w:rPr>
                      <w:sz w:val="21"/>
                      <w:szCs w:val="24"/>
                      <w:lang w:val="en-US" w:eastAsia="zh-CN"/>
                    </w:rPr>
                    <w:t>根据《安徽省重污染天气应急预案》启动Ⅲ级（黄色）预警以上或气象预报风速达到五级以上时，不得进行土方挖填和转运、拆除、道路路面鼓风机吹灰等易产生扬尘的作业。</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0" w:type="pct"/>
                  <w:vMerge w:val="continue"/>
                  <w:noWrap w:val="0"/>
                  <w:vAlign w:val="center"/>
                </w:tcPr>
                <w:p>
                  <w:pPr>
                    <w:pStyle w:val="13"/>
                    <w:rPr>
                      <w:sz w:val="21"/>
                      <w:szCs w:val="24"/>
                      <w:lang w:val="en-US" w:eastAsia="zh-CN"/>
                    </w:rPr>
                  </w:pPr>
                </w:p>
              </w:tc>
              <w:tc>
                <w:tcPr>
                  <w:tcW w:w="4519" w:type="pct"/>
                  <w:noWrap w:val="0"/>
                  <w:vAlign w:val="center"/>
                </w:tcPr>
                <w:p>
                  <w:pPr>
                    <w:pStyle w:val="13"/>
                    <w:rPr>
                      <w:sz w:val="21"/>
                      <w:szCs w:val="24"/>
                      <w:lang w:val="en-US" w:eastAsia="zh-CN"/>
                    </w:rPr>
                  </w:pPr>
                  <w:r>
                    <w:rPr>
                      <w:sz w:val="21"/>
                      <w:szCs w:val="24"/>
                      <w:lang w:val="en-US" w:eastAsia="zh-CN"/>
                    </w:rPr>
                    <w:t>施工场地的扬尘，大部分来自施工车辆。在同样清洁程度的条件下，车速越慢，扬尘量越小。本场地施工车辆在进入施工场地后，需减速行驶，以减少施工场地扬尘，建议行驶车速不大于5km/h。此时的扬尘量可减少为一般行驶速度（15km/h计）情况下的1/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0" w:type="pct"/>
                  <w:vMerge w:val="continue"/>
                  <w:noWrap w:val="0"/>
                  <w:vAlign w:val="center"/>
                </w:tcPr>
                <w:p>
                  <w:pPr>
                    <w:pStyle w:val="13"/>
                    <w:rPr>
                      <w:sz w:val="21"/>
                      <w:szCs w:val="24"/>
                      <w:lang w:val="en-US" w:eastAsia="zh-CN"/>
                    </w:rPr>
                  </w:pPr>
                </w:p>
              </w:tc>
              <w:tc>
                <w:tcPr>
                  <w:tcW w:w="4519" w:type="pct"/>
                  <w:noWrap w:val="0"/>
                  <w:vAlign w:val="center"/>
                </w:tcPr>
                <w:p>
                  <w:pPr>
                    <w:pStyle w:val="13"/>
                    <w:rPr>
                      <w:sz w:val="21"/>
                      <w:szCs w:val="24"/>
                      <w:lang w:val="en-US" w:eastAsia="zh-CN"/>
                    </w:rPr>
                  </w:pPr>
                  <w:r>
                    <w:rPr>
                      <w:sz w:val="21"/>
                      <w:szCs w:val="24"/>
                      <w:lang w:val="en-US" w:eastAsia="zh-CN"/>
                    </w:rPr>
                    <w:t>为减轻施工现场生活炉灶排放的烟气对大气环境造成的影响，评价建议在附近联系就餐。若不方便在外就餐，则工地食堂产生的油烟需经油烟净化装置处理后排放，经采取本评价提出的防治措施，由工程分析可知，营地食堂油烟排放应满足《饮食业油烟排放标准》（GB18483-2001）中相关要求。</w:t>
                  </w:r>
                </w:p>
              </w:tc>
            </w:tr>
          </w:tbl>
          <w:p>
            <w:pPr>
              <w:ind w:firstLine="480"/>
            </w:pPr>
            <w:r>
              <w:t>为打好污染防治攻坚战，打赢蓝天保卫战，现就进一步落实工地</w:t>
            </w:r>
            <w:r>
              <w:rPr>
                <w:rFonts w:hint="eastAsia"/>
                <w:lang w:eastAsia="zh-CN"/>
              </w:rPr>
              <w:t>“</w:t>
            </w:r>
            <w:r>
              <w:t>六个百分百</w:t>
            </w:r>
            <w:r>
              <w:rPr>
                <w:rFonts w:hint="eastAsia"/>
                <w:lang w:eastAsia="zh-CN"/>
              </w:rPr>
              <w:t>”</w:t>
            </w:r>
            <w:r>
              <w:t>相关保障措施如下：</w:t>
            </w:r>
          </w:p>
          <w:p>
            <w:pPr>
              <w:ind w:firstLine="480"/>
            </w:pPr>
            <w:r>
              <w:rPr>
                <w:rFonts w:hint="eastAsia"/>
              </w:rPr>
              <w:t>1）</w:t>
            </w:r>
            <w:r>
              <w:t>高度重视，严格落实</w:t>
            </w:r>
          </w:p>
          <w:p>
            <w:pPr>
              <w:ind w:firstLine="480"/>
            </w:pPr>
            <w:r>
              <w:t>要按照</w:t>
            </w:r>
            <w:r>
              <w:rPr>
                <w:rFonts w:hint="eastAsia"/>
                <w:lang w:eastAsia="zh-CN"/>
              </w:rPr>
              <w:t>“</w:t>
            </w:r>
            <w:r>
              <w:t>全覆盖、零容忍、重实效</w:t>
            </w:r>
            <w:r>
              <w:rPr>
                <w:rFonts w:hint="eastAsia"/>
                <w:lang w:eastAsia="zh-CN"/>
              </w:rPr>
              <w:t>”</w:t>
            </w:r>
            <w:r>
              <w:t>的总体要求，深入开展建筑工地扬尘治理工作，全面深入排查治理扬尘污染，不断加大管理力度，强化扬尘防治措施落实，直至施工现场扬尘治理达标到位。要配备相关管理人员，建立扬尘污染防治检查制度，定期开展检查，及时消除扬尘隐患。</w:t>
            </w:r>
          </w:p>
          <w:p>
            <w:pPr>
              <w:ind w:firstLine="480"/>
            </w:pPr>
            <w:r>
              <w:rPr>
                <w:rFonts w:hint="eastAsia"/>
              </w:rPr>
              <w:t>2）</w:t>
            </w:r>
            <w:r>
              <w:t>细化措施，确保成效</w:t>
            </w:r>
          </w:p>
          <w:p>
            <w:pPr>
              <w:ind w:firstLine="480"/>
            </w:pPr>
            <w:r>
              <w:t>为全面实现建筑工地施工现场</w:t>
            </w:r>
            <w:r>
              <w:rPr>
                <w:rFonts w:hint="eastAsia"/>
                <w:lang w:eastAsia="zh-CN"/>
              </w:rPr>
              <w:t>“</w:t>
            </w:r>
            <w:r>
              <w:t>六个百分百</w:t>
            </w:r>
            <w:r>
              <w:rPr>
                <w:rFonts w:hint="eastAsia"/>
                <w:lang w:eastAsia="zh-CN"/>
              </w:rPr>
              <w:t>”</w:t>
            </w:r>
            <w:r>
              <w:t>（施工工地100%围挡、裸土和易扬尘材料100%覆盖、施工道路场地100%硬化、驶出车辆100%冲洗、土方100%湿法作业、渣土车辆100%密闭运输）工作目标，不断提高工地扬尘防控水平，提出如下具体要求：</w:t>
            </w:r>
          </w:p>
          <w:p>
            <w:pPr>
              <w:ind w:firstLine="480"/>
            </w:pPr>
            <w:r>
              <w:fldChar w:fldCharType="begin"/>
            </w:r>
            <w:r>
              <w:instrText xml:space="preserve"> = 1 \* GB3 \* MERGEFORMAT </w:instrText>
            </w:r>
            <w:r>
              <w:fldChar w:fldCharType="separate"/>
            </w:r>
            <w:r>
              <w:t>①</w:t>
            </w:r>
            <w:r>
              <w:fldChar w:fldCharType="end"/>
            </w:r>
            <w:r>
              <w:t>施工工地100%围挡</w:t>
            </w:r>
          </w:p>
          <w:p>
            <w:pPr>
              <w:ind w:firstLine="480"/>
            </w:pPr>
            <w:r>
              <w:t>建筑工地必须设置环绕工地四周连续的硬质围挡，实施全封闭施工。建立健全工地围挡的日常维护机制，确保围挡整洁美观。鼓励采用装配式围挡并在围挡顶部设置雾化设施。</w:t>
            </w:r>
          </w:p>
          <w:p>
            <w:pPr>
              <w:ind w:firstLine="480"/>
            </w:pPr>
            <w:r>
              <w:fldChar w:fldCharType="begin"/>
            </w:r>
            <w:r>
              <w:instrText xml:space="preserve"> = 2 \* GB3 \* MERGEFORMAT </w:instrText>
            </w:r>
            <w:r>
              <w:fldChar w:fldCharType="separate"/>
            </w:r>
            <w:r>
              <w:t>②</w:t>
            </w:r>
            <w:r>
              <w:fldChar w:fldCharType="end"/>
            </w:r>
            <w:r>
              <w:t>裸土和易扬尘材料100%覆盖</w:t>
            </w:r>
          </w:p>
          <w:p>
            <w:pPr>
              <w:ind w:firstLine="480"/>
            </w:pPr>
            <w:r>
              <w:t>建筑工地内裸露的土面和堆放的土方必须采取覆盖、绿化、固化或洒水压尘等防尘措施；建筑工地空置区域应根据使用周期和使用功能，采取场地硬化、扬尘防治网覆盖或植被种植等防尘措施。易产生扬尘的水泥、砂、石灰等建筑材料和建筑垃圾露天堆放时，应用扬尘防治网进行覆盖，并定期洒水控尘。</w:t>
            </w:r>
          </w:p>
          <w:p>
            <w:pPr>
              <w:ind w:firstLine="480"/>
            </w:pPr>
            <w:r>
              <w:t>建筑工地使用的砂浆搅拌设备四周和水泥、预拌砂浆储藏罐在出料区设置全封闭围挡。水泥、预拌砂浆储藏罐在注入材料时应在罐顶扬灰部位采取覆盖或收集管接入水中等防尘措施。</w:t>
            </w:r>
          </w:p>
          <w:p>
            <w:pPr>
              <w:ind w:firstLine="480"/>
            </w:pPr>
            <w:r>
              <w:fldChar w:fldCharType="begin"/>
            </w:r>
            <w:r>
              <w:instrText xml:space="preserve"> = 3 \* GB3 \* MERGEFORMAT </w:instrText>
            </w:r>
            <w:r>
              <w:fldChar w:fldCharType="separate"/>
            </w:r>
            <w:r>
              <w:t>③</w:t>
            </w:r>
            <w:r>
              <w:fldChar w:fldCharType="end"/>
            </w:r>
            <w:r>
              <w:t>施工道路场地100%硬化</w:t>
            </w:r>
          </w:p>
          <w:p>
            <w:pPr>
              <w:ind w:firstLine="480"/>
            </w:pPr>
            <w:r>
              <w:t>建筑工地内主要道路必须进行硬化，路面设横坡（单坡、双坡）排水，并且沿线设置喷淋设施及排水沟。硬化形式主要有砼、沥青路面等。在土方开挖阶段，开挖面至主要道路之间的临时便道可采用装配式、定型化防滑钢板等可周转使用构件铺设道路。硬化道路承载力应能满足车辆行驶和荷载抗压要求。建筑工地材生活区、办公区以及料堆放区、加工区、建筑垃圾存放区应采用砼硬化防尘措施。</w:t>
            </w:r>
          </w:p>
          <w:p>
            <w:pPr>
              <w:ind w:firstLine="480"/>
            </w:pPr>
            <w:r>
              <w:t>完成土方回填，实施主体施工，在进行</w:t>
            </w:r>
            <w:r>
              <w:rPr>
                <w:rFonts w:hint="eastAsia"/>
                <w:lang w:eastAsia="zh-CN"/>
              </w:rPr>
              <w:t>“</w:t>
            </w:r>
            <w:r>
              <w:t>二次平面</w:t>
            </w:r>
            <w:r>
              <w:rPr>
                <w:rFonts w:hint="eastAsia"/>
                <w:lang w:eastAsia="zh-CN"/>
              </w:rPr>
              <w:t>”</w:t>
            </w:r>
            <w:r>
              <w:t>布置时，要将施工次干道硬化延伸至作业楼栋，确保施工机械行经路线硬化，并完善相关道路保洁压尘措施。</w:t>
            </w:r>
          </w:p>
          <w:p>
            <w:pPr>
              <w:ind w:firstLine="480"/>
            </w:pPr>
            <w:r>
              <w:fldChar w:fldCharType="begin"/>
            </w:r>
            <w:r>
              <w:instrText xml:space="preserve"> = 4 \* GB3 \* MERGEFORMAT </w:instrText>
            </w:r>
            <w:r>
              <w:fldChar w:fldCharType="separate"/>
            </w:r>
            <w:r>
              <w:t>④</w:t>
            </w:r>
            <w:r>
              <w:fldChar w:fldCharType="end"/>
            </w:r>
            <w:r>
              <w:t>驶出车辆100%冲洗</w:t>
            </w:r>
          </w:p>
          <w:p>
            <w:pPr>
              <w:ind w:firstLine="480"/>
            </w:pPr>
            <w:r>
              <w:t>建筑工地出入口必须设置定型化车辆自动冲洗设施，场内工程车辆驶出工地时应全部冲洗干净才能驶离工地上路。自动冲洗设施冲洗压力应能满足清洗车辆要求，冲洗设施长度应不少于4米，宽度应能满足各类工程车辆通过要求。</w:t>
            </w:r>
          </w:p>
          <w:p>
            <w:pPr>
              <w:ind w:firstLine="480"/>
            </w:pPr>
            <w:r>
              <w:t>车辆冲洗时宜采用循环用水，设置不得少于两级沉淀的沉淀池，容水量应满足自动冲洗设施要求，冲洗废水不得直接接入市政管网和河中，沉淀池中积存的污泥应定期清理。</w:t>
            </w:r>
            <w:r>
              <w:rPr>
                <w:rFonts w:hint="eastAsia"/>
              </w:rPr>
              <w:t>沉淀池位于施工场地入口处，方便车辆进出清洗，沉淀池设置为50m</w:t>
            </w:r>
            <w:r>
              <w:rPr>
                <w:rFonts w:hint="eastAsia"/>
                <w:vertAlign w:val="superscript"/>
              </w:rPr>
              <w:t>3</w:t>
            </w:r>
            <w:r>
              <w:rPr>
                <w:rFonts w:hint="eastAsia"/>
              </w:rPr>
              <w:t>。</w:t>
            </w:r>
          </w:p>
          <w:p>
            <w:pPr>
              <w:ind w:firstLine="480"/>
            </w:pPr>
            <w:r>
              <w:t>冲洗设施安装完毕后，施工单位应组织进行验收，验收前应由安装人员对设施进行调试和试冲，满足要求后方可交付使用。车辆冲洗应定人、定岗，操作人员按规程操作，并填写车辆冲洗台帐，检查冲洗效果，确保车辆驶离时冲洗干净，不发生带泥上路。</w:t>
            </w:r>
          </w:p>
          <w:p>
            <w:pPr>
              <w:ind w:firstLine="480"/>
            </w:pPr>
            <w:r>
              <w:fldChar w:fldCharType="begin"/>
            </w:r>
            <w:r>
              <w:instrText xml:space="preserve"> = 5 \* GB3 \* MERGEFORMAT </w:instrText>
            </w:r>
            <w:r>
              <w:fldChar w:fldCharType="separate"/>
            </w:r>
            <w:r>
              <w:t>⑤</w:t>
            </w:r>
            <w:r>
              <w:fldChar w:fldCharType="end"/>
            </w:r>
            <w:r>
              <w:t>土方100%湿法作业</w:t>
            </w:r>
          </w:p>
          <w:p>
            <w:pPr>
              <w:ind w:firstLine="480"/>
            </w:pPr>
            <w:r>
              <w:t>建筑工地土方作业时必须采取湿式作业法，即在土方作业前，实施灌水，或在作业时配备喷水设备对土方作业面持续进行喷洒水，确保土体潮湿状态，防止扬尘。土方开挖或回填作业时，应由专人及时清除场地内散落的泥土，同时要开放沿路喷淋或配备洒水设备沿路洒水，确保运输车辆经过的路面保持湿润状态，做到不泥泞也不起尘。鼓励探索运用井点水源、实施土方区域喷灌</w:t>
            </w:r>
            <w:r>
              <w:rPr>
                <w:rFonts w:hint="eastAsia"/>
              </w:rPr>
              <w:t>全覆盖</w:t>
            </w:r>
            <w:r>
              <w:t>措施。</w:t>
            </w:r>
          </w:p>
          <w:p>
            <w:pPr>
              <w:ind w:firstLine="480"/>
            </w:pPr>
            <w:r>
              <w:t>配套施工阶段根据施工区域范畴及工程特点，配备一定数量的移动式洒水设备，对裸露土体及临时通道实施不间断酒水压尘，确保施工区域无明显扬尘，并统筹扬尘网覆盖、定点洒水及移动洒水和</w:t>
            </w:r>
            <w:r>
              <w:rPr>
                <w:rFonts w:hint="eastAsia"/>
                <w:lang w:eastAsia="zh-CN"/>
              </w:rPr>
              <w:t>“</w:t>
            </w:r>
            <w:r>
              <w:t>湿作法</w:t>
            </w:r>
            <w:r>
              <w:rPr>
                <w:rFonts w:hint="eastAsia"/>
                <w:lang w:eastAsia="zh-CN"/>
              </w:rPr>
              <w:t>”</w:t>
            </w:r>
            <w:r>
              <w:t>相关措施，确保施工过程扬尘可控。</w:t>
            </w:r>
          </w:p>
          <w:p>
            <w:pPr>
              <w:ind w:firstLine="480"/>
            </w:pPr>
            <w:r>
              <w:fldChar w:fldCharType="begin"/>
            </w:r>
            <w:r>
              <w:instrText xml:space="preserve"> = 6 \* GB3 \* MERGEFORMAT </w:instrText>
            </w:r>
            <w:r>
              <w:fldChar w:fldCharType="separate"/>
            </w:r>
            <w:r>
              <w:t>⑥</w:t>
            </w:r>
            <w:r>
              <w:fldChar w:fldCharType="end"/>
            </w:r>
            <w:r>
              <w:t>渣土车辆100%密闭运输</w:t>
            </w:r>
          </w:p>
          <w:p>
            <w:pPr>
              <w:autoSpaceDE w:val="0"/>
              <w:ind w:firstLine="480"/>
              <w:rPr>
                <w:rFonts w:hint="eastAsia"/>
              </w:rPr>
            </w:pPr>
            <w:r>
              <w:t>施工单位应委托有资格的运输企业负责建筑垃圾（渣土）的运输和处置，按规定启用智能化密闭车辆承运，并在委托合同中明确建筑垃圾运输过程扬尘防控责任。建筑垃圾装车作业时，应采取扬尘防治措施，装载高度不得超过车厢板，建筑垃圾运输必须采取密闭方式，在驶离工地时要有专人检查，确保厢盖密闭到位</w:t>
            </w:r>
            <w:r>
              <w:rPr>
                <w:rFonts w:hint="eastAsia"/>
              </w:rPr>
              <w:t>。</w:t>
            </w:r>
          </w:p>
          <w:p>
            <w:pPr>
              <w:ind w:firstLine="480"/>
              <w:rPr>
                <w:rFonts w:hint="eastAsia"/>
              </w:rPr>
            </w:pPr>
            <w:r>
              <w:rPr>
                <w:rFonts w:hint="eastAsia"/>
              </w:rPr>
              <w:t>（3）施工机械尾气影响分析</w:t>
            </w:r>
          </w:p>
          <w:p>
            <w:pPr>
              <w:ind w:firstLine="480"/>
              <w:rPr>
                <w:rFonts w:hint="eastAsia"/>
              </w:rPr>
            </w:pPr>
            <w:r>
              <w:rPr>
                <w:rFonts w:hint="eastAsia"/>
              </w:rPr>
              <w:t>施工期间，运输汽车、管线在定向钻等大型机械施工中，由于使用柴油机等设备，将产生燃烧烟气，主要污染物为SO</w:t>
            </w:r>
            <w:r>
              <w:rPr>
                <w:rFonts w:hint="eastAsia"/>
                <w:vertAlign w:val="subscript"/>
              </w:rPr>
              <w:t>2</w:t>
            </w:r>
            <w:r>
              <w:rPr>
                <w:rFonts w:hint="eastAsia"/>
              </w:rPr>
              <w:t>、NO</w:t>
            </w:r>
            <w:r>
              <w:rPr>
                <w:rFonts w:hint="eastAsia"/>
                <w:vertAlign w:val="subscript"/>
              </w:rPr>
              <w:t>2</w:t>
            </w:r>
            <w:r>
              <w:rPr>
                <w:rFonts w:hint="eastAsia"/>
              </w:rPr>
              <w:t>、CmHn等。</w:t>
            </w:r>
          </w:p>
          <w:p>
            <w:pPr>
              <w:ind w:firstLine="480"/>
              <w:rPr>
                <w:rFonts w:hint="eastAsia"/>
              </w:rPr>
            </w:pPr>
            <w:r>
              <w:rPr>
                <w:rFonts w:hint="eastAsia"/>
              </w:rPr>
              <w:t>根据《非道路移动机械污染防治技术政策》(生态环境部2018年第34号)、《柴油货车污染治理攻坚战行动计划》(环大气</w:t>
            </w:r>
            <w:r>
              <w:rPr>
                <w:rFonts w:hint="eastAsia"/>
                <w:lang w:eastAsia="zh-CN"/>
              </w:rPr>
              <w:t>〔</w:t>
            </w:r>
            <w:r>
              <w:rPr>
                <w:rFonts w:hint="eastAsia"/>
              </w:rPr>
              <w:t>2018</w:t>
            </w:r>
            <w:r>
              <w:rPr>
                <w:rFonts w:hint="eastAsia"/>
                <w:lang w:eastAsia="zh-CN"/>
              </w:rPr>
              <w:t>〕</w:t>
            </w:r>
            <w:r>
              <w:rPr>
                <w:rFonts w:hint="eastAsia"/>
              </w:rPr>
              <w:t>179号)和《柴油车排放治理技术指南》(中环协</w:t>
            </w:r>
            <w:r>
              <w:rPr>
                <w:rFonts w:hint="eastAsia"/>
                <w:lang w:eastAsia="zh-CN"/>
              </w:rPr>
              <w:t>〔</w:t>
            </w:r>
            <w:r>
              <w:rPr>
                <w:rFonts w:hint="eastAsia"/>
              </w:rPr>
              <w:t>2017</w:t>
            </w:r>
            <w:r>
              <w:rPr>
                <w:rFonts w:hint="eastAsia"/>
                <w:lang w:eastAsia="zh-CN"/>
              </w:rPr>
              <w:t>〕</w:t>
            </w:r>
            <w:r>
              <w:rPr>
                <w:rFonts w:hint="eastAsia"/>
              </w:rPr>
              <w:t>175号)的要求，企业承诺将采取正规施工单位，不采取淘汰类型车型，为了进一步降低施工机械的污染物排放，本次环评提出如下措施：</w:t>
            </w:r>
          </w:p>
          <w:p>
            <w:pPr>
              <w:ind w:firstLine="480"/>
              <w:rPr>
                <w:rFonts w:hint="eastAsia"/>
              </w:rPr>
            </w:pPr>
            <w:r>
              <w:rPr>
                <w:rFonts w:hint="eastAsia"/>
              </w:rPr>
              <w:t>1）应使用达到国六及以上非道路移动机械；禁止使用高排放、检测不达标的非道路移动机械作业；施工机械排气污染物必须满足《非道路移动机械用柴油机排气污染物排放限值及测量方案 (中国第三、四阶段)》(GB20891-2014) 表2中的第三阶段限值要求，排气烟度必须满足《非道路柴油移动机械排气烟度限值及测量方法》(GB36866-2018) 表 1中Ⅲ类排气烟度限值要求；</w:t>
            </w:r>
          </w:p>
          <w:p>
            <w:pPr>
              <w:ind w:firstLine="480"/>
              <w:rPr>
                <w:rFonts w:hint="eastAsia"/>
              </w:rPr>
            </w:pPr>
            <w:r>
              <w:rPr>
                <w:rFonts w:hint="eastAsia"/>
              </w:rPr>
              <w:t>2）施工机械燃油必须采用符合国六标准的车用柴油；</w:t>
            </w:r>
          </w:p>
          <w:p>
            <w:pPr>
              <w:ind w:firstLine="480"/>
              <w:rPr>
                <w:rFonts w:hint="eastAsia"/>
              </w:rPr>
            </w:pPr>
            <w:r>
              <w:rPr>
                <w:rFonts w:hint="eastAsia"/>
              </w:rPr>
              <w:t>3）非道路移动机械进入施工现场前，须由生态环境主管部门等有关部门检查合格后方可投入使用；</w:t>
            </w:r>
          </w:p>
          <w:p>
            <w:pPr>
              <w:ind w:firstLine="480"/>
              <w:rPr>
                <w:rFonts w:hint="eastAsia"/>
              </w:rPr>
            </w:pPr>
            <w:r>
              <w:rPr>
                <w:rFonts w:hint="eastAsia"/>
              </w:rPr>
              <w:t>4）建立施工机械的台账管理制度，非道路移动机械实行信息登记管理制度；</w:t>
            </w:r>
          </w:p>
          <w:p>
            <w:pPr>
              <w:ind w:firstLine="480"/>
              <w:rPr>
                <w:rFonts w:hint="eastAsia"/>
              </w:rPr>
            </w:pPr>
            <w:r>
              <w:rPr>
                <w:rFonts w:hint="eastAsia"/>
              </w:rPr>
              <w:t>5）落实施工机械的保养责任人，按照机械设备使用说明要求做好机械设备的日常维护与保养工作，维护与保养应记录在案并留存备查，施工机械的维修、保养应在指定的正规门店进行，不得随意在无正规手续的店铺进行维修与保养。由于施工机械尾气废气量较小，且施工现场均在野外，有利于空气的扩散，同时废气污染源具有间歇性和流动性，在采取上述措施后，对局部地区的环境影响较小。</w:t>
            </w:r>
          </w:p>
          <w:p>
            <w:pPr>
              <w:ind w:firstLine="480"/>
              <w:rPr>
                <w:rFonts w:hint="eastAsia"/>
              </w:rPr>
            </w:pPr>
            <w:r>
              <w:rPr>
                <w:rFonts w:hint="eastAsia"/>
              </w:rPr>
              <w:t>（4）焊接烟尘影响分析</w:t>
            </w:r>
          </w:p>
          <w:p>
            <w:pPr>
              <w:ind w:firstLine="480"/>
              <w:rPr>
                <w:rFonts w:hint="eastAsia"/>
              </w:rPr>
            </w:pPr>
            <w:r>
              <w:rPr>
                <w:rFonts w:hint="eastAsia"/>
              </w:rPr>
              <w:t>本工程在设备安装、管道连接时将使用焊接，在焊接过程中将有一部分焊接烟气产生。焊接烟气成分大致分为尘粒和气体两类。其中焊接烟气中的气体的成份主要为CO、CO</w:t>
            </w:r>
            <w:r>
              <w:rPr>
                <w:rFonts w:hint="eastAsia"/>
                <w:vertAlign w:val="subscript"/>
              </w:rPr>
              <w:t>2</w:t>
            </w:r>
            <w:r>
              <w:rPr>
                <w:rFonts w:hint="eastAsia"/>
              </w:rPr>
              <w:t>、O</w:t>
            </w:r>
            <w:r>
              <w:rPr>
                <w:rFonts w:hint="eastAsia"/>
                <w:vertAlign w:val="subscript"/>
              </w:rPr>
              <w:t>3</w:t>
            </w:r>
            <w:r>
              <w:rPr>
                <w:rFonts w:hint="eastAsia"/>
              </w:rPr>
              <w:t>、NO</w:t>
            </w:r>
            <w:r>
              <w:rPr>
                <w:rFonts w:hint="eastAsia"/>
                <w:vertAlign w:val="subscript"/>
              </w:rPr>
              <w:t>X</w:t>
            </w:r>
            <w:r>
              <w:rPr>
                <w:rFonts w:hint="eastAsia"/>
              </w:rPr>
              <w:t>、CH</w:t>
            </w:r>
            <w:r>
              <w:rPr>
                <w:rFonts w:hint="eastAsia"/>
                <w:vertAlign w:val="subscript"/>
              </w:rPr>
              <w:t>4</w:t>
            </w:r>
            <w:r>
              <w:rPr>
                <w:rFonts w:hint="eastAsia"/>
              </w:rPr>
              <w:t xml:space="preserve"> 等，其中以CO所占的比例最大。而焊接过程对环境影响较大的主要是焊接烟尘。</w:t>
            </w:r>
          </w:p>
          <w:p>
            <w:pPr>
              <w:ind w:firstLine="480"/>
              <w:rPr>
                <w:rFonts w:hint="eastAsia"/>
              </w:rPr>
            </w:pPr>
            <w:r>
              <w:rPr>
                <w:rFonts w:hint="eastAsia"/>
              </w:rPr>
              <w:t>焊接烟尘的最大落地浓度均位于作业现场附近，本工程管道焊接采用分段焊接、分段组装的方式，因此，焊接烟尘产生量较小，且烟气比较分散，在空旷地可随即扩散，在敏感区域焊接时必要情况下使用焊烟除尘器进行除尘，对周围环境影响较小。</w:t>
            </w:r>
          </w:p>
          <w:p>
            <w:pPr>
              <w:ind w:firstLine="480"/>
              <w:rPr>
                <w:rFonts w:hint="eastAsia"/>
              </w:rPr>
            </w:pPr>
            <w:r>
              <w:rPr>
                <w:rFonts w:hint="eastAsia"/>
              </w:rPr>
              <w:t>（5）退役管道扫线推油过程产生的少量有机废气</w:t>
            </w:r>
          </w:p>
          <w:p>
            <w:pPr>
              <w:ind w:firstLine="480"/>
              <w:rPr>
                <w:rFonts w:hint="eastAsia"/>
              </w:rPr>
            </w:pPr>
            <w:r>
              <w:rPr>
                <w:rFonts w:hint="eastAsia"/>
              </w:rPr>
              <w:t>退役管道扫线推油过程分段进行，推油过程由于成品油挥发，会产生少量烃类废气，由于废气量较小，同时废气污染源具有间歇性、短期性和流动性特点，因此，对局部地区环境空气影响较轻。</w:t>
            </w:r>
          </w:p>
          <w:p>
            <w:pPr>
              <w:ind w:firstLine="480"/>
              <w:rPr>
                <w:rFonts w:hint="eastAsia"/>
              </w:rPr>
            </w:pPr>
            <w:r>
              <w:rPr>
                <w:rFonts w:hint="eastAsia"/>
              </w:rPr>
              <w:t>（6）新建管道防腐补口、补伤产生少量的有机废气</w:t>
            </w:r>
          </w:p>
          <w:p>
            <w:pPr>
              <w:ind w:firstLine="480"/>
              <w:rPr>
                <w:rFonts w:hint="eastAsia"/>
              </w:rPr>
            </w:pPr>
            <w:r>
              <w:rPr>
                <w:rFonts w:hint="eastAsia"/>
              </w:rPr>
              <w:t>新建管线采用成品的防腐管道，但在施工过程中可能造成少部分的破损，施工现场需对破损部分进行防腐补伤，对于接口部分需要进行防腐补口。</w:t>
            </w:r>
          </w:p>
          <w:p>
            <w:pPr>
              <w:ind w:firstLine="480"/>
              <w:rPr>
                <w:rFonts w:hint="eastAsia"/>
              </w:rPr>
            </w:pPr>
            <w:r>
              <w:rPr>
                <w:rFonts w:hint="eastAsia"/>
              </w:rPr>
              <w:t>管道补口采用普通热收缩带进行焊缝防腐层补口，防腐补口、补伤中使用的防腐材料使用过程中产生少量的挥发性有机废气，因本项目在户外施工，且产生量较小，对局部地区环境空气影响较轻。</w:t>
            </w:r>
          </w:p>
          <w:p>
            <w:pPr>
              <w:ind w:firstLine="482"/>
              <w:rPr>
                <w:rFonts w:hint="eastAsia"/>
                <w:b/>
                <w:bCs/>
              </w:rPr>
            </w:pPr>
            <w:r>
              <w:rPr>
                <w:rFonts w:hint="eastAsia"/>
                <w:b/>
                <w:bCs/>
              </w:rPr>
              <w:t>2.地表水环境影响分析</w:t>
            </w:r>
          </w:p>
          <w:p>
            <w:pPr>
              <w:ind w:firstLine="480"/>
            </w:pPr>
            <w:r>
              <w:rPr>
                <w:rFonts w:hint="eastAsia"/>
              </w:rPr>
              <w:t>（1）</w:t>
            </w:r>
            <w:r>
              <w:t>生活污水对地表水环境的影响分析</w:t>
            </w:r>
          </w:p>
          <w:p>
            <w:pPr>
              <w:ind w:firstLine="480"/>
              <w:rPr>
                <w:rFonts w:hint="eastAsia"/>
              </w:rPr>
            </w:pPr>
            <w:r>
              <w:t>现场施工人员生活污水为项目建设期主要水污染源，不同建设阶段施工人数不同，按照施工人员人数</w:t>
            </w:r>
            <w:r>
              <w:rPr>
                <w:rFonts w:hint="eastAsia"/>
              </w:rPr>
              <w:t>2</w:t>
            </w:r>
            <w:r>
              <w:t>0人计，用水量按</w:t>
            </w:r>
            <w:r>
              <w:rPr>
                <w:rFonts w:hint="eastAsia"/>
              </w:rPr>
              <w:t>5</w:t>
            </w:r>
            <w:r>
              <w:t>0L/d/人计，则生活用水量约</w:t>
            </w:r>
            <w:r>
              <w:rPr>
                <w:rFonts w:hint="eastAsia"/>
              </w:rPr>
              <w:t>1.</w:t>
            </w:r>
            <w:r>
              <w:t>0t/d</w:t>
            </w:r>
            <w:r>
              <w:rPr>
                <w:rFonts w:hint="eastAsia"/>
              </w:rPr>
              <w:t>，</w:t>
            </w:r>
            <w:r>
              <w:t>生活废水产生量按日用水量的80%计，则生活污水排放量为</w:t>
            </w:r>
            <w:r>
              <w:rPr>
                <w:rFonts w:hint="eastAsia"/>
              </w:rPr>
              <w:t>0.8</w:t>
            </w:r>
            <w:r>
              <w:t>t/d 。生活污水中主要污染物浓度 COD为350mg/L，NH</w:t>
            </w:r>
            <w:r>
              <w:rPr>
                <w:vertAlign w:val="subscript"/>
              </w:rPr>
              <w:t>3</w:t>
            </w:r>
            <w:r>
              <w:t>-N为35mg/L，产生量分别为</w:t>
            </w:r>
            <w:r>
              <w:rPr>
                <w:rFonts w:hint="eastAsia"/>
              </w:rPr>
              <w:t>0.28</w:t>
            </w:r>
            <w:r>
              <w:t>kg/d、0.</w:t>
            </w:r>
            <w:r>
              <w:rPr>
                <w:rFonts w:hint="eastAsia"/>
              </w:rPr>
              <w:t>028</w:t>
            </w:r>
            <w:r>
              <w:t>kg/d。施工人员生活污水经</w:t>
            </w:r>
            <w:r>
              <w:rPr>
                <w:rFonts w:hint="eastAsia"/>
              </w:rPr>
              <w:t>依托库区</w:t>
            </w:r>
            <w:r>
              <w:t>已有设施处理，不排放</w:t>
            </w:r>
            <w:r>
              <w:rPr>
                <w:rFonts w:hint="eastAsia"/>
              </w:rPr>
              <w:t>。</w:t>
            </w:r>
          </w:p>
          <w:p>
            <w:pPr>
              <w:ind w:firstLine="480"/>
            </w:pPr>
            <w:r>
              <w:rPr>
                <w:rFonts w:hint="eastAsia"/>
              </w:rPr>
              <w:t>（2）</w:t>
            </w:r>
            <w:r>
              <w:t>试压废水对地表水环境的影响分析</w:t>
            </w:r>
          </w:p>
          <w:p>
            <w:pPr>
              <w:ind w:firstLine="480"/>
            </w:pPr>
            <w:r>
              <w:t>水压试验的介质是清水，管道充满水后，用试压泵加压。强度试验压力为1.5倍工作压力，试压时间保证5min稳定不变。严密性试验压力为工作压力，检查时间不小于4h，本工程试压水用量为</w:t>
            </w:r>
            <w:r>
              <w:rPr>
                <w:rFonts w:hint="eastAsia"/>
              </w:rPr>
              <w:t>24</w:t>
            </w:r>
            <w:r>
              <w:t>m</w:t>
            </w:r>
            <w:r>
              <w:rPr>
                <w:vertAlign w:val="superscript"/>
              </w:rPr>
              <w:t>3</w:t>
            </w:r>
            <w:r>
              <w:t>；在规定时间内，压力降不大于严密性试验压力的5%，各焊缝及管道附件不渗漏为合格。</w:t>
            </w:r>
          </w:p>
          <w:p>
            <w:pPr>
              <w:ind w:firstLine="480"/>
            </w:pPr>
            <w:r>
              <w:t>试压用水不允许具有腐蚀性，不含无机或有机物。水的pH为6~8。当试压用水在试压管段内存放时间超过8d时，允许pH为6~6.7，盐含量不得超过500mg/L。因此，试压用水本身是清洁的。</w:t>
            </w:r>
          </w:p>
          <w:p>
            <w:pPr>
              <w:ind w:firstLine="480"/>
            </w:pPr>
            <w:r>
              <w:t>管道试压废水中除含有因管道中的泥沙、铁屑等导致的悬浮物外，一般不含有其它污染物，本身水质较好。根据可研，本项目的管道试压废水采取经沉淀池沉淀后</w:t>
            </w:r>
            <w:r>
              <w:rPr>
                <w:rFonts w:hint="eastAsia"/>
              </w:rPr>
              <w:t>回用于库区绿化及地面冲洗的处理</w:t>
            </w:r>
            <w:r>
              <w:t>方式是可行的。</w:t>
            </w:r>
          </w:p>
          <w:p>
            <w:pPr>
              <w:ind w:firstLine="480"/>
            </w:pPr>
            <w:r>
              <w:t>试压废水产生量较小，废水</w:t>
            </w:r>
            <w:r>
              <w:rPr>
                <w:rFonts w:hint="eastAsia"/>
              </w:rPr>
              <w:t>中</w:t>
            </w:r>
            <w:r>
              <w:t>除悬浮物外，一般不含有其它的污染物，水质较好。</w:t>
            </w:r>
            <w:r>
              <w:rPr>
                <w:rFonts w:hint="eastAsia"/>
              </w:rPr>
              <w:t>废水可</w:t>
            </w:r>
            <w:r>
              <w:t>经沉淀池沉淀后</w:t>
            </w:r>
            <w:r>
              <w:rPr>
                <w:rFonts w:hint="eastAsia"/>
              </w:rPr>
              <w:t>回用于库区绿化及地面冲洗。</w:t>
            </w:r>
            <w:r>
              <w:t>本次评价认为本项目施工产生的试压废水不会对周围地表水环境</w:t>
            </w:r>
            <w:r>
              <w:rPr>
                <w:rFonts w:hint="eastAsia"/>
              </w:rPr>
              <w:t>产生</w:t>
            </w:r>
            <w:r>
              <w:t>影响。</w:t>
            </w:r>
          </w:p>
          <w:p>
            <w:pPr>
              <w:ind w:firstLine="482"/>
              <w:rPr>
                <w:rFonts w:hint="eastAsia"/>
                <w:b/>
                <w:bCs/>
              </w:rPr>
            </w:pPr>
            <w:r>
              <w:rPr>
                <w:rFonts w:hint="eastAsia"/>
                <w:b/>
                <w:bCs/>
              </w:rPr>
              <w:t>3.地下水环境影响分析</w:t>
            </w:r>
          </w:p>
          <w:p>
            <w:pPr>
              <w:ind w:firstLine="480"/>
            </w:pPr>
            <w:r>
              <w:rPr>
                <w:rFonts w:hint="eastAsia"/>
              </w:rPr>
              <w:t>（1）</w:t>
            </w:r>
            <w:r>
              <w:t>管道敷设对地下水的影响分析</w:t>
            </w:r>
          </w:p>
          <w:p>
            <w:pPr>
              <w:ind w:firstLine="480"/>
            </w:pPr>
            <w:r>
              <w:t>开挖方式施工，开挖深度较浅，一般不超过3m，均在地下水埋深之上，施工期时间较短，对地下水影响极小，且管道施工结束就可恢复正常。</w:t>
            </w:r>
          </w:p>
          <w:p>
            <w:pPr>
              <w:ind w:firstLine="480"/>
            </w:pPr>
            <w:r>
              <w:rPr>
                <w:rFonts w:hint="eastAsia"/>
              </w:rPr>
              <w:t>（2）</w:t>
            </w:r>
            <w:r>
              <w:t>项目施工生活污水的影响</w:t>
            </w:r>
          </w:p>
          <w:p>
            <w:pPr>
              <w:ind w:firstLine="480"/>
            </w:pPr>
            <w:r>
              <w:t>沿线人口密度较大，施工人员均租用民房和旅店，其生活污水排放依托住所的污水处理设施，基本不会对地下水产生影响。</w:t>
            </w:r>
          </w:p>
          <w:p>
            <w:pPr>
              <w:ind w:firstLine="480"/>
            </w:pPr>
            <w:r>
              <w:rPr>
                <w:rFonts w:hint="eastAsia"/>
              </w:rPr>
              <w:t>（3）</w:t>
            </w:r>
            <w:r>
              <w:t>管道试压对地下水的影响分析</w:t>
            </w:r>
          </w:p>
          <w:p>
            <w:pPr>
              <w:ind w:firstLine="480"/>
              <w:rPr>
                <w:rFonts w:hint="eastAsia"/>
              </w:rPr>
            </w:pPr>
            <w:r>
              <w:t>管道试压是对管道强度和严密性进行检验的重要方法，它是管道投用和管道大修、更新管道后必须进行的检验项目。本项目采用水压试验。试压过程中，如遇管道密闭性不好、管道破损等情况，将有少量试压水渗漏到下方土层。根据管道铺设的有关规定，试压用水不允许具有腐蚀性，不含无机或有机污染物。类比同类工程试压废水水质，管道试压废水中除含有因管道中的泥沙、铁屑等导致的悬浮物外，一般不含有其它污染物，本身水质较好。因此，试压用水本身是清洁的。即便在有少量试压水外泄的情况下，也不会对当地地下水造成影响</w:t>
            </w:r>
            <w:r>
              <w:rPr>
                <w:rFonts w:hint="eastAsia"/>
              </w:rPr>
              <w:t>。</w:t>
            </w:r>
          </w:p>
          <w:p>
            <w:pPr>
              <w:rPr>
                <w:rFonts w:hint="eastAsia"/>
              </w:rPr>
            </w:pPr>
          </w:p>
          <w:p>
            <w:pPr>
              <w:rPr>
                <w:rFonts w:hint="eastAsia"/>
              </w:rPr>
            </w:pPr>
          </w:p>
          <w:p>
            <w:pPr>
              <w:ind w:firstLine="482"/>
              <w:rPr>
                <w:rFonts w:hint="eastAsia"/>
                <w:b/>
                <w:bCs/>
              </w:rPr>
            </w:pPr>
            <w:r>
              <w:rPr>
                <w:rFonts w:hint="eastAsia"/>
                <w:b/>
                <w:bCs/>
              </w:rPr>
              <w:t>4.噪声环境影响分析</w:t>
            </w:r>
          </w:p>
          <w:p>
            <w:pPr>
              <w:ind w:firstLine="480"/>
              <w:rPr>
                <w:rFonts w:hint="eastAsia"/>
              </w:rPr>
            </w:pPr>
            <w:r>
              <w:rPr>
                <w:rFonts w:hint="eastAsia"/>
              </w:rPr>
              <w:t>（1）施工噪声源</w:t>
            </w:r>
          </w:p>
          <w:p>
            <w:pPr>
              <w:ind w:firstLine="480"/>
            </w:pPr>
            <w:r>
              <w:t>本工程施工对噪声环境的影响中主要是由施工机械和运输车辆造成。</w:t>
            </w:r>
          </w:p>
          <w:p>
            <w:pPr>
              <w:ind w:firstLine="480"/>
            </w:pPr>
            <w:r>
              <w:t>各施工区段内随着工程进展，将采用不同的机械设备施工，如在挖沟时采用挖掘机，布管时使用运输车辆，焊接时使用电焊机及发电机，管线入沟时采用吊管机，回填时使用推土机，这些施工均为白天作业，根据施工内容交替使用施工机械，并随施工位置变化移动。</w:t>
            </w:r>
          </w:p>
          <w:p>
            <w:pPr>
              <w:ind w:firstLine="480"/>
              <w:rPr>
                <w:rFonts w:ascii="宋体" w:hAnsi="宋体" w:cs="宋体"/>
                <w:sz w:val="23"/>
                <w:szCs w:val="23"/>
              </w:rPr>
            </w:pPr>
            <w:r>
              <w:t>根据类比调查和现场踏勘监测以及工程可行性研究报告提供的主要设备选 型等有关资料分析，设备高达85dB (A)以上的噪声源施工机械有：挖掘机、吊管机、电焊机、推土机、切割机、石料运输车等，具体见下表。</w:t>
            </w:r>
          </w:p>
          <w:p>
            <w:pPr>
              <w:pStyle w:val="12"/>
            </w:pPr>
            <w:r>
              <w:t>表</w:t>
            </w:r>
            <w:r>
              <w:rPr>
                <w:rFonts w:hint="eastAsia"/>
              </w:rPr>
              <w:t>4-2</w:t>
            </w:r>
            <w:r>
              <w:t xml:space="preserve"> </w:t>
            </w:r>
            <w:r>
              <w:rPr>
                <w:rFonts w:hint="eastAsia"/>
              </w:rPr>
              <w:t xml:space="preserve"> </w:t>
            </w:r>
            <w:r>
              <w:t>主要施工机械噪声值单位: dB(A)</w:t>
            </w:r>
          </w:p>
          <w:tbl>
            <w:tblPr>
              <w:tblStyle w:val="8"/>
              <w:tblW w:w="4998" w:type="pct"/>
              <w:tblInd w:w="0" w:type="dxa"/>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Layout w:type="autofit"/>
              <w:tblCellMar>
                <w:top w:w="0" w:type="dxa"/>
                <w:left w:w="0" w:type="dxa"/>
                <w:bottom w:w="0" w:type="dxa"/>
                <w:right w:w="0" w:type="dxa"/>
              </w:tblCellMar>
            </w:tblPr>
            <w:tblGrid>
              <w:gridCol w:w="821"/>
              <w:gridCol w:w="1474"/>
              <w:gridCol w:w="2008"/>
              <w:gridCol w:w="750"/>
              <w:gridCol w:w="1708"/>
              <w:gridCol w:w="1853"/>
            </w:tblGrid>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77" w:type="pct"/>
                  <w:noWrap w:val="0"/>
                  <w:vAlign w:val="top"/>
                </w:tcPr>
                <w:p>
                  <w:pPr>
                    <w:pStyle w:val="13"/>
                    <w:rPr>
                      <w:sz w:val="21"/>
                      <w:szCs w:val="24"/>
                      <w:lang w:val="en-US" w:eastAsia="zh-CN"/>
                    </w:rPr>
                  </w:pPr>
                  <w:r>
                    <w:rPr>
                      <w:sz w:val="21"/>
                      <w:szCs w:val="24"/>
                      <w:lang w:val="en-US" w:eastAsia="zh-CN"/>
                    </w:rPr>
                    <w:t>序号</w:t>
                  </w:r>
                </w:p>
              </w:tc>
              <w:tc>
                <w:tcPr>
                  <w:tcW w:w="855" w:type="pct"/>
                  <w:noWrap w:val="0"/>
                  <w:vAlign w:val="top"/>
                </w:tcPr>
                <w:p>
                  <w:pPr>
                    <w:pStyle w:val="13"/>
                    <w:rPr>
                      <w:sz w:val="21"/>
                      <w:szCs w:val="24"/>
                      <w:lang w:val="en-US" w:eastAsia="zh-CN"/>
                    </w:rPr>
                  </w:pPr>
                  <w:r>
                    <w:rPr>
                      <w:sz w:val="21"/>
                      <w:szCs w:val="24"/>
                      <w:lang w:val="en-US" w:eastAsia="zh-CN"/>
                    </w:rPr>
                    <w:t>噪声源</w:t>
                  </w:r>
                </w:p>
              </w:tc>
              <w:tc>
                <w:tcPr>
                  <w:tcW w:w="1165" w:type="pct"/>
                  <w:noWrap w:val="0"/>
                  <w:vAlign w:val="top"/>
                </w:tcPr>
                <w:p>
                  <w:pPr>
                    <w:pStyle w:val="13"/>
                    <w:rPr>
                      <w:sz w:val="21"/>
                      <w:szCs w:val="24"/>
                      <w:lang w:val="en-US" w:eastAsia="zh-CN"/>
                    </w:rPr>
                  </w:pPr>
                  <w:r>
                    <w:rPr>
                      <w:sz w:val="21"/>
                      <w:szCs w:val="24"/>
                      <w:lang w:val="en-US" w:eastAsia="zh-CN"/>
                    </w:rPr>
                    <w:t>噪声强度/dB  (A)</w:t>
                  </w:r>
                </w:p>
              </w:tc>
              <w:tc>
                <w:tcPr>
                  <w:tcW w:w="435" w:type="pct"/>
                  <w:noWrap w:val="0"/>
                  <w:vAlign w:val="top"/>
                </w:tcPr>
                <w:p>
                  <w:pPr>
                    <w:pStyle w:val="13"/>
                    <w:rPr>
                      <w:sz w:val="21"/>
                      <w:szCs w:val="24"/>
                      <w:lang w:val="en-US" w:eastAsia="zh-CN"/>
                    </w:rPr>
                  </w:pPr>
                  <w:r>
                    <w:rPr>
                      <w:sz w:val="21"/>
                      <w:szCs w:val="24"/>
                      <w:lang w:val="en-US" w:eastAsia="zh-CN"/>
                    </w:rPr>
                    <w:t>序号</w:t>
                  </w:r>
                </w:p>
              </w:tc>
              <w:tc>
                <w:tcPr>
                  <w:tcW w:w="991" w:type="pct"/>
                  <w:noWrap w:val="0"/>
                  <w:vAlign w:val="top"/>
                </w:tcPr>
                <w:p>
                  <w:pPr>
                    <w:pStyle w:val="13"/>
                    <w:rPr>
                      <w:sz w:val="21"/>
                      <w:szCs w:val="24"/>
                      <w:lang w:val="en-US" w:eastAsia="zh-CN"/>
                    </w:rPr>
                  </w:pPr>
                  <w:r>
                    <w:rPr>
                      <w:sz w:val="21"/>
                      <w:szCs w:val="24"/>
                      <w:lang w:val="en-US" w:eastAsia="zh-CN"/>
                    </w:rPr>
                    <w:t>噪声源</w:t>
                  </w:r>
                </w:p>
              </w:tc>
              <w:tc>
                <w:tcPr>
                  <w:tcW w:w="1075" w:type="pct"/>
                  <w:noWrap w:val="0"/>
                  <w:vAlign w:val="top"/>
                </w:tcPr>
                <w:p>
                  <w:pPr>
                    <w:pStyle w:val="13"/>
                    <w:rPr>
                      <w:sz w:val="21"/>
                      <w:szCs w:val="24"/>
                      <w:lang w:val="en-US" w:eastAsia="zh-CN"/>
                    </w:rPr>
                  </w:pPr>
                  <w:r>
                    <w:rPr>
                      <w:sz w:val="21"/>
                      <w:szCs w:val="24"/>
                      <w:lang w:val="en-US" w:eastAsia="zh-CN"/>
                    </w:rPr>
                    <w:t>噪声强度/dB  (A)</w:t>
                  </w: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77" w:type="pct"/>
                  <w:noWrap w:val="0"/>
                  <w:vAlign w:val="top"/>
                </w:tcPr>
                <w:p>
                  <w:pPr>
                    <w:pStyle w:val="13"/>
                    <w:rPr>
                      <w:sz w:val="21"/>
                      <w:szCs w:val="24"/>
                      <w:lang w:val="en-US" w:eastAsia="zh-CN"/>
                    </w:rPr>
                  </w:pPr>
                  <w:r>
                    <w:rPr>
                      <w:sz w:val="21"/>
                      <w:szCs w:val="24"/>
                      <w:lang w:val="en-US" w:eastAsia="zh-CN"/>
                    </w:rPr>
                    <w:t>1</w:t>
                  </w:r>
                </w:p>
              </w:tc>
              <w:tc>
                <w:tcPr>
                  <w:tcW w:w="855" w:type="pct"/>
                  <w:noWrap w:val="0"/>
                  <w:vAlign w:val="top"/>
                </w:tcPr>
                <w:p>
                  <w:pPr>
                    <w:pStyle w:val="13"/>
                    <w:rPr>
                      <w:sz w:val="21"/>
                      <w:szCs w:val="24"/>
                      <w:lang w:val="en-US" w:eastAsia="zh-CN"/>
                    </w:rPr>
                  </w:pPr>
                  <w:r>
                    <w:rPr>
                      <w:sz w:val="21"/>
                      <w:szCs w:val="24"/>
                      <w:lang w:val="en-US" w:eastAsia="zh-CN"/>
                    </w:rPr>
                    <w:t>挖掘机</w:t>
                  </w:r>
                </w:p>
              </w:tc>
              <w:tc>
                <w:tcPr>
                  <w:tcW w:w="1165" w:type="pct"/>
                  <w:noWrap w:val="0"/>
                  <w:vAlign w:val="top"/>
                </w:tcPr>
                <w:p>
                  <w:pPr>
                    <w:pStyle w:val="13"/>
                    <w:rPr>
                      <w:sz w:val="21"/>
                      <w:szCs w:val="24"/>
                      <w:lang w:val="en-US" w:eastAsia="zh-CN"/>
                    </w:rPr>
                  </w:pPr>
                  <w:r>
                    <w:rPr>
                      <w:sz w:val="21"/>
                      <w:szCs w:val="24"/>
                      <w:lang w:val="en-US" w:eastAsia="zh-CN"/>
                    </w:rPr>
                    <w:t>92</w:t>
                  </w:r>
                </w:p>
              </w:tc>
              <w:tc>
                <w:tcPr>
                  <w:tcW w:w="435" w:type="pct"/>
                  <w:noWrap w:val="0"/>
                  <w:vAlign w:val="top"/>
                </w:tcPr>
                <w:p>
                  <w:pPr>
                    <w:pStyle w:val="13"/>
                    <w:rPr>
                      <w:sz w:val="21"/>
                      <w:szCs w:val="24"/>
                      <w:lang w:val="en-US" w:eastAsia="zh-CN"/>
                    </w:rPr>
                  </w:pPr>
                  <w:r>
                    <w:rPr>
                      <w:sz w:val="21"/>
                      <w:szCs w:val="24"/>
                      <w:lang w:val="en-US" w:eastAsia="zh-CN"/>
                    </w:rPr>
                    <w:t>5</w:t>
                  </w:r>
                </w:p>
              </w:tc>
              <w:tc>
                <w:tcPr>
                  <w:tcW w:w="991" w:type="pct"/>
                  <w:noWrap w:val="0"/>
                  <w:vAlign w:val="top"/>
                </w:tcPr>
                <w:p>
                  <w:pPr>
                    <w:pStyle w:val="13"/>
                    <w:rPr>
                      <w:sz w:val="21"/>
                      <w:szCs w:val="24"/>
                      <w:lang w:val="en-US" w:eastAsia="zh-CN"/>
                    </w:rPr>
                  </w:pPr>
                  <w:r>
                    <w:rPr>
                      <w:sz w:val="21"/>
                      <w:szCs w:val="24"/>
                      <w:lang w:val="en-US" w:eastAsia="zh-CN"/>
                    </w:rPr>
                    <w:t>轮式装载车</w:t>
                  </w:r>
                </w:p>
              </w:tc>
              <w:tc>
                <w:tcPr>
                  <w:tcW w:w="1075" w:type="pct"/>
                  <w:noWrap w:val="0"/>
                  <w:vAlign w:val="top"/>
                </w:tcPr>
                <w:p>
                  <w:pPr>
                    <w:pStyle w:val="13"/>
                    <w:rPr>
                      <w:sz w:val="21"/>
                      <w:szCs w:val="24"/>
                      <w:lang w:val="en-US" w:eastAsia="zh-CN"/>
                    </w:rPr>
                  </w:pPr>
                  <w:r>
                    <w:rPr>
                      <w:sz w:val="21"/>
                      <w:szCs w:val="24"/>
                      <w:lang w:val="en-US" w:eastAsia="zh-CN"/>
                    </w:rPr>
                    <w:t>90</w:t>
                  </w: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477" w:type="pct"/>
                  <w:noWrap w:val="0"/>
                  <w:vAlign w:val="top"/>
                </w:tcPr>
                <w:p>
                  <w:pPr>
                    <w:pStyle w:val="13"/>
                    <w:rPr>
                      <w:sz w:val="21"/>
                      <w:szCs w:val="24"/>
                      <w:lang w:val="en-US" w:eastAsia="zh-CN"/>
                    </w:rPr>
                  </w:pPr>
                  <w:r>
                    <w:rPr>
                      <w:sz w:val="21"/>
                      <w:szCs w:val="24"/>
                      <w:lang w:val="en-US" w:eastAsia="zh-CN"/>
                    </w:rPr>
                    <w:t>2</w:t>
                  </w:r>
                </w:p>
              </w:tc>
              <w:tc>
                <w:tcPr>
                  <w:tcW w:w="855" w:type="pct"/>
                  <w:noWrap w:val="0"/>
                  <w:vAlign w:val="top"/>
                </w:tcPr>
                <w:p>
                  <w:pPr>
                    <w:pStyle w:val="13"/>
                    <w:rPr>
                      <w:sz w:val="21"/>
                      <w:szCs w:val="24"/>
                      <w:lang w:val="en-US" w:eastAsia="zh-CN"/>
                    </w:rPr>
                  </w:pPr>
                  <w:r>
                    <w:rPr>
                      <w:sz w:val="21"/>
                      <w:szCs w:val="24"/>
                      <w:lang w:val="en-US" w:eastAsia="zh-CN"/>
                    </w:rPr>
                    <w:t>吊管机</w:t>
                  </w:r>
                </w:p>
              </w:tc>
              <w:tc>
                <w:tcPr>
                  <w:tcW w:w="1165" w:type="pct"/>
                  <w:noWrap w:val="0"/>
                  <w:vAlign w:val="top"/>
                </w:tcPr>
                <w:p>
                  <w:pPr>
                    <w:pStyle w:val="13"/>
                    <w:rPr>
                      <w:sz w:val="21"/>
                      <w:szCs w:val="24"/>
                      <w:lang w:val="en-US" w:eastAsia="zh-CN"/>
                    </w:rPr>
                  </w:pPr>
                  <w:r>
                    <w:rPr>
                      <w:sz w:val="21"/>
                      <w:szCs w:val="24"/>
                      <w:lang w:val="en-US" w:eastAsia="zh-CN"/>
                    </w:rPr>
                    <w:t>88</w:t>
                  </w:r>
                </w:p>
              </w:tc>
              <w:tc>
                <w:tcPr>
                  <w:tcW w:w="435" w:type="pct"/>
                  <w:noWrap w:val="0"/>
                  <w:vAlign w:val="top"/>
                </w:tcPr>
                <w:p>
                  <w:pPr>
                    <w:pStyle w:val="13"/>
                    <w:rPr>
                      <w:sz w:val="21"/>
                      <w:szCs w:val="24"/>
                      <w:lang w:val="en-US" w:eastAsia="zh-CN"/>
                    </w:rPr>
                  </w:pPr>
                  <w:r>
                    <w:rPr>
                      <w:sz w:val="21"/>
                      <w:szCs w:val="24"/>
                      <w:lang w:val="en-US" w:eastAsia="zh-CN"/>
                    </w:rPr>
                    <w:t>6</w:t>
                  </w:r>
                </w:p>
              </w:tc>
              <w:tc>
                <w:tcPr>
                  <w:tcW w:w="991" w:type="pct"/>
                  <w:noWrap w:val="0"/>
                  <w:vAlign w:val="top"/>
                </w:tcPr>
                <w:p>
                  <w:pPr>
                    <w:pStyle w:val="13"/>
                    <w:rPr>
                      <w:sz w:val="21"/>
                      <w:szCs w:val="24"/>
                      <w:lang w:val="en-US" w:eastAsia="zh-CN"/>
                    </w:rPr>
                  </w:pPr>
                  <w:r>
                    <w:rPr>
                      <w:sz w:val="21"/>
                      <w:szCs w:val="24"/>
                      <w:lang w:val="en-US" w:eastAsia="zh-CN"/>
                    </w:rPr>
                    <w:t>冲击式钻机</w:t>
                  </w:r>
                </w:p>
              </w:tc>
              <w:tc>
                <w:tcPr>
                  <w:tcW w:w="1075" w:type="pct"/>
                  <w:noWrap w:val="0"/>
                  <w:vAlign w:val="top"/>
                </w:tcPr>
                <w:p>
                  <w:pPr>
                    <w:pStyle w:val="13"/>
                    <w:rPr>
                      <w:sz w:val="21"/>
                      <w:szCs w:val="24"/>
                      <w:lang w:val="en-US" w:eastAsia="zh-CN"/>
                    </w:rPr>
                  </w:pPr>
                  <w:r>
                    <w:rPr>
                      <w:sz w:val="21"/>
                      <w:szCs w:val="24"/>
                      <w:lang w:val="en-US" w:eastAsia="zh-CN"/>
                    </w:rPr>
                    <w:t>90</w:t>
                  </w: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477" w:type="pct"/>
                  <w:noWrap w:val="0"/>
                  <w:vAlign w:val="top"/>
                </w:tcPr>
                <w:p>
                  <w:pPr>
                    <w:pStyle w:val="13"/>
                    <w:rPr>
                      <w:sz w:val="21"/>
                      <w:szCs w:val="24"/>
                      <w:lang w:val="en-US" w:eastAsia="zh-CN"/>
                    </w:rPr>
                  </w:pPr>
                  <w:r>
                    <w:rPr>
                      <w:sz w:val="21"/>
                      <w:szCs w:val="24"/>
                      <w:lang w:val="en-US" w:eastAsia="zh-CN"/>
                    </w:rPr>
                    <w:t>3</w:t>
                  </w:r>
                </w:p>
              </w:tc>
              <w:tc>
                <w:tcPr>
                  <w:tcW w:w="855" w:type="pct"/>
                  <w:noWrap w:val="0"/>
                  <w:vAlign w:val="top"/>
                </w:tcPr>
                <w:p>
                  <w:pPr>
                    <w:pStyle w:val="13"/>
                    <w:rPr>
                      <w:sz w:val="21"/>
                      <w:szCs w:val="24"/>
                      <w:lang w:val="en-US" w:eastAsia="zh-CN"/>
                    </w:rPr>
                  </w:pPr>
                  <w:r>
                    <w:rPr>
                      <w:sz w:val="21"/>
                      <w:szCs w:val="24"/>
                      <w:lang w:val="en-US" w:eastAsia="zh-CN"/>
                    </w:rPr>
                    <w:t>电焊机</w:t>
                  </w:r>
                </w:p>
              </w:tc>
              <w:tc>
                <w:tcPr>
                  <w:tcW w:w="1165" w:type="pct"/>
                  <w:noWrap w:val="0"/>
                  <w:vAlign w:val="top"/>
                </w:tcPr>
                <w:p>
                  <w:pPr>
                    <w:pStyle w:val="13"/>
                    <w:rPr>
                      <w:sz w:val="21"/>
                      <w:szCs w:val="24"/>
                      <w:lang w:val="en-US" w:eastAsia="zh-CN"/>
                    </w:rPr>
                  </w:pPr>
                  <w:r>
                    <w:rPr>
                      <w:sz w:val="21"/>
                      <w:szCs w:val="24"/>
                      <w:lang w:val="en-US" w:eastAsia="zh-CN"/>
                    </w:rPr>
                    <w:t>85</w:t>
                  </w:r>
                </w:p>
              </w:tc>
              <w:tc>
                <w:tcPr>
                  <w:tcW w:w="435" w:type="pct"/>
                  <w:noWrap w:val="0"/>
                  <w:vAlign w:val="top"/>
                </w:tcPr>
                <w:p>
                  <w:pPr>
                    <w:pStyle w:val="13"/>
                    <w:rPr>
                      <w:sz w:val="21"/>
                      <w:szCs w:val="24"/>
                      <w:lang w:val="en-US" w:eastAsia="zh-CN"/>
                    </w:rPr>
                  </w:pPr>
                  <w:r>
                    <w:rPr>
                      <w:sz w:val="21"/>
                      <w:szCs w:val="24"/>
                      <w:lang w:val="en-US" w:eastAsia="zh-CN"/>
                    </w:rPr>
                    <w:t>7</w:t>
                  </w:r>
                </w:p>
              </w:tc>
              <w:tc>
                <w:tcPr>
                  <w:tcW w:w="991" w:type="pct"/>
                  <w:noWrap w:val="0"/>
                  <w:vAlign w:val="top"/>
                </w:tcPr>
                <w:p>
                  <w:pPr>
                    <w:pStyle w:val="13"/>
                    <w:rPr>
                      <w:sz w:val="21"/>
                      <w:szCs w:val="24"/>
                      <w:lang w:val="en-US" w:eastAsia="zh-CN"/>
                    </w:rPr>
                  </w:pPr>
                  <w:r>
                    <w:rPr>
                      <w:sz w:val="21"/>
                      <w:szCs w:val="24"/>
                      <w:lang w:val="en-US" w:eastAsia="zh-CN"/>
                    </w:rPr>
                    <w:t>推土机</w:t>
                  </w:r>
                </w:p>
              </w:tc>
              <w:tc>
                <w:tcPr>
                  <w:tcW w:w="1075" w:type="pct"/>
                  <w:noWrap w:val="0"/>
                  <w:vAlign w:val="top"/>
                </w:tcPr>
                <w:p>
                  <w:pPr>
                    <w:pStyle w:val="13"/>
                    <w:rPr>
                      <w:sz w:val="21"/>
                      <w:szCs w:val="24"/>
                      <w:lang w:val="en-US" w:eastAsia="zh-CN"/>
                    </w:rPr>
                  </w:pPr>
                  <w:r>
                    <w:rPr>
                      <w:sz w:val="21"/>
                      <w:szCs w:val="24"/>
                      <w:lang w:val="en-US" w:eastAsia="zh-CN"/>
                    </w:rPr>
                    <w:t>90</w:t>
                  </w:r>
                </w:p>
              </w:tc>
            </w:tr>
            <w:tr>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PrEx>
              <w:trPr>
                <w:trHeight w:val="281" w:hRule="atLeast"/>
              </w:trPr>
              <w:tc>
                <w:tcPr>
                  <w:tcW w:w="477" w:type="pct"/>
                  <w:noWrap w:val="0"/>
                  <w:vAlign w:val="top"/>
                </w:tcPr>
                <w:p>
                  <w:pPr>
                    <w:pStyle w:val="13"/>
                    <w:rPr>
                      <w:sz w:val="21"/>
                      <w:szCs w:val="24"/>
                      <w:lang w:val="en-US" w:eastAsia="zh-CN"/>
                    </w:rPr>
                  </w:pPr>
                  <w:r>
                    <w:rPr>
                      <w:sz w:val="21"/>
                      <w:szCs w:val="24"/>
                      <w:lang w:val="en-US" w:eastAsia="zh-CN"/>
                    </w:rPr>
                    <w:t>4</w:t>
                  </w:r>
                </w:p>
              </w:tc>
              <w:tc>
                <w:tcPr>
                  <w:tcW w:w="855" w:type="pct"/>
                  <w:noWrap w:val="0"/>
                  <w:vAlign w:val="top"/>
                </w:tcPr>
                <w:p>
                  <w:pPr>
                    <w:pStyle w:val="13"/>
                    <w:rPr>
                      <w:sz w:val="21"/>
                      <w:szCs w:val="24"/>
                      <w:lang w:val="en-US" w:eastAsia="zh-CN"/>
                    </w:rPr>
                  </w:pPr>
                  <w:r>
                    <w:rPr>
                      <w:sz w:val="21"/>
                      <w:szCs w:val="24"/>
                      <w:lang w:val="en-US" w:eastAsia="zh-CN"/>
                    </w:rPr>
                    <w:t>柴油发电机</w:t>
                  </w:r>
                </w:p>
              </w:tc>
              <w:tc>
                <w:tcPr>
                  <w:tcW w:w="1165" w:type="pct"/>
                  <w:noWrap w:val="0"/>
                  <w:vAlign w:val="top"/>
                </w:tcPr>
                <w:p>
                  <w:pPr>
                    <w:pStyle w:val="13"/>
                    <w:rPr>
                      <w:sz w:val="21"/>
                      <w:szCs w:val="24"/>
                      <w:lang w:val="en-US" w:eastAsia="zh-CN"/>
                    </w:rPr>
                  </w:pPr>
                  <w:r>
                    <w:rPr>
                      <w:sz w:val="21"/>
                      <w:szCs w:val="24"/>
                      <w:lang w:val="en-US" w:eastAsia="zh-CN"/>
                    </w:rPr>
                    <w:t>100</w:t>
                  </w:r>
                </w:p>
              </w:tc>
              <w:tc>
                <w:tcPr>
                  <w:tcW w:w="435" w:type="pct"/>
                  <w:noWrap w:val="0"/>
                  <w:vAlign w:val="top"/>
                </w:tcPr>
                <w:p>
                  <w:pPr>
                    <w:pStyle w:val="13"/>
                    <w:rPr>
                      <w:sz w:val="21"/>
                      <w:szCs w:val="24"/>
                      <w:lang w:val="en-US" w:eastAsia="zh-CN"/>
                    </w:rPr>
                  </w:pPr>
                  <w:r>
                    <w:rPr>
                      <w:sz w:val="21"/>
                      <w:szCs w:val="24"/>
                      <w:lang w:val="en-US" w:eastAsia="zh-CN"/>
                    </w:rPr>
                    <w:t>8</w:t>
                  </w:r>
                </w:p>
              </w:tc>
              <w:tc>
                <w:tcPr>
                  <w:tcW w:w="991" w:type="pct"/>
                  <w:noWrap w:val="0"/>
                  <w:vAlign w:val="top"/>
                </w:tcPr>
                <w:p>
                  <w:pPr>
                    <w:pStyle w:val="13"/>
                    <w:rPr>
                      <w:sz w:val="21"/>
                      <w:szCs w:val="24"/>
                      <w:lang w:val="en-US" w:eastAsia="zh-CN"/>
                    </w:rPr>
                  </w:pPr>
                  <w:r>
                    <w:rPr>
                      <w:sz w:val="21"/>
                      <w:szCs w:val="24"/>
                      <w:lang w:val="en-US" w:eastAsia="zh-CN"/>
                    </w:rPr>
                    <w:t>切割机</w:t>
                  </w:r>
                </w:p>
              </w:tc>
              <w:tc>
                <w:tcPr>
                  <w:tcW w:w="1075" w:type="pct"/>
                  <w:noWrap w:val="0"/>
                  <w:vAlign w:val="top"/>
                </w:tcPr>
                <w:p>
                  <w:pPr>
                    <w:pStyle w:val="13"/>
                    <w:rPr>
                      <w:sz w:val="21"/>
                      <w:szCs w:val="24"/>
                      <w:lang w:val="en-US" w:eastAsia="zh-CN"/>
                    </w:rPr>
                  </w:pPr>
                  <w:r>
                    <w:rPr>
                      <w:sz w:val="21"/>
                      <w:szCs w:val="24"/>
                      <w:lang w:val="en-US" w:eastAsia="zh-CN"/>
                    </w:rPr>
                    <w:t>95</w:t>
                  </w:r>
                </w:p>
              </w:tc>
            </w:tr>
          </w:tbl>
          <w:p>
            <w:pPr>
              <w:ind w:firstLine="480"/>
            </w:pPr>
            <w:r>
              <w:rPr>
                <w:rFonts w:hint="eastAsia"/>
              </w:rPr>
              <w:t>（2）</w:t>
            </w:r>
            <w:r>
              <w:t>施工期噪声影响评价</w:t>
            </w:r>
          </w:p>
          <w:p>
            <w:pPr>
              <w:ind w:firstLine="480"/>
            </w:pPr>
            <w:r>
              <w:t>鉴于同一施工地点不同施工机械的作业安排及施工机械与声环境保护目标的距离等不确定性，目前无法准确预测各种施工场地对噪声敏感目标的实际影响，以下仅给出不同施工机械单独作业时在不同距离的噪声贡献值。</w:t>
            </w:r>
          </w:p>
          <w:p>
            <w:pPr>
              <w:ind w:firstLine="480"/>
              <w:outlineLvl w:val="3"/>
              <w:rPr>
                <w:kern w:val="0"/>
              </w:rPr>
            </w:pPr>
            <w:r>
              <w:rPr>
                <w:rFonts w:hint="eastAsia"/>
                <w:kern w:val="0"/>
              </w:rPr>
              <w:t>户外传播声级衰减计算模式按下面公式进行计算。</w:t>
            </w:r>
          </w:p>
          <w:p>
            <w:pPr>
              <w:ind w:firstLine="0" w:firstLineChars="0"/>
              <w:jc w:val="center"/>
              <w:outlineLvl w:val="3"/>
              <w:rPr>
                <w:rFonts w:hint="eastAsia"/>
                <w:kern w:val="0"/>
              </w:rPr>
            </w:pPr>
            <w:r>
              <w:rPr>
                <w:rFonts w:hint="eastAsia"/>
                <w:kern w:val="0"/>
                <w:position w:val="-12"/>
              </w:rPr>
              <w:object>
                <v:shape id="_x0000_i1025" o:spt="75" type="#_x0000_t75" style="height:18pt;width:132.95pt;" o:ole="t" filled="f" o:preferrelative="t" stroked="f" coordsize="21600,21600">
                  <v:path/>
                  <v:fill on="f" focussize="0,0"/>
                  <v:stroke on="f"/>
                  <v:imagedata r:id="rId21" o:title=""/>
                  <o:lock v:ext="edit" aspectratio="t"/>
                  <w10:wrap type="none"/>
                  <w10:anchorlock/>
                </v:shape>
                <o:OLEObject Type="Embed" ProgID="Equation.KSEE3" ShapeID="_x0000_i1025" DrawAspect="Content" ObjectID="_1468075725" r:id="rId20">
                  <o:LockedField>false</o:LockedField>
                </o:OLEObject>
              </w:object>
            </w:r>
          </w:p>
          <w:p>
            <w:pPr>
              <w:keepNext/>
              <w:keepLines/>
              <w:ind w:firstLine="480"/>
              <w:outlineLvl w:val="3"/>
              <w:rPr>
                <w:bCs/>
              </w:rPr>
            </w:pPr>
            <w:r>
              <w:rPr>
                <w:bCs/>
              </w:rPr>
              <w:t>式中：L</w:t>
            </w:r>
            <w:r>
              <w:rPr>
                <w:rFonts w:hint="eastAsia"/>
                <w:bCs/>
                <w:vertAlign w:val="subscript"/>
              </w:rPr>
              <w:t>A</w:t>
            </w:r>
            <w:r>
              <w:rPr>
                <w:rFonts w:hint="eastAsia"/>
                <w:bCs/>
              </w:rPr>
              <w:t>（r</w:t>
            </w:r>
            <w:r>
              <w:rPr>
                <w:rFonts w:hint="eastAsia"/>
                <w:bCs/>
                <w:vertAlign w:val="subscript"/>
              </w:rPr>
              <w:t>0</w:t>
            </w:r>
            <w:r>
              <w:rPr>
                <w:rFonts w:hint="eastAsia"/>
                <w:bCs/>
              </w:rPr>
              <w:t>）</w:t>
            </w:r>
            <w:r>
              <w:rPr>
                <w:bCs/>
              </w:rPr>
              <w:t>—</w:t>
            </w:r>
            <w:r>
              <w:rPr>
                <w:rFonts w:hint="eastAsia"/>
                <w:bCs/>
              </w:rPr>
              <w:t>参考点A声压级</w:t>
            </w:r>
            <w:r>
              <w:rPr>
                <w:bCs/>
              </w:rPr>
              <w:t>，dB(A)；</w:t>
            </w:r>
          </w:p>
          <w:p>
            <w:pPr>
              <w:keepNext/>
              <w:keepLines/>
              <w:ind w:firstLine="1200" w:firstLineChars="500"/>
              <w:outlineLvl w:val="3"/>
              <w:rPr>
                <w:bCs/>
              </w:rPr>
            </w:pPr>
            <w:r>
              <w:rPr>
                <w:rFonts w:hint="eastAsia"/>
                <w:bCs/>
              </w:rPr>
              <w:t>r</w:t>
            </w:r>
            <w:r>
              <w:rPr>
                <w:bCs/>
              </w:rPr>
              <w:t>—</w:t>
            </w:r>
            <w:r>
              <w:rPr>
                <w:rFonts w:hint="eastAsia"/>
                <w:bCs/>
              </w:rPr>
              <w:t>预测点距离</w:t>
            </w:r>
            <w:r>
              <w:rPr>
                <w:bCs/>
              </w:rPr>
              <w:t>，</w:t>
            </w:r>
            <w:r>
              <w:rPr>
                <w:rFonts w:hint="eastAsia"/>
                <w:bCs/>
              </w:rPr>
              <w:t>m</w:t>
            </w:r>
            <w:r>
              <w:rPr>
                <w:bCs/>
              </w:rPr>
              <w:t>；</w:t>
            </w:r>
          </w:p>
          <w:p>
            <w:pPr>
              <w:keepNext/>
              <w:keepLines/>
              <w:ind w:firstLine="1200" w:firstLineChars="500"/>
              <w:outlineLvl w:val="3"/>
              <w:rPr>
                <w:rFonts w:hint="eastAsia"/>
                <w:bCs/>
              </w:rPr>
            </w:pPr>
            <w:r>
              <w:rPr>
                <w:rFonts w:hint="eastAsia"/>
                <w:bCs/>
              </w:rPr>
              <w:t>r</w:t>
            </w:r>
            <w:r>
              <w:rPr>
                <w:rFonts w:hint="eastAsia"/>
                <w:bCs/>
                <w:vertAlign w:val="subscript"/>
              </w:rPr>
              <w:t>0</w:t>
            </w:r>
            <w:r>
              <w:rPr>
                <w:bCs/>
              </w:rPr>
              <w:t>—</w:t>
            </w:r>
            <w:r>
              <w:rPr>
                <w:rFonts w:hint="eastAsia"/>
                <w:bCs/>
              </w:rPr>
              <w:t>参考点距离，m。</w:t>
            </w:r>
          </w:p>
          <w:p>
            <w:pPr>
              <w:ind w:firstLine="480"/>
              <w:rPr>
                <w:rFonts w:hint="eastAsia"/>
              </w:rPr>
            </w:pPr>
            <w:r>
              <w:t>通常施工场地上有多台不同种类的施工机械同时作业，它们的辐射声级将叠加，其强度增量视噪声源种类、数量、相对分布的距离等因素而不同。施工噪声随距离衰减后的预测值见下表</w:t>
            </w:r>
            <w:r>
              <w:rPr>
                <w:rFonts w:hint="eastAsia"/>
              </w:rPr>
              <w:t>。</w:t>
            </w:r>
          </w:p>
          <w:p>
            <w:pPr>
              <w:rPr>
                <w:rFonts w:hint="eastAsia"/>
              </w:rPr>
            </w:pPr>
          </w:p>
          <w:p>
            <w:pPr>
              <w:rPr>
                <w:rFonts w:hint="eastAsia"/>
              </w:rPr>
            </w:pPr>
          </w:p>
          <w:p>
            <w:pPr>
              <w:pStyle w:val="12"/>
            </w:pPr>
            <w:r>
              <w:t>表</w:t>
            </w:r>
            <w:r>
              <w:rPr>
                <w:rFonts w:hint="eastAsia"/>
              </w:rPr>
              <w:t xml:space="preserve">4-3 </w:t>
            </w:r>
            <w:r>
              <w:t xml:space="preserve"> 施工噪声随距离的衰减情况单位: dB(A)</w:t>
            </w:r>
          </w:p>
          <w:tbl>
            <w:tblPr>
              <w:tblStyle w:val="8"/>
              <w:tblW w:w="4999"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699"/>
              <w:gridCol w:w="1044"/>
              <w:gridCol w:w="972"/>
              <w:gridCol w:w="1005"/>
              <w:gridCol w:w="894"/>
              <w:gridCol w:w="1005"/>
              <w:gridCol w:w="984"/>
              <w:gridCol w:w="1012"/>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986" w:type="pct"/>
                  <w:vMerge w:val="restart"/>
                  <w:noWrap w:val="0"/>
                  <w:vAlign w:val="center"/>
                </w:tcPr>
                <w:p>
                  <w:pPr>
                    <w:pStyle w:val="13"/>
                    <w:rPr>
                      <w:sz w:val="21"/>
                      <w:szCs w:val="24"/>
                      <w:lang w:val="en-US" w:eastAsia="zh-CN"/>
                    </w:rPr>
                  </w:pPr>
                  <w:r>
                    <w:rPr>
                      <w:sz w:val="21"/>
                      <w:szCs w:val="24"/>
                      <w:lang w:val="en-US" w:eastAsia="zh-CN"/>
                    </w:rPr>
                    <w:t>机械类型</w:t>
                  </w:r>
                </w:p>
              </w:tc>
              <w:tc>
                <w:tcPr>
                  <w:tcW w:w="4013" w:type="pct"/>
                  <w:gridSpan w:val="7"/>
                  <w:noWrap w:val="0"/>
                  <w:vAlign w:val="center"/>
                </w:tcPr>
                <w:p>
                  <w:pPr>
                    <w:pStyle w:val="13"/>
                    <w:rPr>
                      <w:sz w:val="21"/>
                      <w:szCs w:val="24"/>
                      <w:lang w:val="en-US" w:eastAsia="zh-CN"/>
                    </w:rPr>
                  </w:pPr>
                  <w:r>
                    <w:rPr>
                      <w:sz w:val="21"/>
                      <w:szCs w:val="24"/>
                      <w:lang w:val="en-US" w:eastAsia="zh-CN"/>
                    </w:rPr>
                    <w:t>噪声预测值 (dB  (A) )</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986" w:type="pct"/>
                  <w:vMerge w:val="continue"/>
                  <w:noWrap w:val="0"/>
                  <w:vAlign w:val="center"/>
                </w:tcPr>
                <w:p>
                  <w:pPr>
                    <w:pStyle w:val="13"/>
                    <w:rPr>
                      <w:sz w:val="21"/>
                      <w:szCs w:val="24"/>
                      <w:lang w:val="en-US" w:eastAsia="zh-CN"/>
                    </w:rPr>
                  </w:pPr>
                </w:p>
              </w:tc>
              <w:tc>
                <w:tcPr>
                  <w:tcW w:w="606" w:type="pct"/>
                  <w:noWrap w:val="0"/>
                  <w:vAlign w:val="center"/>
                </w:tcPr>
                <w:p>
                  <w:pPr>
                    <w:pStyle w:val="13"/>
                    <w:rPr>
                      <w:sz w:val="21"/>
                      <w:szCs w:val="24"/>
                      <w:lang w:val="en-US" w:eastAsia="zh-CN"/>
                    </w:rPr>
                  </w:pPr>
                  <w:r>
                    <w:rPr>
                      <w:sz w:val="21"/>
                      <w:szCs w:val="24"/>
                      <w:lang w:val="en-US" w:eastAsia="zh-CN"/>
                    </w:rPr>
                    <w:t>5m</w:t>
                  </w:r>
                </w:p>
              </w:tc>
              <w:tc>
                <w:tcPr>
                  <w:tcW w:w="564" w:type="pct"/>
                  <w:noWrap w:val="0"/>
                  <w:vAlign w:val="center"/>
                </w:tcPr>
                <w:p>
                  <w:pPr>
                    <w:pStyle w:val="13"/>
                    <w:rPr>
                      <w:sz w:val="21"/>
                      <w:szCs w:val="24"/>
                      <w:lang w:val="en-US" w:eastAsia="zh-CN"/>
                    </w:rPr>
                  </w:pPr>
                  <w:r>
                    <w:rPr>
                      <w:sz w:val="21"/>
                      <w:szCs w:val="24"/>
                      <w:lang w:val="en-US" w:eastAsia="zh-CN"/>
                    </w:rPr>
                    <w:t>10m</w:t>
                  </w:r>
                </w:p>
              </w:tc>
              <w:tc>
                <w:tcPr>
                  <w:tcW w:w="583" w:type="pct"/>
                  <w:noWrap w:val="0"/>
                  <w:vAlign w:val="center"/>
                </w:tcPr>
                <w:p>
                  <w:pPr>
                    <w:pStyle w:val="13"/>
                    <w:rPr>
                      <w:sz w:val="21"/>
                      <w:szCs w:val="24"/>
                      <w:lang w:val="en-US" w:eastAsia="zh-CN"/>
                    </w:rPr>
                  </w:pPr>
                  <w:r>
                    <w:rPr>
                      <w:sz w:val="21"/>
                      <w:szCs w:val="24"/>
                      <w:lang w:val="en-US" w:eastAsia="zh-CN"/>
                    </w:rPr>
                    <w:t>20m</w:t>
                  </w:r>
                </w:p>
              </w:tc>
              <w:tc>
                <w:tcPr>
                  <w:tcW w:w="519" w:type="pct"/>
                  <w:noWrap w:val="0"/>
                  <w:vAlign w:val="center"/>
                </w:tcPr>
                <w:p>
                  <w:pPr>
                    <w:pStyle w:val="13"/>
                    <w:rPr>
                      <w:sz w:val="21"/>
                      <w:szCs w:val="24"/>
                      <w:lang w:val="en-US" w:eastAsia="zh-CN"/>
                    </w:rPr>
                  </w:pPr>
                  <w:r>
                    <w:rPr>
                      <w:sz w:val="21"/>
                      <w:szCs w:val="24"/>
                      <w:lang w:val="en-US" w:eastAsia="zh-CN"/>
                    </w:rPr>
                    <w:t>40m</w:t>
                  </w:r>
                </w:p>
              </w:tc>
              <w:tc>
                <w:tcPr>
                  <w:tcW w:w="583" w:type="pct"/>
                  <w:noWrap w:val="0"/>
                  <w:vAlign w:val="center"/>
                </w:tcPr>
                <w:p>
                  <w:pPr>
                    <w:pStyle w:val="13"/>
                    <w:rPr>
                      <w:sz w:val="21"/>
                      <w:szCs w:val="24"/>
                      <w:lang w:val="en-US" w:eastAsia="zh-CN"/>
                    </w:rPr>
                  </w:pPr>
                  <w:r>
                    <w:rPr>
                      <w:sz w:val="21"/>
                      <w:szCs w:val="24"/>
                      <w:lang w:val="en-US" w:eastAsia="zh-CN"/>
                    </w:rPr>
                    <w:t>80m</w:t>
                  </w:r>
                </w:p>
              </w:tc>
              <w:tc>
                <w:tcPr>
                  <w:tcW w:w="571" w:type="pct"/>
                  <w:noWrap w:val="0"/>
                  <w:vAlign w:val="center"/>
                </w:tcPr>
                <w:p>
                  <w:pPr>
                    <w:pStyle w:val="13"/>
                    <w:rPr>
                      <w:sz w:val="21"/>
                      <w:szCs w:val="24"/>
                      <w:lang w:val="en-US" w:eastAsia="zh-CN"/>
                    </w:rPr>
                  </w:pPr>
                  <w:r>
                    <w:rPr>
                      <w:sz w:val="21"/>
                      <w:szCs w:val="24"/>
                      <w:lang w:val="en-US" w:eastAsia="zh-CN"/>
                    </w:rPr>
                    <w:t>200m</w:t>
                  </w:r>
                </w:p>
              </w:tc>
              <w:tc>
                <w:tcPr>
                  <w:tcW w:w="586" w:type="pct"/>
                  <w:noWrap w:val="0"/>
                  <w:vAlign w:val="center"/>
                </w:tcPr>
                <w:p>
                  <w:pPr>
                    <w:pStyle w:val="13"/>
                    <w:rPr>
                      <w:sz w:val="21"/>
                      <w:szCs w:val="24"/>
                      <w:lang w:val="en-US" w:eastAsia="zh-CN"/>
                    </w:rPr>
                  </w:pPr>
                  <w:r>
                    <w:rPr>
                      <w:sz w:val="21"/>
                      <w:szCs w:val="24"/>
                      <w:lang w:val="en-US" w:eastAsia="zh-CN"/>
                    </w:rPr>
                    <w:t>400m</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986" w:type="pct"/>
                  <w:noWrap w:val="0"/>
                  <w:vAlign w:val="center"/>
                </w:tcPr>
                <w:p>
                  <w:pPr>
                    <w:pStyle w:val="13"/>
                    <w:rPr>
                      <w:sz w:val="21"/>
                      <w:szCs w:val="24"/>
                      <w:lang w:val="en-US" w:eastAsia="zh-CN"/>
                    </w:rPr>
                  </w:pPr>
                  <w:r>
                    <w:rPr>
                      <w:sz w:val="21"/>
                      <w:szCs w:val="24"/>
                      <w:lang w:val="en-US" w:eastAsia="zh-CN"/>
                    </w:rPr>
                    <w:t>挖掘机</w:t>
                  </w:r>
                </w:p>
              </w:tc>
              <w:tc>
                <w:tcPr>
                  <w:tcW w:w="606" w:type="pct"/>
                  <w:noWrap w:val="0"/>
                  <w:vAlign w:val="center"/>
                </w:tcPr>
                <w:p>
                  <w:pPr>
                    <w:pStyle w:val="13"/>
                    <w:rPr>
                      <w:sz w:val="21"/>
                      <w:szCs w:val="24"/>
                      <w:lang w:val="en-US" w:eastAsia="zh-CN"/>
                    </w:rPr>
                  </w:pPr>
                  <w:r>
                    <w:rPr>
                      <w:sz w:val="21"/>
                      <w:szCs w:val="24"/>
                      <w:lang w:val="en-US" w:eastAsia="zh-CN"/>
                    </w:rPr>
                    <w:t>69.67</w:t>
                  </w:r>
                </w:p>
              </w:tc>
              <w:tc>
                <w:tcPr>
                  <w:tcW w:w="564" w:type="pct"/>
                  <w:noWrap w:val="0"/>
                  <w:vAlign w:val="center"/>
                </w:tcPr>
                <w:p>
                  <w:pPr>
                    <w:pStyle w:val="13"/>
                    <w:rPr>
                      <w:sz w:val="21"/>
                      <w:szCs w:val="24"/>
                      <w:lang w:val="en-US" w:eastAsia="zh-CN"/>
                    </w:rPr>
                  </w:pPr>
                  <w:r>
                    <w:rPr>
                      <w:sz w:val="21"/>
                      <w:szCs w:val="24"/>
                      <w:lang w:val="en-US" w:eastAsia="zh-CN"/>
                    </w:rPr>
                    <w:t>63.89</w:t>
                  </w:r>
                </w:p>
              </w:tc>
              <w:tc>
                <w:tcPr>
                  <w:tcW w:w="583" w:type="pct"/>
                  <w:noWrap w:val="0"/>
                  <w:vAlign w:val="center"/>
                </w:tcPr>
                <w:p>
                  <w:pPr>
                    <w:pStyle w:val="13"/>
                    <w:rPr>
                      <w:sz w:val="21"/>
                      <w:szCs w:val="24"/>
                      <w:lang w:val="en-US" w:eastAsia="zh-CN"/>
                    </w:rPr>
                  </w:pPr>
                  <w:r>
                    <w:rPr>
                      <w:sz w:val="21"/>
                      <w:szCs w:val="24"/>
                      <w:lang w:val="en-US" w:eastAsia="zh-CN"/>
                    </w:rPr>
                    <w:t>57.91</w:t>
                  </w:r>
                </w:p>
              </w:tc>
              <w:tc>
                <w:tcPr>
                  <w:tcW w:w="519" w:type="pct"/>
                  <w:noWrap w:val="0"/>
                  <w:vAlign w:val="center"/>
                </w:tcPr>
                <w:p>
                  <w:pPr>
                    <w:pStyle w:val="13"/>
                    <w:rPr>
                      <w:sz w:val="21"/>
                      <w:szCs w:val="24"/>
                      <w:lang w:val="en-US" w:eastAsia="zh-CN"/>
                    </w:rPr>
                  </w:pPr>
                  <w:r>
                    <w:rPr>
                      <w:sz w:val="21"/>
                      <w:szCs w:val="24"/>
                      <w:lang w:val="en-US" w:eastAsia="zh-CN"/>
                    </w:rPr>
                    <w:t>51.82</w:t>
                  </w:r>
                </w:p>
              </w:tc>
              <w:tc>
                <w:tcPr>
                  <w:tcW w:w="583" w:type="pct"/>
                  <w:noWrap w:val="0"/>
                  <w:vAlign w:val="center"/>
                </w:tcPr>
                <w:p>
                  <w:pPr>
                    <w:pStyle w:val="13"/>
                    <w:rPr>
                      <w:sz w:val="21"/>
                      <w:szCs w:val="24"/>
                      <w:lang w:val="en-US" w:eastAsia="zh-CN"/>
                    </w:rPr>
                  </w:pPr>
                  <w:r>
                    <w:rPr>
                      <w:sz w:val="21"/>
                      <w:szCs w:val="24"/>
                      <w:lang w:val="en-US" w:eastAsia="zh-CN"/>
                    </w:rPr>
                    <w:t>45.65</w:t>
                  </w:r>
                </w:p>
              </w:tc>
              <w:tc>
                <w:tcPr>
                  <w:tcW w:w="571" w:type="pct"/>
                  <w:noWrap w:val="0"/>
                  <w:vAlign w:val="center"/>
                </w:tcPr>
                <w:p>
                  <w:pPr>
                    <w:pStyle w:val="13"/>
                    <w:rPr>
                      <w:sz w:val="21"/>
                      <w:szCs w:val="24"/>
                      <w:lang w:val="en-US" w:eastAsia="zh-CN"/>
                    </w:rPr>
                  </w:pPr>
                  <w:r>
                    <w:rPr>
                      <w:sz w:val="21"/>
                      <w:szCs w:val="24"/>
                      <w:lang w:val="en-US" w:eastAsia="zh-CN"/>
                    </w:rPr>
                    <w:t>37.22</w:t>
                  </w:r>
                </w:p>
              </w:tc>
              <w:tc>
                <w:tcPr>
                  <w:tcW w:w="586" w:type="pct"/>
                  <w:noWrap w:val="0"/>
                  <w:vAlign w:val="center"/>
                </w:tcPr>
                <w:p>
                  <w:pPr>
                    <w:pStyle w:val="13"/>
                    <w:rPr>
                      <w:sz w:val="21"/>
                      <w:szCs w:val="24"/>
                      <w:lang w:val="en-US" w:eastAsia="zh-CN"/>
                    </w:rPr>
                  </w:pPr>
                  <w:r>
                    <w:rPr>
                      <w:sz w:val="21"/>
                      <w:szCs w:val="24"/>
                      <w:lang w:val="en-US" w:eastAsia="zh-CN"/>
                    </w:rPr>
                    <w:t>30.40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986" w:type="pct"/>
                  <w:noWrap w:val="0"/>
                  <w:vAlign w:val="center"/>
                </w:tcPr>
                <w:p>
                  <w:pPr>
                    <w:pStyle w:val="13"/>
                    <w:rPr>
                      <w:sz w:val="21"/>
                      <w:szCs w:val="24"/>
                      <w:lang w:val="en-US" w:eastAsia="zh-CN"/>
                    </w:rPr>
                  </w:pPr>
                  <w:r>
                    <w:rPr>
                      <w:sz w:val="21"/>
                      <w:szCs w:val="24"/>
                      <w:lang w:val="en-US" w:eastAsia="zh-CN"/>
                    </w:rPr>
                    <w:t>吊管机</w:t>
                  </w:r>
                </w:p>
              </w:tc>
              <w:tc>
                <w:tcPr>
                  <w:tcW w:w="606" w:type="pct"/>
                  <w:noWrap w:val="0"/>
                  <w:vAlign w:val="center"/>
                </w:tcPr>
                <w:p>
                  <w:pPr>
                    <w:pStyle w:val="13"/>
                    <w:rPr>
                      <w:sz w:val="21"/>
                      <w:szCs w:val="24"/>
                      <w:lang w:val="en-US" w:eastAsia="zh-CN"/>
                    </w:rPr>
                  </w:pPr>
                  <w:r>
                    <w:rPr>
                      <w:sz w:val="21"/>
                      <w:szCs w:val="24"/>
                      <w:lang w:val="en-US" w:eastAsia="zh-CN"/>
                    </w:rPr>
                    <w:t>65.67</w:t>
                  </w:r>
                </w:p>
              </w:tc>
              <w:tc>
                <w:tcPr>
                  <w:tcW w:w="564" w:type="pct"/>
                  <w:noWrap w:val="0"/>
                  <w:vAlign w:val="center"/>
                </w:tcPr>
                <w:p>
                  <w:pPr>
                    <w:pStyle w:val="13"/>
                    <w:rPr>
                      <w:sz w:val="21"/>
                      <w:szCs w:val="24"/>
                      <w:lang w:val="en-US" w:eastAsia="zh-CN"/>
                    </w:rPr>
                  </w:pPr>
                  <w:r>
                    <w:rPr>
                      <w:sz w:val="21"/>
                      <w:szCs w:val="24"/>
                      <w:lang w:val="en-US" w:eastAsia="zh-CN"/>
                    </w:rPr>
                    <w:t>59.89</w:t>
                  </w:r>
                </w:p>
              </w:tc>
              <w:tc>
                <w:tcPr>
                  <w:tcW w:w="583" w:type="pct"/>
                  <w:noWrap w:val="0"/>
                  <w:vAlign w:val="center"/>
                </w:tcPr>
                <w:p>
                  <w:pPr>
                    <w:pStyle w:val="13"/>
                    <w:rPr>
                      <w:sz w:val="21"/>
                      <w:szCs w:val="24"/>
                      <w:lang w:val="en-US" w:eastAsia="zh-CN"/>
                    </w:rPr>
                  </w:pPr>
                  <w:r>
                    <w:rPr>
                      <w:sz w:val="21"/>
                      <w:szCs w:val="24"/>
                      <w:lang w:val="en-US" w:eastAsia="zh-CN"/>
                    </w:rPr>
                    <w:t>53.91</w:t>
                  </w:r>
                </w:p>
              </w:tc>
              <w:tc>
                <w:tcPr>
                  <w:tcW w:w="519" w:type="pct"/>
                  <w:noWrap w:val="0"/>
                  <w:vAlign w:val="center"/>
                </w:tcPr>
                <w:p>
                  <w:pPr>
                    <w:pStyle w:val="13"/>
                    <w:rPr>
                      <w:sz w:val="21"/>
                      <w:szCs w:val="24"/>
                      <w:lang w:val="en-US" w:eastAsia="zh-CN"/>
                    </w:rPr>
                  </w:pPr>
                  <w:r>
                    <w:rPr>
                      <w:sz w:val="21"/>
                      <w:szCs w:val="24"/>
                      <w:lang w:val="en-US" w:eastAsia="zh-CN"/>
                    </w:rPr>
                    <w:t>47.82</w:t>
                  </w:r>
                </w:p>
              </w:tc>
              <w:tc>
                <w:tcPr>
                  <w:tcW w:w="583" w:type="pct"/>
                  <w:noWrap w:val="0"/>
                  <w:vAlign w:val="center"/>
                </w:tcPr>
                <w:p>
                  <w:pPr>
                    <w:pStyle w:val="13"/>
                    <w:rPr>
                      <w:sz w:val="21"/>
                      <w:szCs w:val="24"/>
                      <w:lang w:val="en-US" w:eastAsia="zh-CN"/>
                    </w:rPr>
                  </w:pPr>
                  <w:r>
                    <w:rPr>
                      <w:sz w:val="21"/>
                      <w:szCs w:val="24"/>
                      <w:lang w:val="en-US" w:eastAsia="zh-CN"/>
                    </w:rPr>
                    <w:t>41.65</w:t>
                  </w:r>
                </w:p>
              </w:tc>
              <w:tc>
                <w:tcPr>
                  <w:tcW w:w="571" w:type="pct"/>
                  <w:noWrap w:val="0"/>
                  <w:vAlign w:val="center"/>
                </w:tcPr>
                <w:p>
                  <w:pPr>
                    <w:pStyle w:val="13"/>
                    <w:rPr>
                      <w:sz w:val="21"/>
                      <w:szCs w:val="24"/>
                      <w:lang w:val="en-US" w:eastAsia="zh-CN"/>
                    </w:rPr>
                  </w:pPr>
                  <w:r>
                    <w:rPr>
                      <w:sz w:val="21"/>
                      <w:szCs w:val="24"/>
                      <w:lang w:val="en-US" w:eastAsia="zh-CN"/>
                    </w:rPr>
                    <w:t>33.22</w:t>
                  </w:r>
                </w:p>
              </w:tc>
              <w:tc>
                <w:tcPr>
                  <w:tcW w:w="586" w:type="pct"/>
                  <w:noWrap w:val="0"/>
                  <w:vAlign w:val="center"/>
                </w:tcPr>
                <w:p>
                  <w:pPr>
                    <w:pStyle w:val="13"/>
                    <w:rPr>
                      <w:sz w:val="21"/>
                      <w:szCs w:val="24"/>
                      <w:lang w:val="en-US" w:eastAsia="zh-CN"/>
                    </w:rPr>
                  </w:pPr>
                  <w:r>
                    <w:rPr>
                      <w:sz w:val="21"/>
                      <w:szCs w:val="24"/>
                      <w:lang w:val="en-US" w:eastAsia="zh-CN"/>
                    </w:rPr>
                    <w:t>26.40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986" w:type="pct"/>
                  <w:noWrap w:val="0"/>
                  <w:vAlign w:val="center"/>
                </w:tcPr>
                <w:p>
                  <w:pPr>
                    <w:pStyle w:val="13"/>
                    <w:rPr>
                      <w:sz w:val="21"/>
                      <w:szCs w:val="24"/>
                      <w:lang w:val="en-US" w:eastAsia="zh-CN"/>
                    </w:rPr>
                  </w:pPr>
                  <w:r>
                    <w:rPr>
                      <w:sz w:val="21"/>
                      <w:szCs w:val="24"/>
                      <w:lang w:val="en-US" w:eastAsia="zh-CN"/>
                    </w:rPr>
                    <w:t>电焊机</w:t>
                  </w:r>
                </w:p>
              </w:tc>
              <w:tc>
                <w:tcPr>
                  <w:tcW w:w="606" w:type="pct"/>
                  <w:noWrap w:val="0"/>
                  <w:vAlign w:val="center"/>
                </w:tcPr>
                <w:p>
                  <w:pPr>
                    <w:pStyle w:val="13"/>
                    <w:rPr>
                      <w:sz w:val="21"/>
                      <w:szCs w:val="24"/>
                      <w:lang w:val="en-US" w:eastAsia="zh-CN"/>
                    </w:rPr>
                  </w:pPr>
                  <w:r>
                    <w:rPr>
                      <w:sz w:val="21"/>
                      <w:szCs w:val="24"/>
                      <w:lang w:val="en-US" w:eastAsia="zh-CN"/>
                    </w:rPr>
                    <w:t>62.67</w:t>
                  </w:r>
                </w:p>
              </w:tc>
              <w:tc>
                <w:tcPr>
                  <w:tcW w:w="564" w:type="pct"/>
                  <w:noWrap w:val="0"/>
                  <w:vAlign w:val="center"/>
                </w:tcPr>
                <w:p>
                  <w:pPr>
                    <w:pStyle w:val="13"/>
                    <w:rPr>
                      <w:sz w:val="21"/>
                      <w:szCs w:val="24"/>
                      <w:lang w:val="en-US" w:eastAsia="zh-CN"/>
                    </w:rPr>
                  </w:pPr>
                  <w:r>
                    <w:rPr>
                      <w:sz w:val="21"/>
                      <w:szCs w:val="24"/>
                      <w:lang w:val="en-US" w:eastAsia="zh-CN"/>
                    </w:rPr>
                    <w:t>56.89</w:t>
                  </w:r>
                </w:p>
              </w:tc>
              <w:tc>
                <w:tcPr>
                  <w:tcW w:w="583" w:type="pct"/>
                  <w:noWrap w:val="0"/>
                  <w:vAlign w:val="center"/>
                </w:tcPr>
                <w:p>
                  <w:pPr>
                    <w:pStyle w:val="13"/>
                    <w:rPr>
                      <w:sz w:val="21"/>
                      <w:szCs w:val="24"/>
                      <w:lang w:val="en-US" w:eastAsia="zh-CN"/>
                    </w:rPr>
                  </w:pPr>
                  <w:r>
                    <w:rPr>
                      <w:sz w:val="21"/>
                      <w:szCs w:val="24"/>
                      <w:lang w:val="en-US" w:eastAsia="zh-CN"/>
                    </w:rPr>
                    <w:t>50.91</w:t>
                  </w:r>
                </w:p>
              </w:tc>
              <w:tc>
                <w:tcPr>
                  <w:tcW w:w="519" w:type="pct"/>
                  <w:noWrap w:val="0"/>
                  <w:vAlign w:val="center"/>
                </w:tcPr>
                <w:p>
                  <w:pPr>
                    <w:pStyle w:val="13"/>
                    <w:rPr>
                      <w:sz w:val="21"/>
                      <w:szCs w:val="24"/>
                      <w:lang w:val="en-US" w:eastAsia="zh-CN"/>
                    </w:rPr>
                  </w:pPr>
                  <w:r>
                    <w:rPr>
                      <w:sz w:val="21"/>
                      <w:szCs w:val="24"/>
                      <w:lang w:val="en-US" w:eastAsia="zh-CN"/>
                    </w:rPr>
                    <w:t>44.82</w:t>
                  </w:r>
                </w:p>
              </w:tc>
              <w:tc>
                <w:tcPr>
                  <w:tcW w:w="583" w:type="pct"/>
                  <w:noWrap w:val="0"/>
                  <w:vAlign w:val="center"/>
                </w:tcPr>
                <w:p>
                  <w:pPr>
                    <w:pStyle w:val="13"/>
                    <w:rPr>
                      <w:sz w:val="21"/>
                      <w:szCs w:val="24"/>
                      <w:lang w:val="en-US" w:eastAsia="zh-CN"/>
                    </w:rPr>
                  </w:pPr>
                  <w:r>
                    <w:rPr>
                      <w:sz w:val="21"/>
                      <w:szCs w:val="24"/>
                      <w:lang w:val="en-US" w:eastAsia="zh-CN"/>
                    </w:rPr>
                    <w:t>38.65</w:t>
                  </w:r>
                </w:p>
              </w:tc>
              <w:tc>
                <w:tcPr>
                  <w:tcW w:w="571" w:type="pct"/>
                  <w:noWrap w:val="0"/>
                  <w:vAlign w:val="center"/>
                </w:tcPr>
                <w:p>
                  <w:pPr>
                    <w:pStyle w:val="13"/>
                    <w:rPr>
                      <w:sz w:val="21"/>
                      <w:szCs w:val="24"/>
                      <w:lang w:val="en-US" w:eastAsia="zh-CN"/>
                    </w:rPr>
                  </w:pPr>
                  <w:r>
                    <w:rPr>
                      <w:sz w:val="21"/>
                      <w:szCs w:val="24"/>
                      <w:lang w:val="en-US" w:eastAsia="zh-CN"/>
                    </w:rPr>
                    <w:t>30.22</w:t>
                  </w:r>
                </w:p>
              </w:tc>
              <w:tc>
                <w:tcPr>
                  <w:tcW w:w="586" w:type="pct"/>
                  <w:noWrap w:val="0"/>
                  <w:vAlign w:val="center"/>
                </w:tcPr>
                <w:p>
                  <w:pPr>
                    <w:pStyle w:val="13"/>
                    <w:rPr>
                      <w:sz w:val="21"/>
                      <w:szCs w:val="24"/>
                      <w:lang w:val="en-US" w:eastAsia="zh-CN"/>
                    </w:rPr>
                  </w:pPr>
                  <w:r>
                    <w:rPr>
                      <w:sz w:val="21"/>
                      <w:szCs w:val="24"/>
                      <w:lang w:val="en-US" w:eastAsia="zh-CN"/>
                    </w:rPr>
                    <w:t>23.40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986" w:type="pct"/>
                  <w:noWrap w:val="0"/>
                  <w:vAlign w:val="center"/>
                </w:tcPr>
                <w:p>
                  <w:pPr>
                    <w:pStyle w:val="13"/>
                    <w:rPr>
                      <w:sz w:val="21"/>
                      <w:szCs w:val="24"/>
                      <w:lang w:val="en-US" w:eastAsia="zh-CN"/>
                    </w:rPr>
                  </w:pPr>
                  <w:r>
                    <w:rPr>
                      <w:sz w:val="21"/>
                      <w:szCs w:val="24"/>
                      <w:lang w:val="en-US" w:eastAsia="zh-CN"/>
                    </w:rPr>
                    <w:t>推土机</w:t>
                  </w:r>
                </w:p>
              </w:tc>
              <w:tc>
                <w:tcPr>
                  <w:tcW w:w="606" w:type="pct"/>
                  <w:noWrap w:val="0"/>
                  <w:vAlign w:val="center"/>
                </w:tcPr>
                <w:p>
                  <w:pPr>
                    <w:pStyle w:val="13"/>
                    <w:rPr>
                      <w:sz w:val="21"/>
                      <w:szCs w:val="24"/>
                      <w:lang w:val="en-US" w:eastAsia="zh-CN"/>
                    </w:rPr>
                  </w:pPr>
                  <w:r>
                    <w:rPr>
                      <w:sz w:val="21"/>
                      <w:szCs w:val="24"/>
                      <w:lang w:val="en-US" w:eastAsia="zh-CN"/>
                    </w:rPr>
                    <w:t>67.67</w:t>
                  </w:r>
                </w:p>
              </w:tc>
              <w:tc>
                <w:tcPr>
                  <w:tcW w:w="564" w:type="pct"/>
                  <w:noWrap w:val="0"/>
                  <w:vAlign w:val="center"/>
                </w:tcPr>
                <w:p>
                  <w:pPr>
                    <w:pStyle w:val="13"/>
                    <w:rPr>
                      <w:sz w:val="21"/>
                      <w:szCs w:val="24"/>
                      <w:lang w:val="en-US" w:eastAsia="zh-CN"/>
                    </w:rPr>
                  </w:pPr>
                  <w:r>
                    <w:rPr>
                      <w:sz w:val="21"/>
                      <w:szCs w:val="24"/>
                      <w:lang w:val="en-US" w:eastAsia="zh-CN"/>
                    </w:rPr>
                    <w:t>61.89</w:t>
                  </w:r>
                </w:p>
              </w:tc>
              <w:tc>
                <w:tcPr>
                  <w:tcW w:w="583" w:type="pct"/>
                  <w:noWrap w:val="0"/>
                  <w:vAlign w:val="center"/>
                </w:tcPr>
                <w:p>
                  <w:pPr>
                    <w:pStyle w:val="13"/>
                    <w:rPr>
                      <w:sz w:val="21"/>
                      <w:szCs w:val="24"/>
                      <w:lang w:val="en-US" w:eastAsia="zh-CN"/>
                    </w:rPr>
                  </w:pPr>
                  <w:r>
                    <w:rPr>
                      <w:sz w:val="21"/>
                      <w:szCs w:val="24"/>
                      <w:lang w:val="en-US" w:eastAsia="zh-CN"/>
                    </w:rPr>
                    <w:t>55.91</w:t>
                  </w:r>
                </w:p>
              </w:tc>
              <w:tc>
                <w:tcPr>
                  <w:tcW w:w="519" w:type="pct"/>
                  <w:noWrap w:val="0"/>
                  <w:vAlign w:val="center"/>
                </w:tcPr>
                <w:p>
                  <w:pPr>
                    <w:pStyle w:val="13"/>
                    <w:rPr>
                      <w:sz w:val="21"/>
                      <w:szCs w:val="24"/>
                      <w:lang w:val="en-US" w:eastAsia="zh-CN"/>
                    </w:rPr>
                  </w:pPr>
                  <w:r>
                    <w:rPr>
                      <w:sz w:val="21"/>
                      <w:szCs w:val="24"/>
                      <w:lang w:val="en-US" w:eastAsia="zh-CN"/>
                    </w:rPr>
                    <w:t>49.82</w:t>
                  </w:r>
                </w:p>
              </w:tc>
              <w:tc>
                <w:tcPr>
                  <w:tcW w:w="583" w:type="pct"/>
                  <w:noWrap w:val="0"/>
                  <w:vAlign w:val="center"/>
                </w:tcPr>
                <w:p>
                  <w:pPr>
                    <w:pStyle w:val="13"/>
                    <w:rPr>
                      <w:sz w:val="21"/>
                      <w:szCs w:val="24"/>
                      <w:lang w:val="en-US" w:eastAsia="zh-CN"/>
                    </w:rPr>
                  </w:pPr>
                  <w:r>
                    <w:rPr>
                      <w:sz w:val="21"/>
                      <w:szCs w:val="24"/>
                      <w:lang w:val="en-US" w:eastAsia="zh-CN"/>
                    </w:rPr>
                    <w:t>43.65</w:t>
                  </w:r>
                </w:p>
              </w:tc>
              <w:tc>
                <w:tcPr>
                  <w:tcW w:w="571" w:type="pct"/>
                  <w:noWrap w:val="0"/>
                  <w:vAlign w:val="center"/>
                </w:tcPr>
                <w:p>
                  <w:pPr>
                    <w:pStyle w:val="13"/>
                    <w:rPr>
                      <w:sz w:val="21"/>
                      <w:szCs w:val="24"/>
                      <w:lang w:val="en-US" w:eastAsia="zh-CN"/>
                    </w:rPr>
                  </w:pPr>
                  <w:r>
                    <w:rPr>
                      <w:sz w:val="21"/>
                      <w:szCs w:val="24"/>
                      <w:lang w:val="en-US" w:eastAsia="zh-CN"/>
                    </w:rPr>
                    <w:t>35.22</w:t>
                  </w:r>
                </w:p>
              </w:tc>
              <w:tc>
                <w:tcPr>
                  <w:tcW w:w="586" w:type="pct"/>
                  <w:noWrap w:val="0"/>
                  <w:vAlign w:val="center"/>
                </w:tcPr>
                <w:p>
                  <w:pPr>
                    <w:pStyle w:val="13"/>
                    <w:rPr>
                      <w:sz w:val="21"/>
                      <w:szCs w:val="24"/>
                      <w:lang w:val="en-US" w:eastAsia="zh-CN"/>
                    </w:rPr>
                  </w:pPr>
                  <w:r>
                    <w:rPr>
                      <w:sz w:val="21"/>
                      <w:szCs w:val="24"/>
                      <w:lang w:val="en-US" w:eastAsia="zh-CN"/>
                    </w:rPr>
                    <w:t>28.40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986" w:type="pct"/>
                  <w:noWrap w:val="0"/>
                  <w:vAlign w:val="center"/>
                </w:tcPr>
                <w:p>
                  <w:pPr>
                    <w:pStyle w:val="13"/>
                    <w:rPr>
                      <w:sz w:val="21"/>
                      <w:szCs w:val="24"/>
                      <w:lang w:val="en-US" w:eastAsia="zh-CN"/>
                    </w:rPr>
                  </w:pPr>
                  <w:r>
                    <w:rPr>
                      <w:sz w:val="21"/>
                      <w:szCs w:val="24"/>
                      <w:lang w:val="en-US" w:eastAsia="zh-CN"/>
                    </w:rPr>
                    <w:t>切割机</w:t>
                  </w:r>
                </w:p>
              </w:tc>
              <w:tc>
                <w:tcPr>
                  <w:tcW w:w="606" w:type="pct"/>
                  <w:noWrap w:val="0"/>
                  <w:vAlign w:val="center"/>
                </w:tcPr>
                <w:p>
                  <w:pPr>
                    <w:pStyle w:val="13"/>
                    <w:rPr>
                      <w:sz w:val="21"/>
                      <w:szCs w:val="24"/>
                      <w:lang w:val="en-US" w:eastAsia="zh-CN"/>
                    </w:rPr>
                  </w:pPr>
                  <w:r>
                    <w:rPr>
                      <w:sz w:val="21"/>
                      <w:szCs w:val="24"/>
                      <w:lang w:val="en-US" w:eastAsia="zh-CN"/>
                    </w:rPr>
                    <w:t>82.67</w:t>
                  </w:r>
                </w:p>
              </w:tc>
              <w:tc>
                <w:tcPr>
                  <w:tcW w:w="564" w:type="pct"/>
                  <w:noWrap w:val="0"/>
                  <w:vAlign w:val="center"/>
                </w:tcPr>
                <w:p>
                  <w:pPr>
                    <w:pStyle w:val="13"/>
                    <w:rPr>
                      <w:sz w:val="21"/>
                      <w:szCs w:val="24"/>
                      <w:lang w:val="en-US" w:eastAsia="zh-CN"/>
                    </w:rPr>
                  </w:pPr>
                  <w:r>
                    <w:rPr>
                      <w:sz w:val="21"/>
                      <w:szCs w:val="24"/>
                      <w:lang w:val="en-US" w:eastAsia="zh-CN"/>
                    </w:rPr>
                    <w:t>76.89</w:t>
                  </w:r>
                </w:p>
              </w:tc>
              <w:tc>
                <w:tcPr>
                  <w:tcW w:w="583" w:type="pct"/>
                  <w:noWrap w:val="0"/>
                  <w:vAlign w:val="center"/>
                </w:tcPr>
                <w:p>
                  <w:pPr>
                    <w:pStyle w:val="13"/>
                    <w:rPr>
                      <w:sz w:val="21"/>
                      <w:szCs w:val="24"/>
                      <w:lang w:val="en-US" w:eastAsia="zh-CN"/>
                    </w:rPr>
                  </w:pPr>
                  <w:r>
                    <w:rPr>
                      <w:sz w:val="21"/>
                      <w:szCs w:val="24"/>
                      <w:lang w:val="en-US" w:eastAsia="zh-CN"/>
                    </w:rPr>
                    <w:t>70.91</w:t>
                  </w:r>
                </w:p>
              </w:tc>
              <w:tc>
                <w:tcPr>
                  <w:tcW w:w="519" w:type="pct"/>
                  <w:noWrap w:val="0"/>
                  <w:vAlign w:val="center"/>
                </w:tcPr>
                <w:p>
                  <w:pPr>
                    <w:pStyle w:val="13"/>
                    <w:rPr>
                      <w:sz w:val="21"/>
                      <w:szCs w:val="24"/>
                      <w:lang w:val="en-US" w:eastAsia="zh-CN"/>
                    </w:rPr>
                  </w:pPr>
                  <w:r>
                    <w:rPr>
                      <w:sz w:val="21"/>
                      <w:szCs w:val="24"/>
                      <w:lang w:val="en-US" w:eastAsia="zh-CN"/>
                    </w:rPr>
                    <w:t>64.82</w:t>
                  </w:r>
                </w:p>
              </w:tc>
              <w:tc>
                <w:tcPr>
                  <w:tcW w:w="583" w:type="pct"/>
                  <w:noWrap w:val="0"/>
                  <w:vAlign w:val="center"/>
                </w:tcPr>
                <w:p>
                  <w:pPr>
                    <w:pStyle w:val="13"/>
                    <w:rPr>
                      <w:sz w:val="21"/>
                      <w:szCs w:val="24"/>
                      <w:lang w:val="en-US" w:eastAsia="zh-CN"/>
                    </w:rPr>
                  </w:pPr>
                  <w:r>
                    <w:rPr>
                      <w:sz w:val="21"/>
                      <w:szCs w:val="24"/>
                      <w:lang w:val="en-US" w:eastAsia="zh-CN"/>
                    </w:rPr>
                    <w:t>58.65</w:t>
                  </w:r>
                </w:p>
              </w:tc>
              <w:tc>
                <w:tcPr>
                  <w:tcW w:w="571" w:type="pct"/>
                  <w:noWrap w:val="0"/>
                  <w:vAlign w:val="center"/>
                </w:tcPr>
                <w:p>
                  <w:pPr>
                    <w:pStyle w:val="13"/>
                    <w:rPr>
                      <w:sz w:val="21"/>
                      <w:szCs w:val="24"/>
                      <w:lang w:val="en-US" w:eastAsia="zh-CN"/>
                    </w:rPr>
                  </w:pPr>
                  <w:r>
                    <w:rPr>
                      <w:sz w:val="21"/>
                      <w:szCs w:val="24"/>
                      <w:lang w:val="en-US" w:eastAsia="zh-CN"/>
                    </w:rPr>
                    <w:t>50.22</w:t>
                  </w:r>
                </w:p>
              </w:tc>
              <w:tc>
                <w:tcPr>
                  <w:tcW w:w="586" w:type="pct"/>
                  <w:noWrap w:val="0"/>
                  <w:vAlign w:val="center"/>
                </w:tcPr>
                <w:p>
                  <w:pPr>
                    <w:pStyle w:val="13"/>
                    <w:rPr>
                      <w:sz w:val="21"/>
                      <w:szCs w:val="24"/>
                      <w:lang w:val="en-US" w:eastAsia="zh-CN"/>
                    </w:rPr>
                  </w:pPr>
                  <w:r>
                    <w:rPr>
                      <w:sz w:val="21"/>
                      <w:szCs w:val="24"/>
                      <w:lang w:val="en-US" w:eastAsia="zh-CN"/>
                    </w:rPr>
                    <w:t>43.40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986" w:type="pct"/>
                  <w:noWrap w:val="0"/>
                  <w:vAlign w:val="center"/>
                </w:tcPr>
                <w:p>
                  <w:pPr>
                    <w:pStyle w:val="13"/>
                    <w:rPr>
                      <w:sz w:val="21"/>
                      <w:szCs w:val="24"/>
                      <w:lang w:val="en-US" w:eastAsia="zh-CN"/>
                    </w:rPr>
                  </w:pPr>
                  <w:r>
                    <w:rPr>
                      <w:sz w:val="21"/>
                      <w:szCs w:val="24"/>
                      <w:lang w:val="en-US" w:eastAsia="zh-CN"/>
                    </w:rPr>
                    <w:t>柴油发电机</w:t>
                  </w:r>
                </w:p>
              </w:tc>
              <w:tc>
                <w:tcPr>
                  <w:tcW w:w="606" w:type="pct"/>
                  <w:noWrap w:val="0"/>
                  <w:vAlign w:val="center"/>
                </w:tcPr>
                <w:p>
                  <w:pPr>
                    <w:pStyle w:val="13"/>
                    <w:rPr>
                      <w:sz w:val="21"/>
                      <w:szCs w:val="24"/>
                      <w:lang w:val="en-US" w:eastAsia="zh-CN"/>
                    </w:rPr>
                  </w:pPr>
                  <w:r>
                    <w:rPr>
                      <w:sz w:val="21"/>
                      <w:szCs w:val="24"/>
                      <w:lang w:val="en-US" w:eastAsia="zh-CN"/>
                    </w:rPr>
                    <w:t>72.67</w:t>
                  </w:r>
                </w:p>
              </w:tc>
              <w:tc>
                <w:tcPr>
                  <w:tcW w:w="564" w:type="pct"/>
                  <w:noWrap w:val="0"/>
                  <w:vAlign w:val="center"/>
                </w:tcPr>
                <w:p>
                  <w:pPr>
                    <w:pStyle w:val="13"/>
                    <w:rPr>
                      <w:sz w:val="21"/>
                      <w:szCs w:val="24"/>
                      <w:lang w:val="en-US" w:eastAsia="zh-CN"/>
                    </w:rPr>
                  </w:pPr>
                  <w:r>
                    <w:rPr>
                      <w:sz w:val="21"/>
                      <w:szCs w:val="24"/>
                      <w:lang w:val="en-US" w:eastAsia="zh-CN"/>
                    </w:rPr>
                    <w:t>66.89</w:t>
                  </w:r>
                </w:p>
              </w:tc>
              <w:tc>
                <w:tcPr>
                  <w:tcW w:w="583" w:type="pct"/>
                  <w:noWrap w:val="0"/>
                  <w:vAlign w:val="center"/>
                </w:tcPr>
                <w:p>
                  <w:pPr>
                    <w:pStyle w:val="13"/>
                    <w:rPr>
                      <w:sz w:val="21"/>
                      <w:szCs w:val="24"/>
                      <w:lang w:val="en-US" w:eastAsia="zh-CN"/>
                    </w:rPr>
                  </w:pPr>
                  <w:r>
                    <w:rPr>
                      <w:sz w:val="21"/>
                      <w:szCs w:val="24"/>
                      <w:lang w:val="en-US" w:eastAsia="zh-CN"/>
                    </w:rPr>
                    <w:t>60.91</w:t>
                  </w:r>
                </w:p>
              </w:tc>
              <w:tc>
                <w:tcPr>
                  <w:tcW w:w="519" w:type="pct"/>
                  <w:noWrap w:val="0"/>
                  <w:vAlign w:val="center"/>
                </w:tcPr>
                <w:p>
                  <w:pPr>
                    <w:pStyle w:val="13"/>
                    <w:rPr>
                      <w:sz w:val="21"/>
                      <w:szCs w:val="24"/>
                      <w:lang w:val="en-US" w:eastAsia="zh-CN"/>
                    </w:rPr>
                  </w:pPr>
                  <w:r>
                    <w:rPr>
                      <w:sz w:val="21"/>
                      <w:szCs w:val="24"/>
                      <w:lang w:val="en-US" w:eastAsia="zh-CN"/>
                    </w:rPr>
                    <w:t>54.82</w:t>
                  </w:r>
                </w:p>
              </w:tc>
              <w:tc>
                <w:tcPr>
                  <w:tcW w:w="583" w:type="pct"/>
                  <w:noWrap w:val="0"/>
                  <w:vAlign w:val="center"/>
                </w:tcPr>
                <w:p>
                  <w:pPr>
                    <w:pStyle w:val="13"/>
                    <w:rPr>
                      <w:sz w:val="21"/>
                      <w:szCs w:val="24"/>
                      <w:lang w:val="en-US" w:eastAsia="zh-CN"/>
                    </w:rPr>
                  </w:pPr>
                  <w:r>
                    <w:rPr>
                      <w:sz w:val="21"/>
                      <w:szCs w:val="24"/>
                      <w:lang w:val="en-US" w:eastAsia="zh-CN"/>
                    </w:rPr>
                    <w:t>48.65</w:t>
                  </w:r>
                </w:p>
              </w:tc>
              <w:tc>
                <w:tcPr>
                  <w:tcW w:w="571" w:type="pct"/>
                  <w:noWrap w:val="0"/>
                  <w:vAlign w:val="center"/>
                </w:tcPr>
                <w:p>
                  <w:pPr>
                    <w:pStyle w:val="13"/>
                    <w:rPr>
                      <w:sz w:val="21"/>
                      <w:szCs w:val="24"/>
                      <w:lang w:val="en-US" w:eastAsia="zh-CN"/>
                    </w:rPr>
                  </w:pPr>
                  <w:r>
                    <w:rPr>
                      <w:sz w:val="21"/>
                      <w:szCs w:val="24"/>
                      <w:lang w:val="en-US" w:eastAsia="zh-CN"/>
                    </w:rPr>
                    <w:t>40.22</w:t>
                  </w:r>
                </w:p>
              </w:tc>
              <w:tc>
                <w:tcPr>
                  <w:tcW w:w="586" w:type="pct"/>
                  <w:noWrap w:val="0"/>
                  <w:vAlign w:val="center"/>
                </w:tcPr>
                <w:p>
                  <w:pPr>
                    <w:pStyle w:val="13"/>
                    <w:rPr>
                      <w:sz w:val="21"/>
                      <w:szCs w:val="24"/>
                      <w:lang w:val="en-US" w:eastAsia="zh-CN"/>
                    </w:rPr>
                  </w:pPr>
                  <w:r>
                    <w:rPr>
                      <w:sz w:val="21"/>
                      <w:szCs w:val="24"/>
                      <w:lang w:val="en-US" w:eastAsia="zh-CN"/>
                    </w:rPr>
                    <w:t>33.40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986" w:type="pct"/>
                  <w:noWrap w:val="0"/>
                  <w:vAlign w:val="center"/>
                </w:tcPr>
                <w:p>
                  <w:pPr>
                    <w:pStyle w:val="13"/>
                    <w:rPr>
                      <w:sz w:val="21"/>
                      <w:szCs w:val="24"/>
                      <w:lang w:val="en-US" w:eastAsia="zh-CN"/>
                    </w:rPr>
                  </w:pPr>
                  <w:r>
                    <w:rPr>
                      <w:sz w:val="21"/>
                      <w:szCs w:val="24"/>
                      <w:lang w:val="en-US" w:eastAsia="zh-CN"/>
                    </w:rPr>
                    <w:t>轮式装载车</w:t>
                  </w:r>
                </w:p>
              </w:tc>
              <w:tc>
                <w:tcPr>
                  <w:tcW w:w="606" w:type="pct"/>
                  <w:noWrap w:val="0"/>
                  <w:vAlign w:val="center"/>
                </w:tcPr>
                <w:p>
                  <w:pPr>
                    <w:pStyle w:val="13"/>
                    <w:rPr>
                      <w:sz w:val="21"/>
                      <w:szCs w:val="24"/>
                      <w:lang w:val="en-US" w:eastAsia="zh-CN"/>
                    </w:rPr>
                  </w:pPr>
                  <w:r>
                    <w:rPr>
                      <w:sz w:val="21"/>
                      <w:szCs w:val="24"/>
                      <w:lang w:val="en-US" w:eastAsia="zh-CN"/>
                    </w:rPr>
                    <w:t>67.67</w:t>
                  </w:r>
                </w:p>
              </w:tc>
              <w:tc>
                <w:tcPr>
                  <w:tcW w:w="564" w:type="pct"/>
                  <w:noWrap w:val="0"/>
                  <w:vAlign w:val="center"/>
                </w:tcPr>
                <w:p>
                  <w:pPr>
                    <w:pStyle w:val="13"/>
                    <w:rPr>
                      <w:sz w:val="21"/>
                      <w:szCs w:val="24"/>
                      <w:lang w:val="en-US" w:eastAsia="zh-CN"/>
                    </w:rPr>
                  </w:pPr>
                  <w:r>
                    <w:rPr>
                      <w:sz w:val="21"/>
                      <w:szCs w:val="24"/>
                      <w:lang w:val="en-US" w:eastAsia="zh-CN"/>
                    </w:rPr>
                    <w:t>61.89</w:t>
                  </w:r>
                </w:p>
              </w:tc>
              <w:tc>
                <w:tcPr>
                  <w:tcW w:w="583" w:type="pct"/>
                  <w:noWrap w:val="0"/>
                  <w:vAlign w:val="center"/>
                </w:tcPr>
                <w:p>
                  <w:pPr>
                    <w:pStyle w:val="13"/>
                    <w:rPr>
                      <w:sz w:val="21"/>
                      <w:szCs w:val="24"/>
                      <w:lang w:val="en-US" w:eastAsia="zh-CN"/>
                    </w:rPr>
                  </w:pPr>
                  <w:r>
                    <w:rPr>
                      <w:sz w:val="21"/>
                      <w:szCs w:val="24"/>
                      <w:lang w:val="en-US" w:eastAsia="zh-CN"/>
                    </w:rPr>
                    <w:t>55.91</w:t>
                  </w:r>
                </w:p>
              </w:tc>
              <w:tc>
                <w:tcPr>
                  <w:tcW w:w="519" w:type="pct"/>
                  <w:noWrap w:val="0"/>
                  <w:vAlign w:val="center"/>
                </w:tcPr>
                <w:p>
                  <w:pPr>
                    <w:pStyle w:val="13"/>
                    <w:rPr>
                      <w:sz w:val="21"/>
                      <w:szCs w:val="24"/>
                      <w:lang w:val="en-US" w:eastAsia="zh-CN"/>
                    </w:rPr>
                  </w:pPr>
                  <w:r>
                    <w:rPr>
                      <w:sz w:val="21"/>
                      <w:szCs w:val="24"/>
                      <w:lang w:val="en-US" w:eastAsia="zh-CN"/>
                    </w:rPr>
                    <w:t>49.82</w:t>
                  </w:r>
                </w:p>
              </w:tc>
              <w:tc>
                <w:tcPr>
                  <w:tcW w:w="583" w:type="pct"/>
                  <w:noWrap w:val="0"/>
                  <w:vAlign w:val="center"/>
                </w:tcPr>
                <w:p>
                  <w:pPr>
                    <w:pStyle w:val="13"/>
                    <w:rPr>
                      <w:sz w:val="21"/>
                      <w:szCs w:val="24"/>
                      <w:lang w:val="en-US" w:eastAsia="zh-CN"/>
                    </w:rPr>
                  </w:pPr>
                  <w:r>
                    <w:rPr>
                      <w:sz w:val="21"/>
                      <w:szCs w:val="24"/>
                      <w:lang w:val="en-US" w:eastAsia="zh-CN"/>
                    </w:rPr>
                    <w:t>43.65</w:t>
                  </w:r>
                </w:p>
              </w:tc>
              <w:tc>
                <w:tcPr>
                  <w:tcW w:w="571" w:type="pct"/>
                  <w:noWrap w:val="0"/>
                  <w:vAlign w:val="center"/>
                </w:tcPr>
                <w:p>
                  <w:pPr>
                    <w:pStyle w:val="13"/>
                    <w:rPr>
                      <w:sz w:val="21"/>
                      <w:szCs w:val="24"/>
                      <w:lang w:val="en-US" w:eastAsia="zh-CN"/>
                    </w:rPr>
                  </w:pPr>
                  <w:r>
                    <w:rPr>
                      <w:sz w:val="21"/>
                      <w:szCs w:val="24"/>
                      <w:lang w:val="en-US" w:eastAsia="zh-CN"/>
                    </w:rPr>
                    <w:t>35.22</w:t>
                  </w:r>
                </w:p>
              </w:tc>
              <w:tc>
                <w:tcPr>
                  <w:tcW w:w="586" w:type="pct"/>
                  <w:noWrap w:val="0"/>
                  <w:vAlign w:val="center"/>
                </w:tcPr>
                <w:p>
                  <w:pPr>
                    <w:pStyle w:val="13"/>
                    <w:rPr>
                      <w:sz w:val="21"/>
                      <w:szCs w:val="24"/>
                      <w:lang w:val="en-US" w:eastAsia="zh-CN"/>
                    </w:rPr>
                  </w:pPr>
                  <w:r>
                    <w:rPr>
                      <w:sz w:val="21"/>
                      <w:szCs w:val="24"/>
                      <w:lang w:val="en-US" w:eastAsia="zh-CN"/>
                    </w:rPr>
                    <w:t>28.40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986" w:type="pct"/>
                  <w:noWrap w:val="0"/>
                  <w:vAlign w:val="center"/>
                </w:tcPr>
                <w:p>
                  <w:pPr>
                    <w:pStyle w:val="13"/>
                    <w:rPr>
                      <w:sz w:val="21"/>
                      <w:szCs w:val="24"/>
                      <w:lang w:val="en-US" w:eastAsia="zh-CN"/>
                    </w:rPr>
                  </w:pPr>
                  <w:r>
                    <w:rPr>
                      <w:sz w:val="21"/>
                      <w:szCs w:val="24"/>
                      <w:lang w:val="en-US" w:eastAsia="zh-CN"/>
                    </w:rPr>
                    <w:t>冲击式钻机</w:t>
                  </w:r>
                </w:p>
              </w:tc>
              <w:tc>
                <w:tcPr>
                  <w:tcW w:w="606" w:type="pct"/>
                  <w:noWrap w:val="0"/>
                  <w:vAlign w:val="center"/>
                </w:tcPr>
                <w:p>
                  <w:pPr>
                    <w:pStyle w:val="13"/>
                    <w:rPr>
                      <w:sz w:val="21"/>
                      <w:szCs w:val="24"/>
                      <w:lang w:val="en-US" w:eastAsia="zh-CN"/>
                    </w:rPr>
                  </w:pPr>
                  <w:r>
                    <w:rPr>
                      <w:sz w:val="21"/>
                      <w:szCs w:val="24"/>
                      <w:lang w:val="en-US" w:eastAsia="zh-CN"/>
                    </w:rPr>
                    <w:t>67.67</w:t>
                  </w:r>
                </w:p>
              </w:tc>
              <w:tc>
                <w:tcPr>
                  <w:tcW w:w="564" w:type="pct"/>
                  <w:noWrap w:val="0"/>
                  <w:vAlign w:val="center"/>
                </w:tcPr>
                <w:p>
                  <w:pPr>
                    <w:pStyle w:val="13"/>
                    <w:rPr>
                      <w:sz w:val="21"/>
                      <w:szCs w:val="24"/>
                      <w:lang w:val="en-US" w:eastAsia="zh-CN"/>
                    </w:rPr>
                  </w:pPr>
                  <w:r>
                    <w:rPr>
                      <w:sz w:val="21"/>
                      <w:szCs w:val="24"/>
                      <w:lang w:val="en-US" w:eastAsia="zh-CN"/>
                    </w:rPr>
                    <w:t>61.89</w:t>
                  </w:r>
                </w:p>
              </w:tc>
              <w:tc>
                <w:tcPr>
                  <w:tcW w:w="583" w:type="pct"/>
                  <w:noWrap w:val="0"/>
                  <w:vAlign w:val="center"/>
                </w:tcPr>
                <w:p>
                  <w:pPr>
                    <w:pStyle w:val="13"/>
                    <w:rPr>
                      <w:sz w:val="21"/>
                      <w:szCs w:val="24"/>
                      <w:lang w:val="en-US" w:eastAsia="zh-CN"/>
                    </w:rPr>
                  </w:pPr>
                  <w:r>
                    <w:rPr>
                      <w:sz w:val="21"/>
                      <w:szCs w:val="24"/>
                      <w:lang w:val="en-US" w:eastAsia="zh-CN"/>
                    </w:rPr>
                    <w:t>55.91</w:t>
                  </w:r>
                </w:p>
              </w:tc>
              <w:tc>
                <w:tcPr>
                  <w:tcW w:w="519" w:type="pct"/>
                  <w:noWrap w:val="0"/>
                  <w:vAlign w:val="center"/>
                </w:tcPr>
                <w:p>
                  <w:pPr>
                    <w:pStyle w:val="13"/>
                    <w:rPr>
                      <w:sz w:val="21"/>
                      <w:szCs w:val="24"/>
                      <w:lang w:val="en-US" w:eastAsia="zh-CN"/>
                    </w:rPr>
                  </w:pPr>
                  <w:r>
                    <w:rPr>
                      <w:sz w:val="21"/>
                      <w:szCs w:val="24"/>
                      <w:lang w:val="en-US" w:eastAsia="zh-CN"/>
                    </w:rPr>
                    <w:t>49.82</w:t>
                  </w:r>
                </w:p>
              </w:tc>
              <w:tc>
                <w:tcPr>
                  <w:tcW w:w="583" w:type="pct"/>
                  <w:noWrap w:val="0"/>
                  <w:vAlign w:val="center"/>
                </w:tcPr>
                <w:p>
                  <w:pPr>
                    <w:pStyle w:val="13"/>
                    <w:rPr>
                      <w:sz w:val="21"/>
                      <w:szCs w:val="24"/>
                      <w:lang w:val="en-US" w:eastAsia="zh-CN"/>
                    </w:rPr>
                  </w:pPr>
                  <w:r>
                    <w:rPr>
                      <w:sz w:val="21"/>
                      <w:szCs w:val="24"/>
                      <w:lang w:val="en-US" w:eastAsia="zh-CN"/>
                    </w:rPr>
                    <w:t>43.65</w:t>
                  </w:r>
                </w:p>
              </w:tc>
              <w:tc>
                <w:tcPr>
                  <w:tcW w:w="571" w:type="pct"/>
                  <w:noWrap w:val="0"/>
                  <w:vAlign w:val="center"/>
                </w:tcPr>
                <w:p>
                  <w:pPr>
                    <w:pStyle w:val="13"/>
                    <w:rPr>
                      <w:sz w:val="21"/>
                      <w:szCs w:val="24"/>
                      <w:lang w:val="en-US" w:eastAsia="zh-CN"/>
                    </w:rPr>
                  </w:pPr>
                  <w:r>
                    <w:rPr>
                      <w:sz w:val="21"/>
                      <w:szCs w:val="24"/>
                      <w:lang w:val="en-US" w:eastAsia="zh-CN"/>
                    </w:rPr>
                    <w:t>35.22</w:t>
                  </w:r>
                </w:p>
              </w:tc>
              <w:tc>
                <w:tcPr>
                  <w:tcW w:w="586" w:type="pct"/>
                  <w:noWrap w:val="0"/>
                  <w:vAlign w:val="center"/>
                </w:tcPr>
                <w:p>
                  <w:pPr>
                    <w:pStyle w:val="13"/>
                    <w:rPr>
                      <w:sz w:val="21"/>
                      <w:szCs w:val="24"/>
                      <w:lang w:val="en-US" w:eastAsia="zh-CN"/>
                    </w:rPr>
                  </w:pPr>
                  <w:r>
                    <w:rPr>
                      <w:sz w:val="21"/>
                      <w:szCs w:val="24"/>
                      <w:lang w:val="en-US" w:eastAsia="zh-CN"/>
                    </w:rPr>
                    <w:t>28.40</w:t>
                  </w:r>
                </w:p>
              </w:tc>
            </w:tr>
          </w:tbl>
          <w:p>
            <w:pPr>
              <w:ind w:firstLine="480"/>
            </w:pPr>
            <w:r>
              <w:t>在线路施工中，使用挖掘机的时间较长，噪声强度较高，持续时间较长，而其它施工机械如切割机、推土机等一般间歇使用，且施工时间较短，故挖掘机施工噪声基本反映了管线施工噪声的影响水平。</w:t>
            </w:r>
          </w:p>
          <w:p>
            <w:pPr>
              <w:ind w:firstLine="480"/>
            </w:pPr>
            <w:r>
              <w:t>从计算结果可以看出：主要机械在5m以外均不超过建筑物施工场界昼间噪声限值70dB(A)，而在夜间若不超过55dB (A)的标准，其距离要远到10m以上。</w:t>
            </w:r>
          </w:p>
          <w:p>
            <w:pPr>
              <w:ind w:firstLine="480"/>
            </w:pPr>
            <w:r>
              <w:rPr>
                <w:rFonts w:hint="eastAsia"/>
              </w:rPr>
              <w:t>（3）</w:t>
            </w:r>
            <w:r>
              <w:t>施工机械对管线两侧近距离噪声保护目标的影响</w:t>
            </w:r>
          </w:p>
          <w:p>
            <w:pPr>
              <w:ind w:firstLine="480"/>
            </w:pPr>
            <w:r>
              <w:t>本工程的施工机械挖掘机使用频率最高，因此，以挖掘机为代表说明本工程施工期噪声影响。计算结果可知，本工程施工期设备噪声声级值以施工管道沿线向外逐渐减弱，距声源20m以外挖掘机的噪声声级值已低于58dB(A) 。管线两侧20m以内无噪声保护目标。因此，一般施工噪声对周围居民的生活影响不是很大。</w:t>
            </w:r>
          </w:p>
          <w:p>
            <w:pPr>
              <w:ind w:firstLine="482"/>
              <w:rPr>
                <w:rFonts w:hint="eastAsia"/>
                <w:b/>
                <w:bCs/>
              </w:rPr>
            </w:pPr>
            <w:r>
              <w:rPr>
                <w:rFonts w:hint="eastAsia"/>
                <w:b/>
                <w:bCs/>
              </w:rPr>
              <w:t>5.固体废物环境影响分析</w:t>
            </w:r>
          </w:p>
          <w:p>
            <w:pPr>
              <w:ind w:firstLine="480"/>
            </w:pPr>
            <w:r>
              <w:rPr>
                <w:rFonts w:hint="eastAsia"/>
              </w:rPr>
              <w:t>（1）</w:t>
            </w:r>
            <w:r>
              <w:t>施工人员生活垃圾</w:t>
            </w:r>
          </w:p>
          <w:p>
            <w:pPr>
              <w:ind w:firstLine="480"/>
            </w:pPr>
            <w:r>
              <w:t>本项目施工生活垃圾主要包括废弃包装、纸屑等，施工人数</w:t>
            </w:r>
            <w:r>
              <w:rPr>
                <w:rFonts w:hint="eastAsia"/>
              </w:rPr>
              <w:t>2</w:t>
            </w:r>
            <w:r>
              <w:t>0人，产生量按照每人0.5kg/d 计算， 则项目生活垃圾产生量为</w:t>
            </w:r>
            <w:r>
              <w:rPr>
                <w:rFonts w:hint="eastAsia"/>
              </w:rPr>
              <w:t>10</w:t>
            </w:r>
            <w:r>
              <w:t>kg/d，统一收集后，依托当地环卫部门处置。</w:t>
            </w:r>
          </w:p>
          <w:p>
            <w:pPr>
              <w:ind w:firstLine="480"/>
            </w:pPr>
            <w:r>
              <w:rPr>
                <w:rFonts w:hint="eastAsia"/>
              </w:rPr>
              <w:t>（2）</w:t>
            </w:r>
            <w:r>
              <w:t>施工废料</w:t>
            </w:r>
          </w:p>
          <w:p>
            <w:pPr>
              <w:ind w:firstLine="480"/>
            </w:pPr>
            <w:r>
              <w:t>施工废料主要包括焊接作业中产生废焊条、防腐补漏作业中产生的废防腐材料及施工过程中产生的废混凝土等。根据类比调查，施工废料的产生量按0.2t/km估算，本工程施工过程产生的施工废料量约为</w:t>
            </w:r>
            <w:r>
              <w:rPr>
                <w:rFonts w:hint="eastAsia"/>
              </w:rPr>
              <w:t>66kg</w:t>
            </w:r>
            <w:r>
              <w:t>。施工废料部分可回收利用剩余废料收集后外售。施工废料全部得到有效的处理和处置，对环境影响较小。</w:t>
            </w:r>
          </w:p>
          <w:p>
            <w:pPr>
              <w:ind w:firstLine="480"/>
            </w:pPr>
            <w:r>
              <w:rPr>
                <w:rFonts w:hint="eastAsia"/>
              </w:rPr>
              <w:t>（3）</w:t>
            </w:r>
            <w:r>
              <w:t>新老管线对接过程产生的落地油</w:t>
            </w:r>
          </w:p>
          <w:p>
            <w:pPr>
              <w:ind w:firstLine="480"/>
            </w:pPr>
            <w:r>
              <w:t>新老管线对接时，要先对老管线进行封堵，然后对管道内</w:t>
            </w:r>
            <w:r>
              <w:rPr>
                <w:rFonts w:hint="eastAsia"/>
              </w:rPr>
              <w:t>成品油</w:t>
            </w:r>
            <w:r>
              <w:t>进行清管推油，然后进行焊接对接，进行对接操作时，操作区域下方会铺设专用落地油回收铁皮桶，对可能会产生的少量漏油进行收集回收，防止可能产生的落地油滴落进入土壤造成土壤环境污染。随后将回收的落地油统一收集到落地油回收专用蛇皮袋(内衬塑料)内，回收的落地油全部导入专用回收油储油罐内，再经配套的过滤净化装置进行过滤净化处理，处理后的回收</w:t>
            </w:r>
            <w:r>
              <w:rPr>
                <w:rFonts w:hint="eastAsia"/>
              </w:rPr>
              <w:t>成品油</w:t>
            </w:r>
            <w:r>
              <w:t>通过油泵重新打入输油管线。</w:t>
            </w:r>
          </w:p>
          <w:p>
            <w:pPr>
              <w:ind w:firstLine="480"/>
            </w:pPr>
            <w:r>
              <w:t>综上所述，施工期产生的固体废物主要为施工废料、新老管线对接过程产生的落地油和生活垃圾等。施工废料部分可回收利用，剩余废料依托当地职能部门有偿清运。施工废料全部得到有效的处理和处置；新老管线对接过程产生的落地油回收后全部导入专用回收油储油罐内，再经配套的过滤净化装置进行过滤净化处理，处理后的回收</w:t>
            </w:r>
            <w:r>
              <w:rPr>
                <w:rFonts w:hint="eastAsia"/>
              </w:rPr>
              <w:t>成品油</w:t>
            </w:r>
            <w:r>
              <w:t>通过油泵重新打入输油管线。施工期生活垃圾依托当地职能部门处置；多余土方主要为泥土和碎石，数量较少，就近平整。</w:t>
            </w:r>
          </w:p>
          <w:p>
            <w:pPr>
              <w:ind w:firstLine="480"/>
              <w:rPr>
                <w:rFonts w:hint="eastAsia"/>
              </w:rPr>
            </w:pPr>
            <w:r>
              <w:t>本项目固体废物处置可满足 《一般工业固体废物贮存和填埋污染控制标准》(GB18599-2020)、危险废物执行《危险废物贮存污染控制标准》(GB18597-20</w:t>
            </w:r>
            <w:r>
              <w:rPr>
                <w:rFonts w:hint="eastAsia"/>
              </w:rPr>
              <w:t>23</w:t>
            </w:r>
            <w:r>
              <w:t>)的要求，对周围环境影响较小</w:t>
            </w:r>
            <w:r>
              <w:rPr>
                <w:rFonts w:hint="eastAsia"/>
              </w:rPr>
              <w:t>。</w:t>
            </w:r>
          </w:p>
          <w:p>
            <w:pPr>
              <w:ind w:firstLine="482"/>
              <w:rPr>
                <w:rFonts w:hint="eastAsia"/>
                <w:b/>
                <w:bCs/>
              </w:rPr>
            </w:pPr>
            <w:r>
              <w:rPr>
                <w:rFonts w:hint="eastAsia"/>
                <w:b/>
                <w:bCs/>
              </w:rPr>
              <w:t>6.土壤环境影响分析</w:t>
            </w:r>
          </w:p>
          <w:p>
            <w:pPr>
              <w:ind w:firstLine="480"/>
            </w:pPr>
            <w:r>
              <w:t>施工期对土壤的影响主要是施工期间废水排放、固体废物堆存及施工设备漏油等，造成污染物进入土壤环境。</w:t>
            </w:r>
          </w:p>
          <w:p>
            <w:pPr>
              <w:ind w:firstLine="480"/>
            </w:pPr>
            <w:r>
              <w:t>项目施工过程中产生的生产废水中含有泥沙、油类等污染物，如未加以处理直接外排则会破坏和污染地表水及土壤，施工过程中应将污水收集并经沉淀池处理后循环使用。</w:t>
            </w:r>
          </w:p>
          <w:p>
            <w:pPr>
              <w:ind w:firstLine="480"/>
            </w:pPr>
            <w:r>
              <w:t>施工过程中产生的含油废水的排放应严格控制。正常情况下，施工中不应有施工机械的含油污水产生，但在机械的维修过程中有可能产生油污，因此，在机械维修时，应把产生的油污收集起来集中处理，避免污染环境；平时使用中要注意施工机械的维护，防止漏油事故的发生。</w:t>
            </w:r>
          </w:p>
          <w:p>
            <w:pPr>
              <w:ind w:firstLine="480"/>
            </w:pPr>
            <w:r>
              <w:t>施工期生活垃圾、施工废料、试压废水沉淀物集中收集，统一处理，一般不会对土壤产生影响。</w:t>
            </w:r>
          </w:p>
          <w:p>
            <w:pPr>
              <w:ind w:firstLine="480"/>
              <w:rPr>
                <w:color w:val="000000"/>
              </w:rPr>
            </w:pPr>
            <w:r>
              <w:t>采取上述措施后，施工期生产生活污水、固体废物基本不会对项目区土壤环境造成影响</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434" w:type="pct"/>
            <w:noWrap w:val="0"/>
            <w:tcMar>
              <w:left w:w="28" w:type="dxa"/>
              <w:right w:w="28" w:type="dxa"/>
            </w:tcMar>
            <w:vAlign w:val="center"/>
          </w:tcPr>
          <w:p>
            <w:pPr>
              <w:adjustRightInd w:val="0"/>
              <w:snapToGrid w:val="0"/>
              <w:ind w:firstLine="0" w:firstLineChars="0"/>
              <w:jc w:val="center"/>
              <w:rPr>
                <w:bCs/>
                <w:color w:val="000000"/>
                <w:szCs w:val="21"/>
              </w:rPr>
            </w:pPr>
            <w:r>
              <w:rPr>
                <w:bCs/>
                <w:color w:val="000000"/>
                <w:szCs w:val="21"/>
              </w:rPr>
              <w:t>运营期环境影响和保护措施</w:t>
            </w:r>
          </w:p>
        </w:tc>
        <w:tc>
          <w:tcPr>
            <w:tcW w:w="4566" w:type="pct"/>
            <w:noWrap w:val="0"/>
            <w:vAlign w:val="top"/>
          </w:tcPr>
          <w:p>
            <w:pPr>
              <w:ind w:firstLine="482"/>
              <w:rPr>
                <w:b/>
                <w:bCs/>
              </w:rPr>
            </w:pPr>
            <w:r>
              <w:rPr>
                <w:rFonts w:hint="eastAsia"/>
                <w:b/>
                <w:bCs/>
              </w:rPr>
              <w:t>1.废气</w:t>
            </w:r>
          </w:p>
          <w:p>
            <w:pPr>
              <w:ind w:firstLine="480"/>
              <w:rPr>
                <w:rFonts w:hint="eastAsia"/>
              </w:rPr>
            </w:pPr>
            <w:r>
              <w:rPr>
                <w:rFonts w:hint="eastAsia"/>
              </w:rPr>
              <w:t>本次技改过程主要针对部分输油管道进行检测和修复，增加防渗层，提高防渗能力；新敷设2根T1罐组至油气回收装置贫富油管道；乙醇发油系统由单泵对双鹤管调整为单泵对单鹤管工艺，新增4台变性燃料乙醇装车泵；将柴油上装发油鹤管改造为下装发油鹤管等。</w:t>
            </w:r>
          </w:p>
          <w:p>
            <w:pPr>
              <w:ind w:firstLine="480"/>
              <w:rPr>
                <w:rFonts w:hint="eastAsia"/>
              </w:rPr>
            </w:pPr>
            <w:r>
              <w:rPr>
                <w:rFonts w:hint="eastAsia"/>
              </w:rPr>
              <w:t>技改过程中油品的种类、储量不变，废气产排情况方式和数量不变</w:t>
            </w:r>
            <w:r>
              <w:rPr>
                <w:rFonts w:hint="eastAsia"/>
                <w:lang w:eastAsia="zh-CN"/>
              </w:rPr>
              <w:t>，废气处理措施和处理效率不变</w:t>
            </w:r>
            <w:r>
              <w:rPr>
                <w:rFonts w:hint="eastAsia"/>
              </w:rPr>
              <w:t>。</w:t>
            </w:r>
            <w:r>
              <w:t>油库发油岛配备油气回收装置，采用活性炭吸附油气回收技术，具体工艺为</w:t>
            </w:r>
            <w:r>
              <w:rPr>
                <w:rFonts w:hint="eastAsia"/>
                <w:lang w:eastAsia="zh-CN"/>
              </w:rPr>
              <w:t>“</w:t>
            </w:r>
            <w:r>
              <w:t>活性炭吸附+汽油喷淋</w:t>
            </w:r>
            <w:r>
              <w:rPr>
                <w:rFonts w:hint="eastAsia"/>
                <w:lang w:eastAsia="zh-CN"/>
              </w:rPr>
              <w:t>”</w:t>
            </w:r>
            <w:r>
              <w:rPr>
                <w:rFonts w:hint="eastAsia"/>
              </w:rPr>
              <w:t>，废气经</w:t>
            </w:r>
            <w:r>
              <w:t>处理后达标排放</w:t>
            </w:r>
            <w:r>
              <w:rPr>
                <w:rFonts w:hint="eastAsia"/>
              </w:rPr>
              <w:t>。因此本项目实施</w:t>
            </w:r>
            <w:r>
              <w:rPr>
                <w:rFonts w:hint="eastAsia"/>
                <w:lang w:eastAsia="zh-CN"/>
              </w:rPr>
              <w:t>后对现有废气产排情况无较大影响，</w:t>
            </w:r>
            <w:r>
              <w:rPr>
                <w:rFonts w:hint="eastAsia"/>
              </w:rPr>
              <w:t>对周边大气环境影响</w:t>
            </w:r>
            <w:r>
              <w:rPr>
                <w:rFonts w:hint="eastAsia"/>
                <w:lang w:eastAsia="zh-CN"/>
              </w:rPr>
              <w:t>无明显变化</w:t>
            </w:r>
            <w:r>
              <w:rPr>
                <w:rFonts w:hint="eastAsia"/>
              </w:rPr>
              <w:t>。</w:t>
            </w:r>
          </w:p>
          <w:p>
            <w:pPr>
              <w:ind w:firstLine="482"/>
              <w:rPr>
                <w:rFonts w:hint="eastAsia"/>
                <w:b/>
                <w:bCs/>
              </w:rPr>
            </w:pPr>
            <w:r>
              <w:rPr>
                <w:rFonts w:hint="eastAsia"/>
                <w:b/>
                <w:bCs/>
              </w:rPr>
              <w:t>2.废水</w:t>
            </w:r>
          </w:p>
          <w:p>
            <w:pPr>
              <w:ind w:firstLine="480"/>
              <w:rPr>
                <w:rFonts w:hint="eastAsia"/>
                <w:b/>
                <w:bCs/>
              </w:rPr>
            </w:pPr>
            <w:r>
              <w:rPr>
                <w:rFonts w:hint="eastAsia"/>
              </w:rPr>
              <w:t>本项目实行雨污分流制。本项目运营期间无生产废水产生。本项目不新增职工，故不新增生活污水。因此本项目实施对周边水环境影响较小。</w:t>
            </w:r>
          </w:p>
          <w:p>
            <w:pPr>
              <w:ind w:firstLine="482"/>
              <w:rPr>
                <w:rFonts w:hint="eastAsia"/>
                <w:b/>
                <w:bCs/>
              </w:rPr>
            </w:pPr>
            <w:r>
              <w:rPr>
                <w:rFonts w:hint="eastAsia"/>
                <w:b/>
                <w:bCs/>
              </w:rPr>
              <w:t>3.噪声</w:t>
            </w:r>
          </w:p>
          <w:p>
            <w:pPr>
              <w:ind w:firstLine="480"/>
              <w:rPr>
                <w:rFonts w:hint="eastAsia"/>
              </w:rPr>
            </w:pPr>
            <w:r>
              <w:rPr>
                <w:rFonts w:hint="eastAsia"/>
              </w:rPr>
              <w:t>（1）噪声源强分析</w:t>
            </w:r>
          </w:p>
          <w:p>
            <w:pPr>
              <w:ind w:firstLine="480"/>
              <w:rPr>
                <w:rFonts w:hint="eastAsia"/>
              </w:rPr>
            </w:pPr>
            <w:r>
              <w:rPr>
                <w:rFonts w:hint="eastAsia"/>
              </w:rPr>
              <w:t>技改项目噪声主要为油泵、油气回收处理装置风机运行产生的机械噪声，经过基础减振、隔声等措施，项目主要声源及其源强等效声级见下表。</w:t>
            </w:r>
          </w:p>
          <w:p>
            <w:pPr>
              <w:pStyle w:val="12"/>
              <w:rPr>
                <w:color w:val="FF0000"/>
                <w:szCs w:val="21"/>
              </w:rPr>
            </w:pPr>
            <w:r>
              <w:t>表</w:t>
            </w:r>
            <w:r>
              <w:rPr>
                <w:rFonts w:hint="eastAsia"/>
              </w:rPr>
              <w:t xml:space="preserve">4-4  </w:t>
            </w:r>
            <w:r>
              <w:t>工业企业噪声源强调查清单（室外声源）</w:t>
            </w:r>
          </w:p>
          <w:tbl>
            <w:tblPr>
              <w:tblStyle w:val="8"/>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812"/>
              <w:gridCol w:w="1191"/>
              <w:gridCol w:w="998"/>
              <w:gridCol w:w="839"/>
              <w:gridCol w:w="1865"/>
              <w:gridCol w:w="1622"/>
              <w:gridCol w:w="72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7" w:type="pct"/>
                  <w:vMerge w:val="restart"/>
                  <w:noWrap w:val="0"/>
                  <w:vAlign w:val="center"/>
                </w:tcPr>
                <w:p>
                  <w:pPr>
                    <w:pStyle w:val="13"/>
                    <w:widowControl w:val="0"/>
                    <w:spacing w:line="240" w:lineRule="auto"/>
                    <w:rPr>
                      <w:sz w:val="21"/>
                      <w:szCs w:val="24"/>
                      <w:lang w:val="en-US" w:eastAsia="zh-CN"/>
                    </w:rPr>
                  </w:pPr>
                  <w:bookmarkStart w:id="5" w:name="PT_5"/>
                  <w:r>
                    <w:rPr>
                      <w:sz w:val="21"/>
                      <w:szCs w:val="24"/>
                      <w:lang w:val="en-US" w:eastAsia="zh-CN"/>
                    </w:rPr>
                    <w:t>序号</w:t>
                  </w:r>
                </w:p>
              </w:tc>
              <w:tc>
                <w:tcPr>
                  <w:tcW w:w="471" w:type="pct"/>
                  <w:vMerge w:val="restart"/>
                  <w:noWrap w:val="0"/>
                  <w:vAlign w:val="center"/>
                </w:tcPr>
                <w:p>
                  <w:pPr>
                    <w:pStyle w:val="13"/>
                    <w:widowControl w:val="0"/>
                    <w:spacing w:line="240" w:lineRule="auto"/>
                    <w:rPr>
                      <w:sz w:val="21"/>
                      <w:szCs w:val="24"/>
                      <w:lang w:val="en-US" w:eastAsia="zh-CN"/>
                    </w:rPr>
                  </w:pPr>
                  <w:r>
                    <w:rPr>
                      <w:sz w:val="21"/>
                      <w:szCs w:val="24"/>
                      <w:lang w:val="en-US" w:eastAsia="zh-CN"/>
                    </w:rPr>
                    <w:t>声源名称</w:t>
                  </w:r>
                </w:p>
              </w:tc>
              <w:tc>
                <w:tcPr>
                  <w:tcW w:w="1757" w:type="pct"/>
                  <w:gridSpan w:val="3"/>
                  <w:noWrap w:val="0"/>
                  <w:vAlign w:val="center"/>
                </w:tcPr>
                <w:p>
                  <w:pPr>
                    <w:pStyle w:val="13"/>
                    <w:widowControl w:val="0"/>
                    <w:spacing w:line="240" w:lineRule="auto"/>
                    <w:rPr>
                      <w:sz w:val="21"/>
                      <w:szCs w:val="24"/>
                      <w:lang w:val="en-US" w:eastAsia="zh-CN"/>
                    </w:rPr>
                  </w:pPr>
                  <w:r>
                    <w:rPr>
                      <w:sz w:val="21"/>
                      <w:szCs w:val="24"/>
                      <w:lang w:val="en-US" w:eastAsia="zh-CN"/>
                    </w:rPr>
                    <w:t>空间相对位置/m</w:t>
                  </w:r>
                </w:p>
              </w:tc>
              <w:tc>
                <w:tcPr>
                  <w:tcW w:w="1082" w:type="pct"/>
                  <w:noWrap w:val="0"/>
                  <w:vAlign w:val="center"/>
                </w:tcPr>
                <w:p>
                  <w:pPr>
                    <w:pStyle w:val="13"/>
                    <w:widowControl w:val="0"/>
                    <w:spacing w:line="240" w:lineRule="auto"/>
                    <w:rPr>
                      <w:sz w:val="21"/>
                      <w:szCs w:val="24"/>
                      <w:lang w:val="en-US" w:eastAsia="zh-CN"/>
                    </w:rPr>
                  </w:pPr>
                  <w:r>
                    <w:rPr>
                      <w:sz w:val="21"/>
                      <w:szCs w:val="24"/>
                      <w:lang w:val="en-US" w:eastAsia="zh-CN"/>
                    </w:rPr>
                    <w:t>声源源强</w:t>
                  </w:r>
                </w:p>
              </w:tc>
              <w:tc>
                <w:tcPr>
                  <w:tcW w:w="941" w:type="pct"/>
                  <w:vMerge w:val="restart"/>
                  <w:noWrap w:val="0"/>
                  <w:vAlign w:val="center"/>
                </w:tcPr>
                <w:p>
                  <w:pPr>
                    <w:pStyle w:val="13"/>
                    <w:widowControl w:val="0"/>
                    <w:spacing w:line="240" w:lineRule="auto"/>
                    <w:rPr>
                      <w:sz w:val="21"/>
                      <w:szCs w:val="24"/>
                      <w:lang w:val="en-US" w:eastAsia="zh-CN"/>
                    </w:rPr>
                  </w:pPr>
                  <w:r>
                    <w:rPr>
                      <w:sz w:val="21"/>
                      <w:szCs w:val="24"/>
                      <w:lang w:val="en-US" w:eastAsia="zh-CN"/>
                    </w:rPr>
                    <w:t>声源控制措施</w:t>
                  </w:r>
                </w:p>
              </w:tc>
              <w:tc>
                <w:tcPr>
                  <w:tcW w:w="423" w:type="pct"/>
                  <w:vMerge w:val="restart"/>
                  <w:noWrap w:val="0"/>
                  <w:vAlign w:val="center"/>
                </w:tcPr>
                <w:p>
                  <w:pPr>
                    <w:pStyle w:val="13"/>
                    <w:widowControl w:val="0"/>
                    <w:spacing w:line="240" w:lineRule="auto"/>
                    <w:rPr>
                      <w:sz w:val="21"/>
                      <w:szCs w:val="24"/>
                      <w:lang w:val="en-US" w:eastAsia="zh-CN"/>
                    </w:rPr>
                  </w:pPr>
                  <w:r>
                    <w:rPr>
                      <w:sz w:val="21"/>
                      <w:szCs w:val="24"/>
                      <w:lang w:val="en-US" w:eastAsia="zh-CN"/>
                    </w:rPr>
                    <w:t>运行时段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7" w:type="pct"/>
                  <w:vMerge w:val="continue"/>
                  <w:shd w:val="clear" w:color="auto" w:fill="FFFFFF"/>
                  <w:noWrap w:val="0"/>
                  <w:vAlign w:val="center"/>
                </w:tcPr>
                <w:p>
                  <w:pPr>
                    <w:pStyle w:val="13"/>
                    <w:widowControl w:val="0"/>
                    <w:spacing w:line="240" w:lineRule="auto"/>
                    <w:rPr>
                      <w:sz w:val="21"/>
                      <w:szCs w:val="24"/>
                      <w:lang w:val="en-US" w:eastAsia="zh-CN"/>
                    </w:rPr>
                  </w:pPr>
                </w:p>
              </w:tc>
              <w:tc>
                <w:tcPr>
                  <w:tcW w:w="471" w:type="pct"/>
                  <w:vMerge w:val="continue"/>
                  <w:shd w:val="clear" w:color="auto" w:fill="FFFFFF"/>
                  <w:noWrap w:val="0"/>
                  <w:vAlign w:val="center"/>
                </w:tcPr>
                <w:p>
                  <w:pPr>
                    <w:pStyle w:val="13"/>
                    <w:widowControl w:val="0"/>
                    <w:spacing w:line="240" w:lineRule="auto"/>
                    <w:rPr>
                      <w:sz w:val="21"/>
                      <w:szCs w:val="24"/>
                      <w:lang w:val="en-US" w:eastAsia="zh-CN"/>
                    </w:rPr>
                  </w:pPr>
                </w:p>
              </w:tc>
              <w:tc>
                <w:tcPr>
                  <w:tcW w:w="691" w:type="pct"/>
                  <w:shd w:val="clear" w:color="auto" w:fill="FFFFFF"/>
                  <w:noWrap w:val="0"/>
                  <w:vAlign w:val="center"/>
                </w:tcPr>
                <w:p>
                  <w:pPr>
                    <w:pStyle w:val="13"/>
                    <w:widowControl w:val="0"/>
                    <w:spacing w:line="240" w:lineRule="auto"/>
                    <w:rPr>
                      <w:sz w:val="21"/>
                      <w:szCs w:val="24"/>
                      <w:lang w:val="en-US" w:eastAsia="zh-CN"/>
                    </w:rPr>
                  </w:pPr>
                  <w:r>
                    <w:rPr>
                      <w:sz w:val="21"/>
                      <w:szCs w:val="24"/>
                      <w:lang w:val="en-US" w:eastAsia="zh-CN"/>
                    </w:rPr>
                    <w:t>X</w:t>
                  </w:r>
                </w:p>
              </w:tc>
              <w:tc>
                <w:tcPr>
                  <w:tcW w:w="579" w:type="pct"/>
                  <w:shd w:val="clear" w:color="auto" w:fill="FFFFFF"/>
                  <w:noWrap w:val="0"/>
                  <w:vAlign w:val="center"/>
                </w:tcPr>
                <w:p>
                  <w:pPr>
                    <w:pStyle w:val="13"/>
                    <w:widowControl w:val="0"/>
                    <w:spacing w:line="240" w:lineRule="auto"/>
                    <w:rPr>
                      <w:sz w:val="21"/>
                      <w:szCs w:val="24"/>
                      <w:lang w:val="en-US" w:eastAsia="zh-CN"/>
                    </w:rPr>
                  </w:pPr>
                  <w:r>
                    <w:rPr>
                      <w:sz w:val="21"/>
                      <w:szCs w:val="24"/>
                      <w:lang w:val="en-US" w:eastAsia="zh-CN"/>
                    </w:rPr>
                    <w:t>Y</w:t>
                  </w:r>
                </w:p>
              </w:tc>
              <w:tc>
                <w:tcPr>
                  <w:tcW w:w="487" w:type="pct"/>
                  <w:shd w:val="clear" w:color="auto" w:fill="FFFFFF"/>
                  <w:noWrap w:val="0"/>
                  <w:vAlign w:val="center"/>
                </w:tcPr>
                <w:p>
                  <w:pPr>
                    <w:pStyle w:val="13"/>
                    <w:widowControl w:val="0"/>
                    <w:spacing w:line="240" w:lineRule="auto"/>
                    <w:rPr>
                      <w:sz w:val="21"/>
                      <w:szCs w:val="24"/>
                      <w:lang w:val="en-US" w:eastAsia="zh-CN"/>
                    </w:rPr>
                  </w:pPr>
                  <w:r>
                    <w:rPr>
                      <w:sz w:val="21"/>
                      <w:szCs w:val="24"/>
                      <w:lang w:val="en-US" w:eastAsia="zh-CN"/>
                    </w:rPr>
                    <w:t>Z</w:t>
                  </w:r>
                </w:p>
              </w:tc>
              <w:tc>
                <w:tcPr>
                  <w:tcW w:w="1082" w:type="pct"/>
                  <w:shd w:val="clear" w:color="auto" w:fill="FFFFFF"/>
                  <w:noWrap w:val="0"/>
                  <w:vAlign w:val="center"/>
                </w:tcPr>
                <w:p>
                  <w:pPr>
                    <w:pStyle w:val="13"/>
                    <w:widowControl w:val="0"/>
                    <w:spacing w:line="240" w:lineRule="auto"/>
                    <w:rPr>
                      <w:sz w:val="21"/>
                      <w:szCs w:val="24"/>
                      <w:lang w:val="en-US" w:eastAsia="zh-CN"/>
                    </w:rPr>
                  </w:pPr>
                  <w:r>
                    <w:rPr>
                      <w:sz w:val="21"/>
                      <w:szCs w:val="24"/>
                      <w:lang w:val="en-US" w:eastAsia="zh-CN"/>
                    </w:rPr>
                    <w:t>声功率级/dB(A)</w:t>
                  </w:r>
                </w:p>
              </w:tc>
              <w:tc>
                <w:tcPr>
                  <w:tcW w:w="941" w:type="pct"/>
                  <w:vMerge w:val="continue"/>
                  <w:shd w:val="clear" w:color="auto" w:fill="FFFFFF"/>
                  <w:noWrap w:val="0"/>
                  <w:vAlign w:val="center"/>
                </w:tcPr>
                <w:p>
                  <w:pPr>
                    <w:pStyle w:val="13"/>
                    <w:widowControl w:val="0"/>
                    <w:spacing w:line="240" w:lineRule="auto"/>
                    <w:rPr>
                      <w:sz w:val="21"/>
                      <w:szCs w:val="24"/>
                      <w:lang w:val="en-US" w:eastAsia="zh-CN"/>
                    </w:rPr>
                  </w:pPr>
                </w:p>
                <w:bookmarkEnd w:id="5"/>
              </w:tc>
              <w:tc>
                <w:tcPr>
                  <w:tcW w:w="423" w:type="pct"/>
                  <w:vMerge w:val="continue"/>
                  <w:shd w:val="clear" w:color="auto" w:fill="FFFFFF"/>
                  <w:noWrap w:val="0"/>
                  <w:vAlign w:val="center"/>
                </w:tcPr>
                <w:p>
                  <w:pPr>
                    <w:pStyle w:val="13"/>
                    <w:widowControl w:val="0"/>
                    <w:spacing w:line="240" w:lineRule="auto"/>
                    <w:rPr>
                      <w:sz w:val="21"/>
                      <w:szCs w:val="24"/>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327" w:type="pct"/>
                  <w:shd w:val="clear" w:color="auto" w:fill="FFFFFF"/>
                  <w:noWrap w:val="0"/>
                  <w:vAlign w:val="center"/>
                </w:tcPr>
                <w:p>
                  <w:pPr>
                    <w:pStyle w:val="13"/>
                    <w:widowControl w:val="0"/>
                    <w:spacing w:line="240" w:lineRule="auto"/>
                    <w:rPr>
                      <w:sz w:val="21"/>
                      <w:szCs w:val="24"/>
                      <w:lang w:val="en-US" w:eastAsia="zh-CN"/>
                    </w:rPr>
                  </w:pPr>
                  <w:r>
                    <w:rPr>
                      <w:sz w:val="21"/>
                      <w:szCs w:val="24"/>
                      <w:lang w:val="en-US" w:eastAsia="zh-CN"/>
                    </w:rPr>
                    <w:t>1</w:t>
                  </w:r>
                </w:p>
              </w:tc>
              <w:tc>
                <w:tcPr>
                  <w:tcW w:w="471" w:type="pct"/>
                  <w:shd w:val="clear" w:color="auto" w:fill="FFFFFF"/>
                  <w:noWrap w:val="0"/>
                  <w:vAlign w:val="center"/>
                </w:tcPr>
                <w:p>
                  <w:pPr>
                    <w:pStyle w:val="13"/>
                    <w:widowControl w:val="0"/>
                    <w:spacing w:line="240" w:lineRule="auto"/>
                    <w:rPr>
                      <w:rFonts w:hint="eastAsia"/>
                      <w:sz w:val="21"/>
                      <w:szCs w:val="24"/>
                      <w:lang w:val="en-US" w:eastAsia="zh-CN"/>
                    </w:rPr>
                  </w:pPr>
                  <w:r>
                    <w:rPr>
                      <w:rFonts w:hint="eastAsia"/>
                      <w:sz w:val="21"/>
                      <w:szCs w:val="24"/>
                      <w:lang w:val="en-US" w:eastAsia="zh-CN"/>
                    </w:rPr>
                    <w:t>油泵</w:t>
                  </w:r>
                </w:p>
              </w:tc>
              <w:tc>
                <w:tcPr>
                  <w:tcW w:w="691" w:type="pct"/>
                  <w:shd w:val="clear" w:color="auto" w:fill="FFFFFF"/>
                  <w:noWrap w:val="0"/>
                  <w:vAlign w:val="center"/>
                </w:tcPr>
                <w:p>
                  <w:pPr>
                    <w:pStyle w:val="13"/>
                    <w:rPr>
                      <w:sz w:val="21"/>
                      <w:szCs w:val="24"/>
                      <w:lang w:val="en-US" w:eastAsia="zh-CN"/>
                    </w:rPr>
                  </w:pPr>
                  <w:r>
                    <w:rPr>
                      <w:sz w:val="21"/>
                      <w:szCs w:val="24"/>
                      <w:lang w:val="en-US" w:eastAsia="zh-CN"/>
                    </w:rPr>
                    <w:t>114.4</w:t>
                  </w:r>
                </w:p>
              </w:tc>
              <w:tc>
                <w:tcPr>
                  <w:tcW w:w="579" w:type="pct"/>
                  <w:shd w:val="clear" w:color="auto" w:fill="FFFFFF"/>
                  <w:noWrap w:val="0"/>
                  <w:vAlign w:val="center"/>
                </w:tcPr>
                <w:p>
                  <w:pPr>
                    <w:pStyle w:val="13"/>
                    <w:rPr>
                      <w:sz w:val="21"/>
                      <w:szCs w:val="24"/>
                      <w:lang w:val="en-US" w:eastAsia="zh-CN"/>
                    </w:rPr>
                  </w:pPr>
                  <w:r>
                    <w:rPr>
                      <w:sz w:val="21"/>
                      <w:szCs w:val="24"/>
                      <w:lang w:val="en-US" w:eastAsia="zh-CN"/>
                    </w:rPr>
                    <w:t>31.1</w:t>
                  </w:r>
                </w:p>
              </w:tc>
              <w:tc>
                <w:tcPr>
                  <w:tcW w:w="487" w:type="pct"/>
                  <w:shd w:val="clear" w:color="auto" w:fill="FFFFFF"/>
                  <w:noWrap w:val="0"/>
                  <w:vAlign w:val="center"/>
                </w:tcPr>
                <w:p>
                  <w:pPr>
                    <w:pStyle w:val="13"/>
                    <w:rPr>
                      <w:sz w:val="21"/>
                      <w:szCs w:val="24"/>
                      <w:lang w:val="en-US" w:eastAsia="zh-CN"/>
                    </w:rPr>
                  </w:pPr>
                  <w:r>
                    <w:rPr>
                      <w:sz w:val="21"/>
                      <w:szCs w:val="24"/>
                      <w:lang w:val="en-US" w:eastAsia="zh-CN"/>
                    </w:rPr>
                    <w:t>1.2</w:t>
                  </w:r>
                </w:p>
              </w:tc>
              <w:tc>
                <w:tcPr>
                  <w:tcW w:w="1082" w:type="pct"/>
                  <w:shd w:val="clear" w:color="auto" w:fill="FFFFFF"/>
                  <w:noWrap w:val="0"/>
                  <w:vAlign w:val="center"/>
                </w:tcPr>
                <w:p>
                  <w:pPr>
                    <w:pStyle w:val="13"/>
                    <w:widowControl w:val="0"/>
                    <w:spacing w:line="240" w:lineRule="auto"/>
                    <w:rPr>
                      <w:sz w:val="21"/>
                      <w:szCs w:val="24"/>
                      <w:lang w:val="en-US" w:eastAsia="zh-CN"/>
                    </w:rPr>
                  </w:pPr>
                  <w:r>
                    <w:rPr>
                      <w:rFonts w:hint="eastAsia"/>
                      <w:sz w:val="21"/>
                      <w:szCs w:val="24"/>
                      <w:lang w:val="en-US" w:eastAsia="zh-CN"/>
                    </w:rPr>
                    <w:t>85</w:t>
                  </w:r>
                </w:p>
              </w:tc>
              <w:tc>
                <w:tcPr>
                  <w:tcW w:w="941" w:type="pct"/>
                  <w:shd w:val="clear" w:color="auto" w:fill="FFFFFF"/>
                  <w:noWrap w:val="0"/>
                  <w:vAlign w:val="center"/>
                </w:tcPr>
                <w:p>
                  <w:pPr>
                    <w:pStyle w:val="13"/>
                    <w:widowControl w:val="0"/>
                    <w:spacing w:line="240" w:lineRule="auto"/>
                    <w:rPr>
                      <w:sz w:val="21"/>
                      <w:szCs w:val="24"/>
                      <w:lang w:val="en-US" w:eastAsia="zh-CN"/>
                    </w:rPr>
                  </w:pPr>
                  <w:r>
                    <w:rPr>
                      <w:rFonts w:hint="eastAsia"/>
                      <w:sz w:val="21"/>
                      <w:szCs w:val="24"/>
                      <w:lang w:val="en-US" w:eastAsia="zh-CN"/>
                    </w:rPr>
                    <w:t>低噪声设备、减震垫等</w:t>
                  </w:r>
                </w:p>
              </w:tc>
              <w:tc>
                <w:tcPr>
                  <w:tcW w:w="423" w:type="pct"/>
                  <w:shd w:val="clear" w:color="auto" w:fill="FFFFFF"/>
                  <w:noWrap w:val="0"/>
                  <w:vAlign w:val="center"/>
                </w:tcPr>
                <w:p>
                  <w:pPr>
                    <w:pStyle w:val="13"/>
                    <w:widowControl w:val="0"/>
                    <w:spacing w:line="240" w:lineRule="auto"/>
                    <w:rPr>
                      <w:rFonts w:hint="eastAsia"/>
                      <w:sz w:val="21"/>
                      <w:szCs w:val="24"/>
                      <w:lang w:val="en-US" w:eastAsia="zh-CN"/>
                    </w:rPr>
                  </w:pPr>
                  <w:r>
                    <w:rPr>
                      <w:rFonts w:hint="eastAsia"/>
                      <w:sz w:val="21"/>
                      <w:szCs w:val="24"/>
                      <w:lang w:val="en-US" w:eastAsia="zh-CN"/>
                    </w:rPr>
                    <w:t>昼夜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FFFFFF"/>
              </w:tblPrEx>
              <w:trPr>
                <w:jc w:val="center"/>
              </w:trPr>
              <w:tc>
                <w:tcPr>
                  <w:tcW w:w="327" w:type="pct"/>
                  <w:shd w:val="clear" w:color="auto" w:fill="FFFFFF"/>
                  <w:noWrap w:val="0"/>
                  <w:vAlign w:val="center"/>
                </w:tcPr>
                <w:p>
                  <w:pPr>
                    <w:pStyle w:val="13"/>
                    <w:widowControl w:val="0"/>
                    <w:spacing w:line="240" w:lineRule="auto"/>
                    <w:rPr>
                      <w:rFonts w:hint="eastAsia"/>
                      <w:sz w:val="21"/>
                      <w:szCs w:val="24"/>
                      <w:lang w:val="en-US" w:eastAsia="zh-CN"/>
                    </w:rPr>
                  </w:pPr>
                  <w:r>
                    <w:rPr>
                      <w:rFonts w:hint="eastAsia"/>
                      <w:sz w:val="21"/>
                      <w:szCs w:val="24"/>
                      <w:lang w:val="en-US" w:eastAsia="zh-CN"/>
                    </w:rPr>
                    <w:t>2</w:t>
                  </w:r>
                </w:p>
              </w:tc>
              <w:tc>
                <w:tcPr>
                  <w:tcW w:w="471" w:type="pct"/>
                  <w:shd w:val="clear" w:color="auto" w:fill="FFFFFF"/>
                  <w:noWrap w:val="0"/>
                  <w:vAlign w:val="center"/>
                </w:tcPr>
                <w:p>
                  <w:pPr>
                    <w:pStyle w:val="13"/>
                    <w:widowControl w:val="0"/>
                    <w:spacing w:line="240" w:lineRule="auto"/>
                    <w:rPr>
                      <w:rFonts w:hint="eastAsia"/>
                      <w:sz w:val="21"/>
                      <w:szCs w:val="24"/>
                      <w:lang w:val="en-US" w:eastAsia="zh-CN"/>
                    </w:rPr>
                  </w:pPr>
                  <w:r>
                    <w:rPr>
                      <w:rFonts w:hint="eastAsia"/>
                      <w:sz w:val="21"/>
                      <w:szCs w:val="24"/>
                      <w:lang w:val="en-US" w:eastAsia="zh-CN"/>
                    </w:rPr>
                    <w:t>风机</w:t>
                  </w:r>
                </w:p>
              </w:tc>
              <w:tc>
                <w:tcPr>
                  <w:tcW w:w="691" w:type="pct"/>
                  <w:shd w:val="clear" w:color="auto" w:fill="FFFFFF"/>
                  <w:noWrap w:val="0"/>
                  <w:vAlign w:val="center"/>
                </w:tcPr>
                <w:p>
                  <w:pPr>
                    <w:pStyle w:val="13"/>
                    <w:rPr>
                      <w:sz w:val="21"/>
                      <w:szCs w:val="24"/>
                      <w:lang w:val="en-US" w:eastAsia="zh-CN"/>
                    </w:rPr>
                  </w:pPr>
                  <w:r>
                    <w:rPr>
                      <w:sz w:val="21"/>
                      <w:szCs w:val="24"/>
                      <w:lang w:val="en-US" w:eastAsia="zh-CN"/>
                    </w:rPr>
                    <w:t>84.5</w:t>
                  </w:r>
                </w:p>
              </w:tc>
              <w:tc>
                <w:tcPr>
                  <w:tcW w:w="579" w:type="pct"/>
                  <w:shd w:val="clear" w:color="auto" w:fill="FFFFFF"/>
                  <w:noWrap w:val="0"/>
                  <w:vAlign w:val="center"/>
                </w:tcPr>
                <w:p>
                  <w:pPr>
                    <w:pStyle w:val="13"/>
                    <w:rPr>
                      <w:sz w:val="21"/>
                      <w:szCs w:val="24"/>
                      <w:lang w:val="en-US" w:eastAsia="zh-CN"/>
                    </w:rPr>
                  </w:pPr>
                  <w:r>
                    <w:rPr>
                      <w:sz w:val="21"/>
                      <w:szCs w:val="24"/>
                      <w:lang w:val="en-US" w:eastAsia="zh-CN"/>
                    </w:rPr>
                    <w:t>58.2</w:t>
                  </w:r>
                </w:p>
              </w:tc>
              <w:tc>
                <w:tcPr>
                  <w:tcW w:w="487" w:type="pct"/>
                  <w:shd w:val="clear" w:color="auto" w:fill="FFFFFF"/>
                  <w:noWrap w:val="0"/>
                  <w:vAlign w:val="center"/>
                </w:tcPr>
                <w:p>
                  <w:pPr>
                    <w:pStyle w:val="13"/>
                    <w:rPr>
                      <w:sz w:val="21"/>
                      <w:szCs w:val="24"/>
                      <w:lang w:val="en-US" w:eastAsia="zh-CN"/>
                    </w:rPr>
                  </w:pPr>
                  <w:r>
                    <w:rPr>
                      <w:sz w:val="21"/>
                      <w:szCs w:val="24"/>
                      <w:lang w:val="en-US" w:eastAsia="zh-CN"/>
                    </w:rPr>
                    <w:t>1.2</w:t>
                  </w:r>
                </w:p>
              </w:tc>
              <w:tc>
                <w:tcPr>
                  <w:tcW w:w="1082" w:type="pct"/>
                  <w:shd w:val="clear" w:color="auto" w:fill="FFFFFF"/>
                  <w:noWrap w:val="0"/>
                  <w:vAlign w:val="center"/>
                </w:tcPr>
                <w:p>
                  <w:pPr>
                    <w:pStyle w:val="13"/>
                    <w:widowControl w:val="0"/>
                    <w:spacing w:line="240" w:lineRule="auto"/>
                    <w:rPr>
                      <w:sz w:val="21"/>
                      <w:szCs w:val="24"/>
                      <w:lang w:val="en-US" w:eastAsia="zh-CN"/>
                    </w:rPr>
                  </w:pPr>
                  <w:r>
                    <w:rPr>
                      <w:rFonts w:hint="eastAsia"/>
                      <w:sz w:val="21"/>
                      <w:szCs w:val="24"/>
                      <w:lang w:val="en-US" w:eastAsia="zh-CN"/>
                    </w:rPr>
                    <w:t>90</w:t>
                  </w:r>
                </w:p>
              </w:tc>
              <w:tc>
                <w:tcPr>
                  <w:tcW w:w="941" w:type="pct"/>
                  <w:shd w:val="clear" w:color="auto" w:fill="FFFFFF"/>
                  <w:noWrap w:val="0"/>
                  <w:vAlign w:val="center"/>
                </w:tcPr>
                <w:p>
                  <w:pPr>
                    <w:pStyle w:val="13"/>
                    <w:widowControl w:val="0"/>
                    <w:spacing w:line="240" w:lineRule="auto"/>
                    <w:rPr>
                      <w:sz w:val="21"/>
                      <w:szCs w:val="24"/>
                      <w:lang w:val="en-US" w:eastAsia="zh-CN"/>
                    </w:rPr>
                  </w:pPr>
                  <w:r>
                    <w:rPr>
                      <w:rFonts w:hint="eastAsia"/>
                      <w:sz w:val="21"/>
                      <w:szCs w:val="24"/>
                      <w:lang w:val="en-US" w:eastAsia="zh-CN"/>
                    </w:rPr>
                    <w:t>低噪声设备、减震垫等</w:t>
                  </w:r>
                </w:p>
              </w:tc>
              <w:tc>
                <w:tcPr>
                  <w:tcW w:w="423" w:type="pct"/>
                  <w:shd w:val="clear" w:color="auto" w:fill="FFFFFF"/>
                  <w:noWrap w:val="0"/>
                  <w:vAlign w:val="center"/>
                </w:tcPr>
                <w:p>
                  <w:pPr>
                    <w:pStyle w:val="13"/>
                    <w:widowControl w:val="0"/>
                    <w:spacing w:line="240" w:lineRule="auto"/>
                    <w:rPr>
                      <w:rFonts w:hint="eastAsia"/>
                      <w:sz w:val="21"/>
                      <w:szCs w:val="24"/>
                      <w:lang w:val="en-US" w:eastAsia="zh-CN"/>
                    </w:rPr>
                  </w:pPr>
                  <w:r>
                    <w:rPr>
                      <w:rFonts w:hint="eastAsia"/>
                      <w:sz w:val="21"/>
                      <w:szCs w:val="24"/>
                      <w:lang w:val="en-US" w:eastAsia="zh-CN"/>
                    </w:rPr>
                    <w:t>昼夜</w:t>
                  </w:r>
                </w:p>
              </w:tc>
            </w:tr>
          </w:tbl>
          <w:p>
            <w:pPr>
              <w:pStyle w:val="15"/>
              <w:ind w:firstLine="0" w:firstLineChars="0"/>
              <w:rPr>
                <w:rFonts w:hint="eastAsia"/>
              </w:rPr>
            </w:pPr>
            <w:r>
              <w:rPr>
                <w:rFonts w:hint="eastAsia"/>
              </w:rPr>
              <w:t>注：表中坐标以厂界中心（117.021987,33.619483）为坐标原点，正东向为X轴正方向，正北向为Y轴正方向。</w:t>
            </w:r>
          </w:p>
          <w:p>
            <w:pPr>
              <w:adjustRightInd w:val="0"/>
              <w:ind w:firstLine="480"/>
            </w:pPr>
            <w:r>
              <w:t>（2）厂界达标情况</w:t>
            </w:r>
          </w:p>
          <w:p>
            <w:pPr>
              <w:ind w:firstLine="480"/>
              <w:outlineLvl w:val="3"/>
              <w:rPr>
                <w:rFonts w:hint="eastAsia"/>
                <w:bCs/>
              </w:rPr>
            </w:pPr>
            <w:r>
              <w:rPr>
                <w:rFonts w:hint="eastAsia"/>
                <w:bCs/>
              </w:rPr>
              <w:t>技改项目所用设备均为低噪声设备，并采取了响应的噪声污染防治措施。</w:t>
            </w:r>
          </w:p>
          <w:p>
            <w:pPr>
              <w:ind w:firstLine="480"/>
              <w:outlineLvl w:val="3"/>
              <w:rPr>
                <w:bCs/>
              </w:rPr>
            </w:pPr>
            <w:r>
              <w:rPr>
                <w:bCs/>
              </w:rPr>
              <w:t>根据《环境影响评价技术导则 声环境》(HJ 2.4-2021)</w:t>
            </w:r>
            <w:r>
              <w:rPr>
                <w:rFonts w:hint="eastAsia"/>
                <w:bCs/>
              </w:rPr>
              <w:t>中的工业噪声预测模式对技改项目噪声进行预测分析，应用相应的计算模型计算各声源对各预测点的影响值。</w:t>
            </w:r>
          </w:p>
          <w:p>
            <w:pPr>
              <w:ind w:firstLine="480"/>
              <w:outlineLvl w:val="3"/>
              <w:rPr>
                <w:kern w:val="0"/>
              </w:rPr>
            </w:pPr>
            <w:r>
              <w:rPr>
                <w:kern w:val="0"/>
              </w:rPr>
              <w:t>1</w:t>
            </w:r>
            <w:r>
              <w:rPr>
                <w:rFonts w:hint="eastAsia"/>
                <w:kern w:val="0"/>
              </w:rPr>
              <w:t>）预测点</w:t>
            </w:r>
          </w:p>
          <w:p>
            <w:pPr>
              <w:ind w:firstLine="480"/>
              <w:outlineLvl w:val="3"/>
              <w:rPr>
                <w:rFonts w:hint="eastAsia"/>
                <w:bCs/>
              </w:rPr>
            </w:pPr>
            <w:r>
              <w:rPr>
                <w:bCs/>
              </w:rPr>
              <w:t>由于项目厂界外50m范围内无声环境敏感目标，故仅考虑厂界达标情况。</w:t>
            </w:r>
            <w:r>
              <w:rPr>
                <w:rFonts w:hint="eastAsia"/>
                <w:bCs/>
              </w:rPr>
              <w:t>厂界预测点位于厂界外1m，离地面高度1.2m处。</w:t>
            </w:r>
          </w:p>
          <w:p>
            <w:pPr>
              <w:ind w:firstLine="480"/>
              <w:outlineLvl w:val="3"/>
              <w:rPr>
                <w:bCs/>
              </w:rPr>
            </w:pPr>
            <w:r>
              <w:rPr>
                <w:rFonts w:hint="eastAsia"/>
                <w:bCs/>
              </w:rPr>
              <w:t>2）预测模式</w:t>
            </w:r>
          </w:p>
          <w:p>
            <w:pPr>
              <w:ind w:firstLine="480"/>
              <w:outlineLvl w:val="3"/>
              <w:rPr>
                <w:kern w:val="0"/>
              </w:rPr>
            </w:pPr>
            <w:r>
              <w:rPr>
                <w:rFonts w:hint="eastAsia"/>
                <w:kern w:val="0"/>
              </w:rPr>
              <w:t>以厂界中心为原点，建立一个坐标系，确定各噪声源位置，并测量各噪声源到预测点的距离，将各噪声源视为半自由状态噪声源，按声能量在空气传播中衰减模式可计算出某噪声源在预测点的声压级，预测模式如下。</w:t>
            </w:r>
          </w:p>
          <w:p>
            <w:pPr>
              <w:ind w:firstLine="480"/>
              <w:outlineLvl w:val="3"/>
              <w:rPr>
                <w:kern w:val="0"/>
              </w:rPr>
            </w:pPr>
            <w:r>
              <w:rPr>
                <w:rFonts w:hint="eastAsia"/>
                <w:kern w:val="0"/>
              </w:rPr>
              <w:t>室外噪声源</w:t>
            </w:r>
          </w:p>
          <w:p>
            <w:pPr>
              <w:ind w:firstLine="480"/>
              <w:outlineLvl w:val="3"/>
              <w:rPr>
                <w:kern w:val="0"/>
              </w:rPr>
            </w:pPr>
            <w:r>
              <w:rPr>
                <w:rFonts w:hint="eastAsia"/>
                <w:kern w:val="0"/>
              </w:rPr>
              <w:t>户外传播声级衰减计算模式按下面公式进行计算。</w:t>
            </w:r>
          </w:p>
          <w:p>
            <w:pPr>
              <w:ind w:firstLine="0" w:firstLineChars="0"/>
              <w:jc w:val="center"/>
              <w:outlineLvl w:val="3"/>
              <w:rPr>
                <w:rFonts w:hint="eastAsia"/>
                <w:kern w:val="0"/>
              </w:rPr>
            </w:pPr>
            <w:r>
              <w:rPr>
                <w:rFonts w:hint="eastAsia"/>
                <w:kern w:val="0"/>
                <w:position w:val="-12"/>
              </w:rPr>
              <w:object>
                <v:shape id="_x0000_i1026" o:spt="75" type="#_x0000_t75" style="height:18pt;width:132.95pt;" o:ole="t" filled="f" o:preferrelative="t" stroked="f" coordsize="21600,21600">
                  <v:path/>
                  <v:fill on="f" focussize="0,0"/>
                  <v:stroke on="f"/>
                  <v:imagedata r:id="rId21" o:title=""/>
                  <o:lock v:ext="edit" aspectratio="t"/>
                  <w10:wrap type="none"/>
                  <w10:anchorlock/>
                </v:shape>
                <o:OLEObject Type="Embed" ProgID="Equation.KSEE3" ShapeID="_x0000_i1026" DrawAspect="Content" ObjectID="_1468075726" r:id="rId22">
                  <o:LockedField>false</o:LockedField>
                </o:OLEObject>
              </w:object>
            </w:r>
          </w:p>
          <w:p>
            <w:pPr>
              <w:keepNext/>
              <w:keepLines/>
              <w:ind w:firstLine="480"/>
              <w:outlineLvl w:val="3"/>
              <w:rPr>
                <w:bCs/>
              </w:rPr>
            </w:pPr>
            <w:r>
              <w:rPr>
                <w:bCs/>
              </w:rPr>
              <w:t>式中：L</w:t>
            </w:r>
            <w:r>
              <w:rPr>
                <w:rFonts w:hint="eastAsia"/>
                <w:bCs/>
                <w:vertAlign w:val="subscript"/>
              </w:rPr>
              <w:t>A</w:t>
            </w:r>
            <w:r>
              <w:rPr>
                <w:rFonts w:hint="eastAsia"/>
                <w:bCs/>
              </w:rPr>
              <w:t>（r</w:t>
            </w:r>
            <w:r>
              <w:rPr>
                <w:rFonts w:hint="eastAsia"/>
                <w:bCs/>
                <w:vertAlign w:val="subscript"/>
              </w:rPr>
              <w:t>0</w:t>
            </w:r>
            <w:r>
              <w:rPr>
                <w:rFonts w:hint="eastAsia"/>
                <w:bCs/>
              </w:rPr>
              <w:t>）</w:t>
            </w:r>
            <w:r>
              <w:rPr>
                <w:bCs/>
              </w:rPr>
              <w:t>—</w:t>
            </w:r>
            <w:r>
              <w:rPr>
                <w:rFonts w:hint="eastAsia"/>
                <w:bCs/>
              </w:rPr>
              <w:t>参考点A声压级</w:t>
            </w:r>
            <w:r>
              <w:rPr>
                <w:bCs/>
              </w:rPr>
              <w:t>，dB(A)；</w:t>
            </w:r>
          </w:p>
          <w:p>
            <w:pPr>
              <w:keepNext/>
              <w:keepLines/>
              <w:ind w:firstLine="1200" w:firstLineChars="500"/>
              <w:outlineLvl w:val="3"/>
              <w:rPr>
                <w:bCs/>
              </w:rPr>
            </w:pPr>
            <w:r>
              <w:rPr>
                <w:rFonts w:hint="eastAsia"/>
                <w:bCs/>
              </w:rPr>
              <w:t>r</w:t>
            </w:r>
            <w:r>
              <w:rPr>
                <w:bCs/>
              </w:rPr>
              <w:t>—</w:t>
            </w:r>
            <w:r>
              <w:rPr>
                <w:rFonts w:hint="eastAsia"/>
                <w:bCs/>
              </w:rPr>
              <w:t>预测点距离</w:t>
            </w:r>
            <w:r>
              <w:rPr>
                <w:bCs/>
              </w:rPr>
              <w:t>，</w:t>
            </w:r>
            <w:r>
              <w:rPr>
                <w:rFonts w:hint="eastAsia"/>
                <w:bCs/>
              </w:rPr>
              <w:t>m</w:t>
            </w:r>
            <w:r>
              <w:rPr>
                <w:bCs/>
              </w:rPr>
              <w:t>；</w:t>
            </w:r>
          </w:p>
          <w:p>
            <w:pPr>
              <w:keepNext/>
              <w:keepLines/>
              <w:ind w:firstLine="1200" w:firstLineChars="500"/>
              <w:outlineLvl w:val="3"/>
              <w:rPr>
                <w:rFonts w:hint="eastAsia"/>
                <w:bCs/>
              </w:rPr>
            </w:pPr>
            <w:r>
              <w:rPr>
                <w:rFonts w:hint="eastAsia"/>
                <w:bCs/>
              </w:rPr>
              <w:t>r</w:t>
            </w:r>
            <w:r>
              <w:rPr>
                <w:rFonts w:hint="eastAsia"/>
                <w:bCs/>
                <w:vertAlign w:val="subscript"/>
              </w:rPr>
              <w:t>0</w:t>
            </w:r>
            <w:r>
              <w:rPr>
                <w:bCs/>
              </w:rPr>
              <w:t>—</w:t>
            </w:r>
            <w:r>
              <w:rPr>
                <w:rFonts w:hint="eastAsia"/>
                <w:bCs/>
              </w:rPr>
              <w:t>参考点距离，m。</w:t>
            </w:r>
          </w:p>
          <w:p>
            <w:pPr>
              <w:ind w:left="480" w:leftChars="200" w:firstLine="0" w:firstLineChars="0"/>
              <w:rPr>
                <w:rFonts w:hint="eastAsia"/>
              </w:rPr>
            </w:pPr>
            <w:r>
              <w:rPr>
                <w:rFonts w:hint="eastAsia"/>
              </w:rPr>
              <w:t>（3）预测结果</w:t>
            </w:r>
          </w:p>
          <w:p>
            <w:pPr>
              <w:ind w:left="480" w:leftChars="200" w:firstLine="0" w:firstLineChars="0"/>
            </w:pPr>
            <w:r>
              <w:rPr>
                <w:rFonts w:hint="eastAsia"/>
              </w:rPr>
              <w:t>技改项目建成后噪声影响预测结果见下表。</w:t>
            </w:r>
          </w:p>
          <w:p>
            <w:pPr>
              <w:pStyle w:val="12"/>
              <w:bidi w:val="0"/>
            </w:pPr>
            <w:r>
              <w:t>表4-</w:t>
            </w:r>
            <w:r>
              <w:rPr>
                <w:rFonts w:hint="eastAsia"/>
              </w:rPr>
              <w:t>5</w:t>
            </w:r>
            <w:r>
              <w:t xml:space="preserve">  </w:t>
            </w:r>
            <w:r>
              <w:rPr>
                <w:rFonts w:hint="eastAsia"/>
              </w:rPr>
              <w:t>技改项目</w:t>
            </w:r>
            <w:r>
              <w:t>噪声影响结果  单位：dB（A）</w:t>
            </w:r>
          </w:p>
          <w:tbl>
            <w:tblPr>
              <w:tblStyle w:val="8"/>
              <w:tblW w:w="4996"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787"/>
              <w:gridCol w:w="872"/>
              <w:gridCol w:w="872"/>
              <w:gridCol w:w="1034"/>
              <w:gridCol w:w="1131"/>
              <w:gridCol w:w="1212"/>
              <w:gridCol w:w="993"/>
              <w:gridCol w:w="86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restart"/>
                  <w:noWrap w:val="0"/>
                  <w:vAlign w:val="center"/>
                </w:tcPr>
                <w:p>
                  <w:pPr>
                    <w:pStyle w:val="13"/>
                    <w:rPr>
                      <w:sz w:val="21"/>
                      <w:szCs w:val="24"/>
                      <w:lang w:val="en-US" w:eastAsia="zh-CN"/>
                    </w:rPr>
                  </w:pPr>
                  <w:r>
                    <w:rPr>
                      <w:sz w:val="21"/>
                      <w:szCs w:val="24"/>
                      <w:lang w:val="en-US" w:eastAsia="zh-CN"/>
                    </w:rPr>
                    <w:t>预测方位</w:t>
                  </w:r>
                </w:p>
              </w:tc>
              <w:tc>
                <w:tcPr>
                  <w:tcW w:w="963" w:type="pct"/>
                  <w:gridSpan w:val="2"/>
                  <w:noWrap w:val="0"/>
                  <w:vAlign w:val="center"/>
                </w:tcPr>
                <w:p>
                  <w:pPr>
                    <w:pStyle w:val="13"/>
                    <w:rPr>
                      <w:sz w:val="21"/>
                      <w:szCs w:val="24"/>
                      <w:lang w:val="en-US" w:eastAsia="zh-CN"/>
                    </w:rPr>
                  </w:pPr>
                  <w:r>
                    <w:rPr>
                      <w:sz w:val="21"/>
                      <w:szCs w:val="24"/>
                      <w:lang w:val="en-US" w:eastAsia="zh-CN"/>
                    </w:rPr>
                    <w:t>空间相对位置/m</w:t>
                  </w:r>
                </w:p>
              </w:tc>
              <w:tc>
                <w:tcPr>
                  <w:tcW w:w="506" w:type="pct"/>
                  <w:vMerge w:val="restart"/>
                  <w:noWrap w:val="0"/>
                  <w:vAlign w:val="center"/>
                </w:tcPr>
                <w:p>
                  <w:pPr>
                    <w:pStyle w:val="13"/>
                    <w:rPr>
                      <w:sz w:val="21"/>
                      <w:szCs w:val="24"/>
                      <w:lang w:val="en-US" w:eastAsia="zh-CN"/>
                    </w:rPr>
                  </w:pPr>
                  <w:r>
                    <w:rPr>
                      <w:sz w:val="21"/>
                      <w:szCs w:val="24"/>
                      <w:lang w:val="en-US" w:eastAsia="zh-CN"/>
                    </w:rPr>
                    <w:t>时段</w:t>
                  </w:r>
                </w:p>
              </w:tc>
              <w:tc>
                <w:tcPr>
                  <w:tcW w:w="600" w:type="pct"/>
                  <w:vMerge w:val="restart"/>
                  <w:noWrap w:val="0"/>
                  <w:vAlign w:val="center"/>
                </w:tcPr>
                <w:p>
                  <w:pPr>
                    <w:pStyle w:val="13"/>
                    <w:rPr>
                      <w:sz w:val="21"/>
                      <w:szCs w:val="24"/>
                      <w:lang w:val="en-US" w:eastAsia="zh-CN"/>
                    </w:rPr>
                  </w:pPr>
                  <w:r>
                    <w:rPr>
                      <w:rFonts w:hint="eastAsia"/>
                      <w:sz w:val="21"/>
                      <w:szCs w:val="24"/>
                      <w:lang w:val="en-US" w:eastAsia="zh-CN"/>
                    </w:rPr>
                    <w:t>贡献值</w:t>
                  </w:r>
                  <w:r>
                    <w:rPr>
                      <w:sz w:val="21"/>
                      <w:szCs w:val="24"/>
                      <w:lang w:val="en-US" w:eastAsia="zh-CN"/>
                    </w:rPr>
                    <w:t>dB(A)</w:t>
                  </w:r>
                </w:p>
              </w:tc>
              <w:tc>
                <w:tcPr>
                  <w:tcW w:w="656" w:type="pct"/>
                  <w:vMerge w:val="restart"/>
                  <w:noWrap w:val="0"/>
                  <w:vAlign w:val="center"/>
                </w:tcPr>
                <w:p>
                  <w:pPr>
                    <w:pStyle w:val="13"/>
                    <w:rPr>
                      <w:sz w:val="21"/>
                      <w:szCs w:val="24"/>
                      <w:lang w:val="en-US" w:eastAsia="zh-CN"/>
                    </w:rPr>
                  </w:pPr>
                  <w:r>
                    <w:rPr>
                      <w:rFonts w:hint="eastAsia"/>
                      <w:sz w:val="21"/>
                      <w:szCs w:val="24"/>
                      <w:lang w:val="en-US" w:eastAsia="zh-CN"/>
                    </w:rPr>
                    <w:t>背景值</w:t>
                  </w:r>
                  <w:r>
                    <w:rPr>
                      <w:sz w:val="21"/>
                      <w:szCs w:val="24"/>
                      <w:lang w:val="en-US" w:eastAsia="zh-CN"/>
                    </w:rPr>
                    <w:t>dB(A)</w:t>
                  </w:r>
                </w:p>
              </w:tc>
              <w:tc>
                <w:tcPr>
                  <w:tcW w:w="703" w:type="pct"/>
                  <w:vMerge w:val="restart"/>
                  <w:noWrap w:val="0"/>
                  <w:vAlign w:val="center"/>
                </w:tcPr>
                <w:p>
                  <w:pPr>
                    <w:pStyle w:val="13"/>
                    <w:rPr>
                      <w:sz w:val="21"/>
                      <w:szCs w:val="24"/>
                      <w:lang w:val="en-US" w:eastAsia="zh-CN"/>
                    </w:rPr>
                  </w:pPr>
                  <w:r>
                    <w:rPr>
                      <w:sz w:val="21"/>
                      <w:szCs w:val="24"/>
                      <w:lang w:val="en-US" w:eastAsia="zh-CN"/>
                    </w:rPr>
                    <w:t>预测值dB(A)</w:t>
                  </w:r>
                </w:p>
              </w:tc>
              <w:tc>
                <w:tcPr>
                  <w:tcW w:w="576" w:type="pct"/>
                  <w:vMerge w:val="restart"/>
                  <w:noWrap w:val="0"/>
                  <w:vAlign w:val="center"/>
                </w:tcPr>
                <w:p>
                  <w:pPr>
                    <w:pStyle w:val="13"/>
                    <w:rPr>
                      <w:sz w:val="21"/>
                      <w:szCs w:val="24"/>
                      <w:lang w:val="en-US" w:eastAsia="zh-CN"/>
                    </w:rPr>
                  </w:pPr>
                  <w:r>
                    <w:rPr>
                      <w:sz w:val="21"/>
                      <w:szCs w:val="24"/>
                      <w:lang w:val="en-US" w:eastAsia="zh-CN"/>
                    </w:rPr>
                    <w:t>标准</w:t>
                  </w:r>
                </w:p>
                <w:p>
                  <w:pPr>
                    <w:pStyle w:val="13"/>
                    <w:rPr>
                      <w:sz w:val="21"/>
                      <w:szCs w:val="24"/>
                      <w:lang w:val="en-US" w:eastAsia="zh-CN"/>
                    </w:rPr>
                  </w:pPr>
                  <w:r>
                    <w:rPr>
                      <w:sz w:val="21"/>
                      <w:szCs w:val="24"/>
                      <w:lang w:val="en-US" w:eastAsia="zh-CN"/>
                    </w:rPr>
                    <w:t>限值dB(A)</w:t>
                  </w:r>
                </w:p>
              </w:tc>
              <w:tc>
                <w:tcPr>
                  <w:tcW w:w="499" w:type="pct"/>
                  <w:vMerge w:val="restart"/>
                  <w:noWrap w:val="0"/>
                  <w:vAlign w:val="center"/>
                </w:tcPr>
                <w:p>
                  <w:pPr>
                    <w:pStyle w:val="13"/>
                    <w:rPr>
                      <w:sz w:val="21"/>
                      <w:szCs w:val="24"/>
                      <w:lang w:val="en-US" w:eastAsia="zh-CN"/>
                    </w:rPr>
                  </w:pPr>
                  <w:r>
                    <w:rPr>
                      <w:sz w:val="21"/>
                      <w:szCs w:val="24"/>
                      <w:lang w:val="en-US" w:eastAsia="zh-CN"/>
                    </w:rPr>
                    <w:t>达标情况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shd w:val="clear" w:color="auto" w:fill="FFFFFF"/>
                  <w:noWrap w:val="0"/>
                  <w:vAlign w:val="center"/>
                </w:tcPr>
                <w:p>
                  <w:pPr>
                    <w:pStyle w:val="13"/>
                    <w:rPr>
                      <w:sz w:val="21"/>
                      <w:szCs w:val="24"/>
                      <w:lang w:val="en-US" w:eastAsia="zh-CN"/>
                    </w:rPr>
                  </w:pPr>
                </w:p>
              </w:tc>
              <w:tc>
                <w:tcPr>
                  <w:tcW w:w="457" w:type="pct"/>
                  <w:shd w:val="clear" w:color="auto" w:fill="FFFFFF"/>
                  <w:noWrap w:val="0"/>
                  <w:vAlign w:val="center"/>
                </w:tcPr>
                <w:p>
                  <w:pPr>
                    <w:pStyle w:val="13"/>
                    <w:rPr>
                      <w:sz w:val="21"/>
                      <w:szCs w:val="24"/>
                      <w:lang w:val="en-US" w:eastAsia="zh-CN"/>
                    </w:rPr>
                  </w:pPr>
                  <w:r>
                    <w:rPr>
                      <w:sz w:val="21"/>
                      <w:szCs w:val="24"/>
                      <w:lang w:val="en-US" w:eastAsia="zh-CN"/>
                    </w:rPr>
                    <w:t>X</w:t>
                  </w:r>
                </w:p>
              </w:tc>
              <w:tc>
                <w:tcPr>
                  <w:tcW w:w="506" w:type="pct"/>
                  <w:shd w:val="clear" w:color="auto" w:fill="FFFFFF"/>
                  <w:noWrap w:val="0"/>
                  <w:vAlign w:val="center"/>
                </w:tcPr>
                <w:p>
                  <w:pPr>
                    <w:pStyle w:val="13"/>
                    <w:rPr>
                      <w:sz w:val="21"/>
                      <w:szCs w:val="24"/>
                      <w:lang w:val="en-US" w:eastAsia="zh-CN"/>
                    </w:rPr>
                  </w:pPr>
                  <w:r>
                    <w:rPr>
                      <w:sz w:val="21"/>
                      <w:szCs w:val="24"/>
                      <w:lang w:val="en-US" w:eastAsia="zh-CN"/>
                    </w:rPr>
                    <w:t>Y</w:t>
                  </w:r>
                </w:p>
              </w:tc>
              <w:tc>
                <w:tcPr>
                  <w:tcW w:w="506" w:type="pct"/>
                  <w:vMerge w:val="continue"/>
                  <w:shd w:val="clear" w:color="auto" w:fill="FFFFFF"/>
                  <w:noWrap w:val="0"/>
                  <w:vAlign w:val="center"/>
                </w:tcPr>
                <w:p>
                  <w:pPr>
                    <w:pStyle w:val="13"/>
                    <w:rPr>
                      <w:sz w:val="21"/>
                      <w:szCs w:val="24"/>
                      <w:lang w:val="en-US" w:eastAsia="zh-CN"/>
                    </w:rPr>
                  </w:pPr>
                </w:p>
              </w:tc>
              <w:tc>
                <w:tcPr>
                  <w:tcW w:w="600" w:type="pct"/>
                  <w:vMerge w:val="continue"/>
                  <w:shd w:val="clear" w:color="auto" w:fill="FFFFFF"/>
                  <w:noWrap w:val="0"/>
                  <w:vAlign w:val="center"/>
                </w:tcPr>
                <w:p>
                  <w:pPr>
                    <w:pStyle w:val="13"/>
                    <w:rPr>
                      <w:sz w:val="21"/>
                      <w:szCs w:val="24"/>
                      <w:lang w:val="en-US" w:eastAsia="zh-CN"/>
                    </w:rPr>
                  </w:pPr>
                </w:p>
              </w:tc>
              <w:tc>
                <w:tcPr>
                  <w:tcW w:w="656" w:type="pct"/>
                  <w:vMerge w:val="continue"/>
                  <w:shd w:val="clear" w:color="auto" w:fill="FFFFFF"/>
                  <w:noWrap w:val="0"/>
                  <w:vAlign w:val="center"/>
                </w:tcPr>
                <w:p>
                  <w:pPr>
                    <w:pStyle w:val="13"/>
                    <w:rPr>
                      <w:sz w:val="21"/>
                      <w:szCs w:val="24"/>
                      <w:lang w:val="en-US" w:eastAsia="zh-CN"/>
                    </w:rPr>
                  </w:pPr>
                </w:p>
              </w:tc>
              <w:tc>
                <w:tcPr>
                  <w:tcW w:w="703" w:type="pct"/>
                  <w:vMerge w:val="continue"/>
                  <w:shd w:val="clear" w:color="auto" w:fill="FFFFFF"/>
                  <w:noWrap w:val="0"/>
                  <w:vAlign w:val="center"/>
                </w:tcPr>
                <w:p>
                  <w:pPr>
                    <w:pStyle w:val="13"/>
                    <w:rPr>
                      <w:sz w:val="21"/>
                      <w:szCs w:val="24"/>
                      <w:lang w:val="en-US" w:eastAsia="zh-CN"/>
                    </w:rPr>
                  </w:pPr>
                </w:p>
              </w:tc>
              <w:tc>
                <w:tcPr>
                  <w:tcW w:w="576" w:type="pct"/>
                  <w:vMerge w:val="continue"/>
                  <w:shd w:val="clear" w:color="auto" w:fill="FFFFFF"/>
                  <w:noWrap w:val="0"/>
                  <w:vAlign w:val="center"/>
                </w:tcPr>
                <w:p>
                  <w:pPr>
                    <w:pStyle w:val="13"/>
                    <w:rPr>
                      <w:sz w:val="21"/>
                      <w:szCs w:val="24"/>
                      <w:lang w:val="en-US" w:eastAsia="zh-CN"/>
                    </w:rPr>
                  </w:pPr>
                </w:p>
              </w:tc>
              <w:tc>
                <w:tcPr>
                  <w:tcW w:w="499" w:type="pct"/>
                  <w:vMerge w:val="continue"/>
                  <w:shd w:val="clear" w:color="auto" w:fill="FFFFFF"/>
                  <w:noWrap w:val="0"/>
                  <w:vAlign w:val="center"/>
                </w:tcPr>
                <w:p>
                  <w:pPr>
                    <w:pStyle w:val="13"/>
                    <w:rPr>
                      <w:sz w:val="21"/>
                      <w:szCs w:val="24"/>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93" w:type="pct"/>
                  <w:vMerge w:val="restart"/>
                  <w:shd w:val="clear" w:color="auto" w:fill="FFFFFF"/>
                  <w:noWrap w:val="0"/>
                  <w:vAlign w:val="center"/>
                </w:tcPr>
                <w:p>
                  <w:pPr>
                    <w:pStyle w:val="13"/>
                    <w:rPr>
                      <w:sz w:val="21"/>
                      <w:szCs w:val="24"/>
                      <w:lang w:val="en-US" w:eastAsia="zh-CN"/>
                    </w:rPr>
                  </w:pPr>
                  <w:r>
                    <w:rPr>
                      <w:sz w:val="21"/>
                      <w:szCs w:val="24"/>
                      <w:lang w:val="en-US" w:eastAsia="zh-CN"/>
                    </w:rPr>
                    <w:t>东侧</w:t>
                  </w:r>
                </w:p>
              </w:tc>
              <w:tc>
                <w:tcPr>
                  <w:tcW w:w="457" w:type="pct"/>
                  <w:vMerge w:val="restart"/>
                  <w:shd w:val="clear" w:color="auto" w:fill="FFFFFF"/>
                  <w:noWrap w:val="0"/>
                  <w:vAlign w:val="center"/>
                </w:tcPr>
                <w:p>
                  <w:pPr>
                    <w:pStyle w:val="13"/>
                    <w:rPr>
                      <w:sz w:val="21"/>
                      <w:szCs w:val="24"/>
                      <w:lang w:val="en-US" w:eastAsia="zh-CN"/>
                    </w:rPr>
                  </w:pPr>
                  <w:r>
                    <w:rPr>
                      <w:sz w:val="21"/>
                      <w:szCs w:val="24"/>
                      <w:lang w:val="en-US" w:eastAsia="zh-CN"/>
                    </w:rPr>
                    <w:t>162.9</w:t>
                  </w:r>
                </w:p>
              </w:tc>
              <w:tc>
                <w:tcPr>
                  <w:tcW w:w="506" w:type="pct"/>
                  <w:vMerge w:val="restart"/>
                  <w:shd w:val="clear" w:color="auto" w:fill="FFFFFF"/>
                  <w:noWrap w:val="0"/>
                  <w:vAlign w:val="center"/>
                </w:tcPr>
                <w:p>
                  <w:pPr>
                    <w:pStyle w:val="13"/>
                    <w:rPr>
                      <w:sz w:val="21"/>
                      <w:szCs w:val="24"/>
                      <w:lang w:val="en-US" w:eastAsia="zh-CN"/>
                    </w:rPr>
                  </w:pPr>
                  <w:r>
                    <w:rPr>
                      <w:sz w:val="21"/>
                      <w:szCs w:val="24"/>
                      <w:lang w:val="en-US" w:eastAsia="zh-CN"/>
                    </w:rPr>
                    <w:t>27.9</w:t>
                  </w:r>
                </w:p>
              </w:tc>
              <w:tc>
                <w:tcPr>
                  <w:tcW w:w="506" w:type="pct"/>
                  <w:shd w:val="clear" w:color="auto" w:fill="FFFFFF"/>
                  <w:noWrap w:val="0"/>
                  <w:vAlign w:val="center"/>
                </w:tcPr>
                <w:p>
                  <w:pPr>
                    <w:pStyle w:val="13"/>
                    <w:rPr>
                      <w:sz w:val="21"/>
                      <w:szCs w:val="24"/>
                      <w:lang w:val="en-US" w:eastAsia="zh-CN"/>
                    </w:rPr>
                  </w:pPr>
                  <w:r>
                    <w:rPr>
                      <w:sz w:val="21"/>
                      <w:szCs w:val="24"/>
                      <w:lang w:val="en-US" w:eastAsia="zh-CN"/>
                    </w:rPr>
                    <w:t>昼间</w:t>
                  </w:r>
                </w:p>
              </w:tc>
              <w:tc>
                <w:tcPr>
                  <w:tcW w:w="600" w:type="pct"/>
                  <w:vMerge w:val="restart"/>
                  <w:shd w:val="clear" w:color="auto" w:fill="FFFFFF"/>
                  <w:noWrap w:val="0"/>
                  <w:vAlign w:val="center"/>
                </w:tcPr>
                <w:p>
                  <w:pPr>
                    <w:pStyle w:val="13"/>
                    <w:rPr>
                      <w:sz w:val="21"/>
                      <w:szCs w:val="24"/>
                      <w:lang w:val="en-US" w:eastAsia="zh-CN"/>
                    </w:rPr>
                  </w:pPr>
                  <w:r>
                    <w:rPr>
                      <w:sz w:val="21"/>
                      <w:szCs w:val="24"/>
                      <w:lang w:val="en-US" w:eastAsia="zh-CN"/>
                    </w:rPr>
                    <w:t>25</w:t>
                  </w:r>
                </w:p>
              </w:tc>
              <w:tc>
                <w:tcPr>
                  <w:tcW w:w="656" w:type="pct"/>
                  <w:shd w:val="clear" w:color="auto" w:fill="FFFFFF"/>
                  <w:noWrap w:val="0"/>
                  <w:vAlign w:val="center"/>
                </w:tcPr>
                <w:p>
                  <w:pPr>
                    <w:pStyle w:val="13"/>
                    <w:rPr>
                      <w:sz w:val="21"/>
                      <w:szCs w:val="24"/>
                      <w:lang w:val="en-US" w:eastAsia="zh-CN"/>
                    </w:rPr>
                  </w:pPr>
                  <w:r>
                    <w:rPr>
                      <w:sz w:val="21"/>
                      <w:szCs w:val="24"/>
                      <w:lang w:val="en-US" w:eastAsia="zh-CN"/>
                    </w:rPr>
                    <w:t>51.5</w:t>
                  </w:r>
                </w:p>
              </w:tc>
              <w:tc>
                <w:tcPr>
                  <w:tcW w:w="1125" w:type="dxa"/>
                  <w:shd w:val="clear" w:color="auto" w:fill="FFFFFF"/>
                  <w:noWrap w:val="0"/>
                  <w:vAlign w:val="center"/>
                </w:tcPr>
                <w:p>
                  <w:pPr>
                    <w:pStyle w:val="13"/>
                    <w:rPr>
                      <w:sz w:val="21"/>
                      <w:szCs w:val="24"/>
                      <w:lang w:val="en-US" w:eastAsia="zh-CN"/>
                    </w:rPr>
                  </w:pPr>
                  <w:r>
                    <w:rPr>
                      <w:rFonts w:hint="eastAsia"/>
                      <w:sz w:val="21"/>
                      <w:szCs w:val="24"/>
                      <w:lang w:val="en-US" w:eastAsia="zh-CN"/>
                    </w:rPr>
                    <w:t>51.5</w:t>
                  </w:r>
                </w:p>
              </w:tc>
              <w:tc>
                <w:tcPr>
                  <w:tcW w:w="576" w:type="pct"/>
                  <w:shd w:val="clear" w:color="auto" w:fill="FFFFFF"/>
                  <w:noWrap w:val="0"/>
                  <w:vAlign w:val="center"/>
                </w:tcPr>
                <w:p>
                  <w:pPr>
                    <w:pStyle w:val="13"/>
                    <w:rPr>
                      <w:sz w:val="21"/>
                      <w:szCs w:val="24"/>
                      <w:lang w:val="en-US" w:eastAsia="zh-CN"/>
                    </w:rPr>
                  </w:pPr>
                  <w:r>
                    <w:rPr>
                      <w:rFonts w:hint="eastAsia"/>
                      <w:sz w:val="21"/>
                      <w:szCs w:val="24"/>
                      <w:lang w:val="en-US" w:eastAsia="zh-CN"/>
                    </w:rPr>
                    <w:t>60</w:t>
                  </w:r>
                </w:p>
              </w:tc>
              <w:tc>
                <w:tcPr>
                  <w:tcW w:w="499" w:type="pct"/>
                  <w:shd w:val="clear" w:color="auto" w:fill="FFFFFF"/>
                  <w:noWrap w:val="0"/>
                  <w:vAlign w:val="center"/>
                </w:tcPr>
                <w:p>
                  <w:pPr>
                    <w:pStyle w:val="13"/>
                    <w:rPr>
                      <w:sz w:val="21"/>
                      <w:szCs w:val="24"/>
                      <w:lang w:val="en-US" w:eastAsia="zh-CN"/>
                    </w:rPr>
                  </w:pPr>
                  <w:r>
                    <w:rPr>
                      <w:sz w:val="21"/>
                      <w:szCs w:val="24"/>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93" w:type="pct"/>
                  <w:vMerge w:val="continue"/>
                  <w:shd w:val="clear" w:color="auto" w:fill="FFFFFF"/>
                  <w:noWrap w:val="0"/>
                  <w:vAlign w:val="center"/>
                </w:tcPr>
                <w:p>
                  <w:pPr>
                    <w:pStyle w:val="13"/>
                    <w:rPr>
                      <w:sz w:val="21"/>
                      <w:szCs w:val="24"/>
                      <w:lang w:val="en-US" w:eastAsia="zh-CN"/>
                    </w:rPr>
                  </w:pPr>
                </w:p>
              </w:tc>
              <w:tc>
                <w:tcPr>
                  <w:tcW w:w="457" w:type="pct"/>
                  <w:vMerge w:val="continue"/>
                  <w:shd w:val="clear" w:color="auto" w:fill="FFFFFF"/>
                  <w:noWrap w:val="0"/>
                  <w:vAlign w:val="center"/>
                </w:tcPr>
                <w:p>
                  <w:pPr>
                    <w:pStyle w:val="13"/>
                    <w:rPr>
                      <w:sz w:val="21"/>
                      <w:szCs w:val="24"/>
                      <w:lang w:val="en-US" w:eastAsia="zh-CN"/>
                    </w:rPr>
                  </w:pPr>
                </w:p>
              </w:tc>
              <w:tc>
                <w:tcPr>
                  <w:tcW w:w="506" w:type="pct"/>
                  <w:vMerge w:val="continue"/>
                  <w:shd w:val="clear" w:color="auto" w:fill="FFFFFF"/>
                  <w:noWrap w:val="0"/>
                  <w:vAlign w:val="center"/>
                </w:tcPr>
                <w:p>
                  <w:pPr>
                    <w:pStyle w:val="13"/>
                    <w:rPr>
                      <w:sz w:val="21"/>
                      <w:szCs w:val="24"/>
                      <w:lang w:val="en-US" w:eastAsia="zh-CN"/>
                    </w:rPr>
                  </w:pPr>
                </w:p>
              </w:tc>
              <w:tc>
                <w:tcPr>
                  <w:tcW w:w="506" w:type="pct"/>
                  <w:shd w:val="clear" w:color="auto" w:fill="FFFFFF"/>
                  <w:noWrap w:val="0"/>
                  <w:vAlign w:val="center"/>
                </w:tcPr>
                <w:p>
                  <w:pPr>
                    <w:pStyle w:val="13"/>
                    <w:rPr>
                      <w:sz w:val="21"/>
                      <w:szCs w:val="24"/>
                      <w:lang w:val="en-US" w:eastAsia="zh-CN"/>
                    </w:rPr>
                  </w:pPr>
                  <w:r>
                    <w:rPr>
                      <w:sz w:val="21"/>
                      <w:szCs w:val="24"/>
                      <w:lang w:val="en-US" w:eastAsia="zh-CN"/>
                    </w:rPr>
                    <w:t>夜间</w:t>
                  </w:r>
                </w:p>
              </w:tc>
              <w:tc>
                <w:tcPr>
                  <w:tcW w:w="600" w:type="pct"/>
                  <w:vMerge w:val="continue"/>
                  <w:shd w:val="clear" w:color="auto" w:fill="FFFFFF"/>
                  <w:noWrap w:val="0"/>
                  <w:vAlign w:val="center"/>
                </w:tcPr>
                <w:p>
                  <w:pPr>
                    <w:pStyle w:val="13"/>
                    <w:rPr>
                      <w:sz w:val="21"/>
                      <w:szCs w:val="24"/>
                      <w:lang w:val="en-US" w:eastAsia="zh-CN"/>
                    </w:rPr>
                  </w:pPr>
                </w:p>
              </w:tc>
              <w:tc>
                <w:tcPr>
                  <w:tcW w:w="656" w:type="pct"/>
                  <w:shd w:val="clear" w:color="auto" w:fill="FFFFFF"/>
                  <w:noWrap w:val="0"/>
                  <w:vAlign w:val="center"/>
                </w:tcPr>
                <w:p>
                  <w:pPr>
                    <w:pStyle w:val="13"/>
                    <w:rPr>
                      <w:sz w:val="21"/>
                      <w:szCs w:val="24"/>
                      <w:lang w:val="en-US" w:eastAsia="zh-CN"/>
                    </w:rPr>
                  </w:pPr>
                  <w:r>
                    <w:rPr>
                      <w:sz w:val="21"/>
                      <w:szCs w:val="24"/>
                      <w:lang w:val="en-US" w:eastAsia="zh-CN"/>
                    </w:rPr>
                    <w:t>39.3</w:t>
                  </w:r>
                </w:p>
              </w:tc>
              <w:tc>
                <w:tcPr>
                  <w:tcW w:w="1125" w:type="dxa"/>
                  <w:shd w:val="clear" w:color="auto" w:fill="FFFFFF"/>
                  <w:noWrap w:val="0"/>
                  <w:vAlign w:val="center"/>
                </w:tcPr>
                <w:p>
                  <w:pPr>
                    <w:pStyle w:val="13"/>
                    <w:rPr>
                      <w:sz w:val="21"/>
                      <w:szCs w:val="24"/>
                      <w:lang w:val="en-US" w:eastAsia="zh-CN"/>
                    </w:rPr>
                  </w:pPr>
                  <w:r>
                    <w:rPr>
                      <w:rFonts w:hint="eastAsia"/>
                      <w:sz w:val="21"/>
                      <w:szCs w:val="24"/>
                      <w:lang w:val="en-US" w:eastAsia="zh-CN"/>
                    </w:rPr>
                    <w:t>39.3</w:t>
                  </w:r>
                </w:p>
              </w:tc>
              <w:tc>
                <w:tcPr>
                  <w:tcW w:w="576" w:type="pct"/>
                  <w:shd w:val="clear" w:color="auto" w:fill="FFFFFF"/>
                  <w:noWrap w:val="0"/>
                  <w:vAlign w:val="center"/>
                </w:tcPr>
                <w:p>
                  <w:pPr>
                    <w:pStyle w:val="13"/>
                    <w:rPr>
                      <w:sz w:val="21"/>
                      <w:szCs w:val="24"/>
                      <w:lang w:val="en-US" w:eastAsia="zh-CN"/>
                    </w:rPr>
                  </w:pPr>
                  <w:r>
                    <w:rPr>
                      <w:rFonts w:hint="eastAsia"/>
                      <w:sz w:val="21"/>
                      <w:szCs w:val="24"/>
                      <w:lang w:val="en-US" w:eastAsia="zh-CN"/>
                    </w:rPr>
                    <w:t>50</w:t>
                  </w:r>
                </w:p>
              </w:tc>
              <w:tc>
                <w:tcPr>
                  <w:tcW w:w="499" w:type="pct"/>
                  <w:shd w:val="clear" w:color="auto" w:fill="FFFFFF"/>
                  <w:noWrap w:val="0"/>
                  <w:vAlign w:val="center"/>
                </w:tcPr>
                <w:p>
                  <w:pPr>
                    <w:pStyle w:val="13"/>
                    <w:rPr>
                      <w:sz w:val="21"/>
                      <w:szCs w:val="24"/>
                      <w:lang w:val="en-US" w:eastAsia="zh-CN"/>
                    </w:rPr>
                  </w:pPr>
                  <w:r>
                    <w:rPr>
                      <w:sz w:val="21"/>
                      <w:szCs w:val="24"/>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93" w:type="pct"/>
                  <w:vMerge w:val="restart"/>
                  <w:shd w:val="clear" w:color="auto" w:fill="FFFFFF"/>
                  <w:noWrap w:val="0"/>
                  <w:vAlign w:val="center"/>
                </w:tcPr>
                <w:p>
                  <w:pPr>
                    <w:pStyle w:val="13"/>
                    <w:rPr>
                      <w:sz w:val="21"/>
                      <w:szCs w:val="24"/>
                      <w:lang w:val="en-US" w:eastAsia="zh-CN"/>
                    </w:rPr>
                  </w:pPr>
                  <w:r>
                    <w:rPr>
                      <w:sz w:val="21"/>
                      <w:szCs w:val="24"/>
                      <w:lang w:val="en-US" w:eastAsia="zh-CN"/>
                    </w:rPr>
                    <w:t>南侧</w:t>
                  </w:r>
                </w:p>
              </w:tc>
              <w:tc>
                <w:tcPr>
                  <w:tcW w:w="457" w:type="pct"/>
                  <w:vMerge w:val="restart"/>
                  <w:shd w:val="clear" w:color="auto" w:fill="FFFFFF"/>
                  <w:noWrap w:val="0"/>
                  <w:vAlign w:val="center"/>
                </w:tcPr>
                <w:p>
                  <w:pPr>
                    <w:pStyle w:val="13"/>
                    <w:rPr>
                      <w:sz w:val="21"/>
                      <w:szCs w:val="24"/>
                      <w:lang w:val="en-US" w:eastAsia="zh-CN"/>
                    </w:rPr>
                  </w:pPr>
                  <w:r>
                    <w:rPr>
                      <w:sz w:val="21"/>
                      <w:szCs w:val="24"/>
                      <w:lang w:val="en-US" w:eastAsia="zh-CN"/>
                    </w:rPr>
                    <w:t>107.2</w:t>
                  </w:r>
                </w:p>
              </w:tc>
              <w:tc>
                <w:tcPr>
                  <w:tcW w:w="506" w:type="pct"/>
                  <w:vMerge w:val="restart"/>
                  <w:shd w:val="clear" w:color="auto" w:fill="FFFFFF"/>
                  <w:noWrap w:val="0"/>
                  <w:vAlign w:val="center"/>
                </w:tcPr>
                <w:p>
                  <w:pPr>
                    <w:pStyle w:val="13"/>
                    <w:rPr>
                      <w:sz w:val="21"/>
                      <w:szCs w:val="24"/>
                      <w:lang w:val="en-US" w:eastAsia="zh-CN"/>
                    </w:rPr>
                  </w:pPr>
                  <w:r>
                    <w:rPr>
                      <w:sz w:val="21"/>
                      <w:szCs w:val="24"/>
                      <w:lang w:val="en-US" w:eastAsia="zh-CN"/>
                    </w:rPr>
                    <w:t>-126.5</w:t>
                  </w:r>
                </w:p>
              </w:tc>
              <w:tc>
                <w:tcPr>
                  <w:tcW w:w="506" w:type="pct"/>
                  <w:shd w:val="clear" w:color="auto" w:fill="FFFFFF"/>
                  <w:noWrap w:val="0"/>
                  <w:vAlign w:val="center"/>
                </w:tcPr>
                <w:p>
                  <w:pPr>
                    <w:pStyle w:val="13"/>
                    <w:rPr>
                      <w:sz w:val="21"/>
                      <w:szCs w:val="24"/>
                      <w:lang w:val="en-US" w:eastAsia="zh-CN"/>
                    </w:rPr>
                  </w:pPr>
                  <w:r>
                    <w:rPr>
                      <w:sz w:val="21"/>
                      <w:szCs w:val="24"/>
                      <w:lang w:val="en-US" w:eastAsia="zh-CN"/>
                    </w:rPr>
                    <w:t>昼间</w:t>
                  </w:r>
                </w:p>
              </w:tc>
              <w:tc>
                <w:tcPr>
                  <w:tcW w:w="600" w:type="pct"/>
                  <w:vMerge w:val="restart"/>
                  <w:shd w:val="clear" w:color="auto" w:fill="FFFFFF"/>
                  <w:noWrap w:val="0"/>
                  <w:vAlign w:val="center"/>
                </w:tcPr>
                <w:p>
                  <w:pPr>
                    <w:pStyle w:val="13"/>
                    <w:rPr>
                      <w:sz w:val="21"/>
                      <w:szCs w:val="24"/>
                      <w:lang w:val="en-US" w:eastAsia="zh-CN"/>
                    </w:rPr>
                  </w:pPr>
                  <w:r>
                    <w:rPr>
                      <w:sz w:val="21"/>
                      <w:szCs w:val="24"/>
                      <w:lang w:val="en-US" w:eastAsia="zh-CN"/>
                    </w:rPr>
                    <w:t>3.2</w:t>
                  </w:r>
                </w:p>
              </w:tc>
              <w:tc>
                <w:tcPr>
                  <w:tcW w:w="656" w:type="pct"/>
                  <w:shd w:val="clear" w:color="auto" w:fill="FFFFFF"/>
                  <w:noWrap w:val="0"/>
                  <w:vAlign w:val="center"/>
                </w:tcPr>
                <w:p>
                  <w:pPr>
                    <w:pStyle w:val="13"/>
                    <w:rPr>
                      <w:sz w:val="21"/>
                      <w:szCs w:val="24"/>
                      <w:lang w:val="en-US" w:eastAsia="zh-CN"/>
                    </w:rPr>
                  </w:pPr>
                  <w:r>
                    <w:rPr>
                      <w:sz w:val="21"/>
                      <w:szCs w:val="24"/>
                      <w:lang w:val="en-US" w:eastAsia="zh-CN"/>
                    </w:rPr>
                    <w:t>53.8</w:t>
                  </w:r>
                </w:p>
              </w:tc>
              <w:tc>
                <w:tcPr>
                  <w:tcW w:w="1125" w:type="dxa"/>
                  <w:shd w:val="clear" w:color="auto" w:fill="FFFFFF"/>
                  <w:noWrap w:val="0"/>
                  <w:vAlign w:val="center"/>
                </w:tcPr>
                <w:p>
                  <w:pPr>
                    <w:pStyle w:val="13"/>
                    <w:rPr>
                      <w:sz w:val="21"/>
                      <w:szCs w:val="24"/>
                      <w:lang w:val="en-US" w:eastAsia="zh-CN"/>
                    </w:rPr>
                  </w:pPr>
                  <w:r>
                    <w:rPr>
                      <w:rFonts w:hint="eastAsia"/>
                      <w:sz w:val="21"/>
                      <w:szCs w:val="24"/>
                      <w:lang w:val="en-US" w:eastAsia="zh-CN"/>
                    </w:rPr>
                    <w:t>53.8</w:t>
                  </w:r>
                </w:p>
              </w:tc>
              <w:tc>
                <w:tcPr>
                  <w:tcW w:w="576" w:type="pct"/>
                  <w:shd w:val="clear" w:color="auto" w:fill="FFFFFF"/>
                  <w:noWrap w:val="0"/>
                  <w:vAlign w:val="center"/>
                </w:tcPr>
                <w:p>
                  <w:pPr>
                    <w:pStyle w:val="13"/>
                    <w:rPr>
                      <w:sz w:val="21"/>
                      <w:szCs w:val="24"/>
                      <w:lang w:val="en-US" w:eastAsia="zh-CN"/>
                    </w:rPr>
                  </w:pPr>
                  <w:r>
                    <w:rPr>
                      <w:rFonts w:hint="eastAsia"/>
                      <w:sz w:val="21"/>
                      <w:szCs w:val="24"/>
                      <w:lang w:val="en-US" w:eastAsia="zh-CN"/>
                    </w:rPr>
                    <w:t>60</w:t>
                  </w:r>
                </w:p>
              </w:tc>
              <w:tc>
                <w:tcPr>
                  <w:tcW w:w="499" w:type="pct"/>
                  <w:shd w:val="clear" w:color="auto" w:fill="FFFFFF"/>
                  <w:noWrap w:val="0"/>
                  <w:vAlign w:val="center"/>
                </w:tcPr>
                <w:p>
                  <w:pPr>
                    <w:pStyle w:val="13"/>
                    <w:rPr>
                      <w:sz w:val="21"/>
                      <w:szCs w:val="24"/>
                      <w:lang w:val="en-US" w:eastAsia="zh-CN"/>
                    </w:rPr>
                  </w:pPr>
                  <w:r>
                    <w:rPr>
                      <w:sz w:val="21"/>
                      <w:szCs w:val="24"/>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93" w:type="pct"/>
                  <w:vMerge w:val="continue"/>
                  <w:shd w:val="clear" w:color="auto" w:fill="FFFFFF"/>
                  <w:noWrap w:val="0"/>
                  <w:vAlign w:val="center"/>
                </w:tcPr>
                <w:p>
                  <w:pPr>
                    <w:pStyle w:val="13"/>
                    <w:rPr>
                      <w:sz w:val="21"/>
                      <w:szCs w:val="24"/>
                      <w:lang w:val="en-US" w:eastAsia="zh-CN"/>
                    </w:rPr>
                  </w:pPr>
                </w:p>
              </w:tc>
              <w:tc>
                <w:tcPr>
                  <w:tcW w:w="457" w:type="pct"/>
                  <w:vMerge w:val="continue"/>
                  <w:shd w:val="clear" w:color="auto" w:fill="FFFFFF"/>
                  <w:noWrap w:val="0"/>
                  <w:vAlign w:val="center"/>
                </w:tcPr>
                <w:p>
                  <w:pPr>
                    <w:pStyle w:val="13"/>
                    <w:rPr>
                      <w:sz w:val="21"/>
                      <w:szCs w:val="24"/>
                      <w:lang w:val="en-US" w:eastAsia="zh-CN"/>
                    </w:rPr>
                  </w:pPr>
                </w:p>
              </w:tc>
              <w:tc>
                <w:tcPr>
                  <w:tcW w:w="506" w:type="pct"/>
                  <w:vMerge w:val="continue"/>
                  <w:shd w:val="clear" w:color="auto" w:fill="FFFFFF"/>
                  <w:noWrap w:val="0"/>
                  <w:vAlign w:val="center"/>
                </w:tcPr>
                <w:p>
                  <w:pPr>
                    <w:pStyle w:val="13"/>
                    <w:rPr>
                      <w:sz w:val="21"/>
                      <w:szCs w:val="24"/>
                      <w:lang w:val="en-US" w:eastAsia="zh-CN"/>
                    </w:rPr>
                  </w:pPr>
                </w:p>
              </w:tc>
              <w:tc>
                <w:tcPr>
                  <w:tcW w:w="506" w:type="pct"/>
                  <w:shd w:val="clear" w:color="auto" w:fill="FFFFFF"/>
                  <w:noWrap w:val="0"/>
                  <w:vAlign w:val="center"/>
                </w:tcPr>
                <w:p>
                  <w:pPr>
                    <w:pStyle w:val="13"/>
                    <w:rPr>
                      <w:sz w:val="21"/>
                      <w:szCs w:val="24"/>
                      <w:lang w:val="en-US" w:eastAsia="zh-CN"/>
                    </w:rPr>
                  </w:pPr>
                  <w:r>
                    <w:rPr>
                      <w:sz w:val="21"/>
                      <w:szCs w:val="24"/>
                      <w:lang w:val="en-US" w:eastAsia="zh-CN"/>
                    </w:rPr>
                    <w:t>夜间</w:t>
                  </w:r>
                </w:p>
              </w:tc>
              <w:tc>
                <w:tcPr>
                  <w:tcW w:w="600" w:type="pct"/>
                  <w:vMerge w:val="continue"/>
                  <w:shd w:val="clear" w:color="auto" w:fill="FFFFFF"/>
                  <w:noWrap w:val="0"/>
                  <w:vAlign w:val="center"/>
                </w:tcPr>
                <w:p>
                  <w:pPr>
                    <w:pStyle w:val="13"/>
                    <w:rPr>
                      <w:sz w:val="21"/>
                      <w:szCs w:val="24"/>
                      <w:lang w:val="en-US" w:eastAsia="zh-CN"/>
                    </w:rPr>
                  </w:pPr>
                </w:p>
              </w:tc>
              <w:tc>
                <w:tcPr>
                  <w:tcW w:w="656" w:type="pct"/>
                  <w:shd w:val="clear" w:color="auto" w:fill="FFFFFF"/>
                  <w:noWrap w:val="0"/>
                  <w:vAlign w:val="center"/>
                </w:tcPr>
                <w:p>
                  <w:pPr>
                    <w:pStyle w:val="13"/>
                    <w:rPr>
                      <w:sz w:val="21"/>
                      <w:szCs w:val="24"/>
                      <w:lang w:val="en-US" w:eastAsia="zh-CN"/>
                    </w:rPr>
                  </w:pPr>
                  <w:r>
                    <w:rPr>
                      <w:sz w:val="21"/>
                      <w:szCs w:val="24"/>
                      <w:lang w:val="en-US" w:eastAsia="zh-CN"/>
                    </w:rPr>
                    <w:t>43.4</w:t>
                  </w:r>
                </w:p>
              </w:tc>
              <w:tc>
                <w:tcPr>
                  <w:tcW w:w="1125" w:type="dxa"/>
                  <w:shd w:val="clear" w:color="auto" w:fill="FFFFFF"/>
                  <w:noWrap w:val="0"/>
                  <w:vAlign w:val="center"/>
                </w:tcPr>
                <w:p>
                  <w:pPr>
                    <w:pStyle w:val="13"/>
                    <w:rPr>
                      <w:sz w:val="21"/>
                      <w:szCs w:val="24"/>
                      <w:lang w:val="en-US" w:eastAsia="zh-CN"/>
                    </w:rPr>
                  </w:pPr>
                  <w:r>
                    <w:rPr>
                      <w:rFonts w:hint="eastAsia"/>
                      <w:sz w:val="21"/>
                      <w:szCs w:val="24"/>
                      <w:lang w:val="en-US" w:eastAsia="zh-CN"/>
                    </w:rPr>
                    <w:t>43.4</w:t>
                  </w:r>
                </w:p>
              </w:tc>
              <w:tc>
                <w:tcPr>
                  <w:tcW w:w="576" w:type="pct"/>
                  <w:shd w:val="clear" w:color="auto" w:fill="FFFFFF"/>
                  <w:noWrap w:val="0"/>
                  <w:vAlign w:val="center"/>
                </w:tcPr>
                <w:p>
                  <w:pPr>
                    <w:pStyle w:val="13"/>
                    <w:rPr>
                      <w:sz w:val="21"/>
                      <w:szCs w:val="24"/>
                      <w:lang w:val="en-US" w:eastAsia="zh-CN"/>
                    </w:rPr>
                  </w:pPr>
                  <w:r>
                    <w:rPr>
                      <w:rFonts w:hint="eastAsia"/>
                      <w:sz w:val="21"/>
                      <w:szCs w:val="24"/>
                      <w:lang w:val="en-US" w:eastAsia="zh-CN"/>
                    </w:rPr>
                    <w:t>50</w:t>
                  </w:r>
                </w:p>
              </w:tc>
              <w:tc>
                <w:tcPr>
                  <w:tcW w:w="499" w:type="pct"/>
                  <w:shd w:val="clear" w:color="auto" w:fill="FFFFFF"/>
                  <w:noWrap w:val="0"/>
                  <w:vAlign w:val="center"/>
                </w:tcPr>
                <w:p>
                  <w:pPr>
                    <w:pStyle w:val="13"/>
                    <w:rPr>
                      <w:sz w:val="21"/>
                      <w:szCs w:val="24"/>
                      <w:lang w:val="en-US" w:eastAsia="zh-CN"/>
                    </w:rPr>
                  </w:pPr>
                  <w:r>
                    <w:rPr>
                      <w:sz w:val="21"/>
                      <w:szCs w:val="24"/>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93" w:type="pct"/>
                  <w:vMerge w:val="restart"/>
                  <w:shd w:val="clear" w:color="auto" w:fill="FFFFFF"/>
                  <w:noWrap w:val="0"/>
                  <w:vAlign w:val="center"/>
                </w:tcPr>
                <w:p>
                  <w:pPr>
                    <w:pStyle w:val="13"/>
                    <w:rPr>
                      <w:sz w:val="21"/>
                      <w:szCs w:val="24"/>
                      <w:lang w:val="en-US" w:eastAsia="zh-CN"/>
                    </w:rPr>
                  </w:pPr>
                  <w:r>
                    <w:rPr>
                      <w:sz w:val="21"/>
                      <w:szCs w:val="24"/>
                      <w:lang w:val="en-US" w:eastAsia="zh-CN"/>
                    </w:rPr>
                    <w:t>西侧</w:t>
                  </w:r>
                </w:p>
              </w:tc>
              <w:tc>
                <w:tcPr>
                  <w:tcW w:w="457" w:type="pct"/>
                  <w:vMerge w:val="restart"/>
                  <w:shd w:val="clear" w:color="auto" w:fill="FFFFFF"/>
                  <w:noWrap w:val="0"/>
                  <w:vAlign w:val="center"/>
                </w:tcPr>
                <w:p>
                  <w:pPr>
                    <w:pStyle w:val="13"/>
                    <w:rPr>
                      <w:sz w:val="21"/>
                      <w:szCs w:val="24"/>
                      <w:lang w:val="en-US" w:eastAsia="zh-CN"/>
                    </w:rPr>
                  </w:pPr>
                  <w:r>
                    <w:rPr>
                      <w:sz w:val="21"/>
                      <w:szCs w:val="24"/>
                      <w:lang w:val="en-US" w:eastAsia="zh-CN"/>
                    </w:rPr>
                    <w:t>-171.8</w:t>
                  </w:r>
                </w:p>
              </w:tc>
              <w:tc>
                <w:tcPr>
                  <w:tcW w:w="506" w:type="pct"/>
                  <w:vMerge w:val="restart"/>
                  <w:shd w:val="clear" w:color="auto" w:fill="FFFFFF"/>
                  <w:noWrap w:val="0"/>
                  <w:vAlign w:val="center"/>
                </w:tcPr>
                <w:p>
                  <w:pPr>
                    <w:pStyle w:val="13"/>
                    <w:rPr>
                      <w:sz w:val="21"/>
                      <w:szCs w:val="24"/>
                      <w:lang w:val="en-US" w:eastAsia="zh-CN"/>
                    </w:rPr>
                  </w:pPr>
                  <w:r>
                    <w:rPr>
                      <w:sz w:val="21"/>
                      <w:szCs w:val="24"/>
                      <w:lang w:val="en-US" w:eastAsia="zh-CN"/>
                    </w:rPr>
                    <w:t>-131.1</w:t>
                  </w:r>
                </w:p>
              </w:tc>
              <w:tc>
                <w:tcPr>
                  <w:tcW w:w="506" w:type="pct"/>
                  <w:shd w:val="clear" w:color="auto" w:fill="FFFFFF"/>
                  <w:noWrap w:val="0"/>
                  <w:vAlign w:val="center"/>
                </w:tcPr>
                <w:p>
                  <w:pPr>
                    <w:pStyle w:val="13"/>
                    <w:rPr>
                      <w:sz w:val="21"/>
                      <w:szCs w:val="24"/>
                      <w:lang w:val="en-US" w:eastAsia="zh-CN"/>
                    </w:rPr>
                  </w:pPr>
                  <w:r>
                    <w:rPr>
                      <w:sz w:val="21"/>
                      <w:szCs w:val="24"/>
                      <w:lang w:val="en-US" w:eastAsia="zh-CN"/>
                    </w:rPr>
                    <w:t>昼间</w:t>
                  </w:r>
                </w:p>
              </w:tc>
              <w:tc>
                <w:tcPr>
                  <w:tcW w:w="600" w:type="pct"/>
                  <w:vMerge w:val="restart"/>
                  <w:shd w:val="clear" w:color="auto" w:fill="FFFFFF"/>
                  <w:noWrap w:val="0"/>
                  <w:vAlign w:val="center"/>
                </w:tcPr>
                <w:p>
                  <w:pPr>
                    <w:pStyle w:val="13"/>
                    <w:rPr>
                      <w:sz w:val="21"/>
                      <w:szCs w:val="24"/>
                      <w:lang w:val="en-US" w:eastAsia="zh-CN"/>
                    </w:rPr>
                  </w:pPr>
                  <w:r>
                    <w:rPr>
                      <w:sz w:val="21"/>
                      <w:szCs w:val="24"/>
                      <w:lang w:val="en-US" w:eastAsia="zh-CN"/>
                    </w:rPr>
                    <w:t>0</w:t>
                  </w:r>
                </w:p>
              </w:tc>
              <w:tc>
                <w:tcPr>
                  <w:tcW w:w="656" w:type="pct"/>
                  <w:shd w:val="clear" w:color="auto" w:fill="FFFFFF"/>
                  <w:noWrap w:val="0"/>
                  <w:vAlign w:val="center"/>
                </w:tcPr>
                <w:p>
                  <w:pPr>
                    <w:pStyle w:val="13"/>
                    <w:rPr>
                      <w:sz w:val="21"/>
                      <w:szCs w:val="24"/>
                      <w:lang w:val="en-US" w:eastAsia="zh-CN"/>
                    </w:rPr>
                  </w:pPr>
                  <w:r>
                    <w:rPr>
                      <w:sz w:val="21"/>
                      <w:szCs w:val="24"/>
                      <w:lang w:val="en-US" w:eastAsia="zh-CN"/>
                    </w:rPr>
                    <w:t>52.6</w:t>
                  </w:r>
                </w:p>
              </w:tc>
              <w:tc>
                <w:tcPr>
                  <w:tcW w:w="1125" w:type="dxa"/>
                  <w:shd w:val="clear" w:color="auto" w:fill="FFFFFF"/>
                  <w:noWrap w:val="0"/>
                  <w:vAlign w:val="center"/>
                </w:tcPr>
                <w:p>
                  <w:pPr>
                    <w:pStyle w:val="13"/>
                    <w:rPr>
                      <w:sz w:val="21"/>
                      <w:szCs w:val="24"/>
                      <w:lang w:val="en-US" w:eastAsia="zh-CN"/>
                    </w:rPr>
                  </w:pPr>
                  <w:r>
                    <w:rPr>
                      <w:rFonts w:hint="eastAsia"/>
                      <w:sz w:val="21"/>
                      <w:szCs w:val="24"/>
                      <w:lang w:val="en-US" w:eastAsia="zh-CN"/>
                    </w:rPr>
                    <w:t>52.6</w:t>
                  </w:r>
                </w:p>
              </w:tc>
              <w:tc>
                <w:tcPr>
                  <w:tcW w:w="576" w:type="pct"/>
                  <w:shd w:val="clear" w:color="auto" w:fill="FFFFFF"/>
                  <w:noWrap w:val="0"/>
                  <w:vAlign w:val="center"/>
                </w:tcPr>
                <w:p>
                  <w:pPr>
                    <w:pStyle w:val="13"/>
                    <w:rPr>
                      <w:sz w:val="21"/>
                      <w:szCs w:val="24"/>
                      <w:lang w:val="en-US" w:eastAsia="zh-CN"/>
                    </w:rPr>
                  </w:pPr>
                  <w:r>
                    <w:rPr>
                      <w:rFonts w:hint="eastAsia"/>
                      <w:sz w:val="21"/>
                      <w:szCs w:val="24"/>
                      <w:lang w:val="en-US" w:eastAsia="zh-CN"/>
                    </w:rPr>
                    <w:t>60</w:t>
                  </w:r>
                </w:p>
              </w:tc>
              <w:tc>
                <w:tcPr>
                  <w:tcW w:w="499" w:type="pct"/>
                  <w:shd w:val="clear" w:color="auto" w:fill="FFFFFF"/>
                  <w:noWrap w:val="0"/>
                  <w:vAlign w:val="center"/>
                </w:tcPr>
                <w:p>
                  <w:pPr>
                    <w:pStyle w:val="13"/>
                    <w:rPr>
                      <w:sz w:val="21"/>
                      <w:szCs w:val="24"/>
                      <w:lang w:val="en-US" w:eastAsia="zh-CN"/>
                    </w:rPr>
                  </w:pPr>
                  <w:r>
                    <w:rPr>
                      <w:sz w:val="21"/>
                      <w:szCs w:val="24"/>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93" w:type="pct"/>
                  <w:vMerge w:val="continue"/>
                  <w:shd w:val="clear" w:color="auto" w:fill="FFFFFF"/>
                  <w:noWrap w:val="0"/>
                  <w:vAlign w:val="center"/>
                </w:tcPr>
                <w:p>
                  <w:pPr>
                    <w:pStyle w:val="13"/>
                    <w:rPr>
                      <w:sz w:val="21"/>
                      <w:szCs w:val="24"/>
                      <w:lang w:val="en-US" w:eastAsia="zh-CN"/>
                    </w:rPr>
                  </w:pPr>
                </w:p>
              </w:tc>
              <w:tc>
                <w:tcPr>
                  <w:tcW w:w="457" w:type="pct"/>
                  <w:vMerge w:val="continue"/>
                  <w:shd w:val="clear" w:color="auto" w:fill="FFFFFF"/>
                  <w:noWrap w:val="0"/>
                  <w:vAlign w:val="center"/>
                </w:tcPr>
                <w:p>
                  <w:pPr>
                    <w:pStyle w:val="13"/>
                    <w:rPr>
                      <w:sz w:val="21"/>
                      <w:szCs w:val="24"/>
                      <w:lang w:val="en-US" w:eastAsia="zh-CN"/>
                    </w:rPr>
                  </w:pPr>
                </w:p>
              </w:tc>
              <w:tc>
                <w:tcPr>
                  <w:tcW w:w="506" w:type="pct"/>
                  <w:vMerge w:val="continue"/>
                  <w:shd w:val="clear" w:color="auto" w:fill="FFFFFF"/>
                  <w:noWrap w:val="0"/>
                  <w:vAlign w:val="center"/>
                </w:tcPr>
                <w:p>
                  <w:pPr>
                    <w:pStyle w:val="13"/>
                    <w:rPr>
                      <w:sz w:val="21"/>
                      <w:szCs w:val="24"/>
                      <w:lang w:val="en-US" w:eastAsia="zh-CN"/>
                    </w:rPr>
                  </w:pPr>
                </w:p>
              </w:tc>
              <w:tc>
                <w:tcPr>
                  <w:tcW w:w="506" w:type="pct"/>
                  <w:shd w:val="clear" w:color="auto" w:fill="FFFFFF"/>
                  <w:noWrap w:val="0"/>
                  <w:vAlign w:val="center"/>
                </w:tcPr>
                <w:p>
                  <w:pPr>
                    <w:pStyle w:val="13"/>
                    <w:rPr>
                      <w:sz w:val="21"/>
                      <w:szCs w:val="24"/>
                      <w:lang w:val="en-US" w:eastAsia="zh-CN"/>
                    </w:rPr>
                  </w:pPr>
                  <w:r>
                    <w:rPr>
                      <w:sz w:val="21"/>
                      <w:szCs w:val="24"/>
                      <w:lang w:val="en-US" w:eastAsia="zh-CN"/>
                    </w:rPr>
                    <w:t>夜间</w:t>
                  </w:r>
                </w:p>
              </w:tc>
              <w:tc>
                <w:tcPr>
                  <w:tcW w:w="600" w:type="pct"/>
                  <w:vMerge w:val="continue"/>
                  <w:shd w:val="clear" w:color="auto" w:fill="FFFFFF"/>
                  <w:noWrap w:val="0"/>
                  <w:vAlign w:val="center"/>
                </w:tcPr>
                <w:p>
                  <w:pPr>
                    <w:pStyle w:val="13"/>
                    <w:rPr>
                      <w:sz w:val="21"/>
                      <w:szCs w:val="24"/>
                      <w:lang w:val="en-US" w:eastAsia="zh-CN"/>
                    </w:rPr>
                  </w:pPr>
                </w:p>
              </w:tc>
              <w:tc>
                <w:tcPr>
                  <w:tcW w:w="656" w:type="pct"/>
                  <w:shd w:val="clear" w:color="auto" w:fill="FFFFFF"/>
                  <w:noWrap w:val="0"/>
                  <w:vAlign w:val="center"/>
                </w:tcPr>
                <w:p>
                  <w:pPr>
                    <w:pStyle w:val="13"/>
                    <w:rPr>
                      <w:sz w:val="21"/>
                      <w:szCs w:val="24"/>
                      <w:lang w:val="en-US" w:eastAsia="zh-CN"/>
                    </w:rPr>
                  </w:pPr>
                  <w:r>
                    <w:rPr>
                      <w:sz w:val="21"/>
                      <w:szCs w:val="24"/>
                      <w:lang w:val="en-US" w:eastAsia="zh-CN"/>
                    </w:rPr>
                    <w:t>41</w:t>
                  </w:r>
                </w:p>
              </w:tc>
              <w:tc>
                <w:tcPr>
                  <w:tcW w:w="1125" w:type="dxa"/>
                  <w:shd w:val="clear" w:color="auto" w:fill="FFFFFF"/>
                  <w:noWrap w:val="0"/>
                  <w:vAlign w:val="center"/>
                </w:tcPr>
                <w:p>
                  <w:pPr>
                    <w:pStyle w:val="13"/>
                    <w:rPr>
                      <w:sz w:val="21"/>
                      <w:szCs w:val="24"/>
                      <w:lang w:val="en-US" w:eastAsia="zh-CN"/>
                    </w:rPr>
                  </w:pPr>
                  <w:r>
                    <w:rPr>
                      <w:rFonts w:hint="eastAsia"/>
                      <w:sz w:val="21"/>
                      <w:szCs w:val="24"/>
                      <w:lang w:val="en-US" w:eastAsia="zh-CN"/>
                    </w:rPr>
                    <w:t>41.0</w:t>
                  </w:r>
                </w:p>
              </w:tc>
              <w:tc>
                <w:tcPr>
                  <w:tcW w:w="576" w:type="pct"/>
                  <w:shd w:val="clear" w:color="auto" w:fill="FFFFFF"/>
                  <w:noWrap w:val="0"/>
                  <w:vAlign w:val="center"/>
                </w:tcPr>
                <w:p>
                  <w:pPr>
                    <w:pStyle w:val="13"/>
                    <w:rPr>
                      <w:sz w:val="21"/>
                      <w:szCs w:val="24"/>
                      <w:lang w:val="en-US" w:eastAsia="zh-CN"/>
                    </w:rPr>
                  </w:pPr>
                  <w:r>
                    <w:rPr>
                      <w:rFonts w:hint="eastAsia"/>
                      <w:sz w:val="21"/>
                      <w:szCs w:val="24"/>
                      <w:lang w:val="en-US" w:eastAsia="zh-CN"/>
                    </w:rPr>
                    <w:t>50</w:t>
                  </w:r>
                </w:p>
              </w:tc>
              <w:tc>
                <w:tcPr>
                  <w:tcW w:w="499" w:type="pct"/>
                  <w:shd w:val="clear" w:color="auto" w:fill="FFFFFF"/>
                  <w:noWrap w:val="0"/>
                  <w:vAlign w:val="center"/>
                </w:tcPr>
                <w:p>
                  <w:pPr>
                    <w:pStyle w:val="13"/>
                    <w:rPr>
                      <w:sz w:val="21"/>
                      <w:szCs w:val="24"/>
                      <w:lang w:val="en-US" w:eastAsia="zh-CN"/>
                    </w:rPr>
                  </w:pPr>
                  <w:r>
                    <w:rPr>
                      <w:sz w:val="21"/>
                      <w:szCs w:val="24"/>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93" w:type="pct"/>
                  <w:vMerge w:val="restart"/>
                  <w:shd w:val="clear" w:color="auto" w:fill="FFFFFF"/>
                  <w:noWrap w:val="0"/>
                  <w:vAlign w:val="center"/>
                </w:tcPr>
                <w:p>
                  <w:pPr>
                    <w:pStyle w:val="13"/>
                    <w:rPr>
                      <w:sz w:val="21"/>
                      <w:szCs w:val="24"/>
                      <w:lang w:val="en-US" w:eastAsia="zh-CN"/>
                    </w:rPr>
                  </w:pPr>
                  <w:r>
                    <w:rPr>
                      <w:sz w:val="21"/>
                      <w:szCs w:val="24"/>
                      <w:lang w:val="en-US" w:eastAsia="zh-CN"/>
                    </w:rPr>
                    <w:t>北侧</w:t>
                  </w:r>
                </w:p>
              </w:tc>
              <w:tc>
                <w:tcPr>
                  <w:tcW w:w="457" w:type="pct"/>
                  <w:vMerge w:val="restart"/>
                  <w:shd w:val="clear" w:color="auto" w:fill="FFFFFF"/>
                  <w:noWrap w:val="0"/>
                  <w:vAlign w:val="center"/>
                </w:tcPr>
                <w:p>
                  <w:pPr>
                    <w:pStyle w:val="13"/>
                    <w:rPr>
                      <w:rFonts w:hint="eastAsia"/>
                      <w:sz w:val="21"/>
                      <w:szCs w:val="24"/>
                      <w:lang w:val="en-US" w:eastAsia="zh-CN"/>
                    </w:rPr>
                  </w:pPr>
                  <w:r>
                    <w:rPr>
                      <w:sz w:val="21"/>
                      <w:szCs w:val="24"/>
                      <w:lang w:val="en-US" w:eastAsia="zh-CN"/>
                    </w:rPr>
                    <w:t>94.1</w:t>
                  </w:r>
                </w:p>
              </w:tc>
              <w:tc>
                <w:tcPr>
                  <w:tcW w:w="506" w:type="pct"/>
                  <w:vMerge w:val="restart"/>
                  <w:shd w:val="clear" w:color="auto" w:fill="FFFFFF"/>
                  <w:noWrap w:val="0"/>
                  <w:vAlign w:val="center"/>
                </w:tcPr>
                <w:p>
                  <w:pPr>
                    <w:pStyle w:val="13"/>
                    <w:rPr>
                      <w:sz w:val="21"/>
                      <w:szCs w:val="24"/>
                      <w:lang w:val="en-US" w:eastAsia="zh-CN"/>
                    </w:rPr>
                  </w:pPr>
                  <w:r>
                    <w:rPr>
                      <w:sz w:val="21"/>
                      <w:szCs w:val="24"/>
                      <w:lang w:val="en-US" w:eastAsia="zh-CN"/>
                    </w:rPr>
                    <w:t>138.5</w:t>
                  </w:r>
                </w:p>
              </w:tc>
              <w:tc>
                <w:tcPr>
                  <w:tcW w:w="506" w:type="pct"/>
                  <w:shd w:val="clear" w:color="auto" w:fill="FFFFFF"/>
                  <w:noWrap w:val="0"/>
                  <w:vAlign w:val="center"/>
                </w:tcPr>
                <w:p>
                  <w:pPr>
                    <w:pStyle w:val="13"/>
                    <w:rPr>
                      <w:sz w:val="21"/>
                      <w:szCs w:val="24"/>
                      <w:lang w:val="en-US" w:eastAsia="zh-CN"/>
                    </w:rPr>
                  </w:pPr>
                  <w:r>
                    <w:rPr>
                      <w:sz w:val="21"/>
                      <w:szCs w:val="24"/>
                      <w:lang w:val="en-US" w:eastAsia="zh-CN"/>
                    </w:rPr>
                    <w:t>昼间</w:t>
                  </w:r>
                </w:p>
              </w:tc>
              <w:tc>
                <w:tcPr>
                  <w:tcW w:w="600" w:type="pct"/>
                  <w:vMerge w:val="restart"/>
                  <w:shd w:val="clear" w:color="auto" w:fill="FFFFFF"/>
                  <w:noWrap w:val="0"/>
                  <w:vAlign w:val="center"/>
                </w:tcPr>
                <w:p>
                  <w:pPr>
                    <w:pStyle w:val="13"/>
                    <w:rPr>
                      <w:sz w:val="21"/>
                      <w:szCs w:val="24"/>
                      <w:lang w:val="en-US" w:eastAsia="zh-CN"/>
                    </w:rPr>
                  </w:pPr>
                  <w:r>
                    <w:rPr>
                      <w:sz w:val="21"/>
                      <w:szCs w:val="24"/>
                      <w:lang w:val="en-US" w:eastAsia="zh-CN"/>
                    </w:rPr>
                    <w:t>14.3</w:t>
                  </w:r>
                </w:p>
              </w:tc>
              <w:tc>
                <w:tcPr>
                  <w:tcW w:w="656" w:type="pct"/>
                  <w:shd w:val="clear" w:color="auto" w:fill="FFFFFF"/>
                  <w:noWrap w:val="0"/>
                  <w:vAlign w:val="center"/>
                </w:tcPr>
                <w:p>
                  <w:pPr>
                    <w:pStyle w:val="13"/>
                    <w:rPr>
                      <w:sz w:val="21"/>
                      <w:szCs w:val="24"/>
                      <w:lang w:val="en-US" w:eastAsia="zh-CN"/>
                    </w:rPr>
                  </w:pPr>
                  <w:r>
                    <w:rPr>
                      <w:sz w:val="21"/>
                      <w:szCs w:val="24"/>
                      <w:lang w:val="en-US" w:eastAsia="zh-CN"/>
                    </w:rPr>
                    <w:t>56.2</w:t>
                  </w:r>
                </w:p>
              </w:tc>
              <w:tc>
                <w:tcPr>
                  <w:tcW w:w="1125" w:type="dxa"/>
                  <w:shd w:val="clear" w:color="auto" w:fill="FFFFFF"/>
                  <w:noWrap w:val="0"/>
                  <w:vAlign w:val="center"/>
                </w:tcPr>
                <w:p>
                  <w:pPr>
                    <w:pStyle w:val="13"/>
                    <w:rPr>
                      <w:sz w:val="21"/>
                      <w:szCs w:val="24"/>
                      <w:lang w:val="en-US" w:eastAsia="zh-CN"/>
                    </w:rPr>
                  </w:pPr>
                  <w:r>
                    <w:rPr>
                      <w:rFonts w:hint="eastAsia"/>
                      <w:sz w:val="21"/>
                      <w:szCs w:val="24"/>
                      <w:lang w:val="en-US" w:eastAsia="zh-CN"/>
                    </w:rPr>
                    <w:t>56.2</w:t>
                  </w:r>
                </w:p>
              </w:tc>
              <w:tc>
                <w:tcPr>
                  <w:tcW w:w="576" w:type="pct"/>
                  <w:shd w:val="clear" w:color="auto" w:fill="FFFFFF"/>
                  <w:noWrap w:val="0"/>
                  <w:vAlign w:val="center"/>
                </w:tcPr>
                <w:p>
                  <w:pPr>
                    <w:pStyle w:val="13"/>
                    <w:rPr>
                      <w:sz w:val="21"/>
                      <w:szCs w:val="24"/>
                      <w:lang w:val="en-US" w:eastAsia="zh-CN"/>
                    </w:rPr>
                  </w:pPr>
                  <w:r>
                    <w:rPr>
                      <w:rFonts w:hint="eastAsia"/>
                      <w:sz w:val="21"/>
                      <w:szCs w:val="24"/>
                      <w:lang w:val="en-US" w:eastAsia="zh-CN"/>
                    </w:rPr>
                    <w:t>60</w:t>
                  </w:r>
                </w:p>
              </w:tc>
              <w:tc>
                <w:tcPr>
                  <w:tcW w:w="499" w:type="pct"/>
                  <w:shd w:val="clear" w:color="auto" w:fill="FFFFFF"/>
                  <w:noWrap w:val="0"/>
                  <w:vAlign w:val="center"/>
                </w:tcPr>
                <w:p>
                  <w:pPr>
                    <w:pStyle w:val="13"/>
                    <w:rPr>
                      <w:sz w:val="21"/>
                      <w:szCs w:val="24"/>
                      <w:lang w:val="en-US" w:eastAsia="zh-CN"/>
                    </w:rPr>
                  </w:pPr>
                  <w:r>
                    <w:rPr>
                      <w:sz w:val="21"/>
                      <w:szCs w:val="24"/>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93" w:type="pct"/>
                  <w:vMerge w:val="continue"/>
                  <w:shd w:val="clear" w:color="auto" w:fill="FFFFFF"/>
                  <w:noWrap w:val="0"/>
                  <w:vAlign w:val="center"/>
                </w:tcPr>
                <w:p>
                  <w:pPr>
                    <w:pStyle w:val="13"/>
                    <w:rPr>
                      <w:sz w:val="21"/>
                      <w:szCs w:val="24"/>
                      <w:lang w:val="en-US" w:eastAsia="zh-CN"/>
                    </w:rPr>
                  </w:pPr>
                </w:p>
              </w:tc>
              <w:tc>
                <w:tcPr>
                  <w:tcW w:w="457" w:type="pct"/>
                  <w:vMerge w:val="continue"/>
                  <w:shd w:val="clear" w:color="auto" w:fill="FFFFFF"/>
                  <w:noWrap w:val="0"/>
                  <w:vAlign w:val="center"/>
                </w:tcPr>
                <w:p>
                  <w:pPr>
                    <w:pStyle w:val="13"/>
                    <w:rPr>
                      <w:sz w:val="21"/>
                      <w:szCs w:val="24"/>
                      <w:lang w:val="en-US" w:eastAsia="zh-CN"/>
                    </w:rPr>
                  </w:pPr>
                </w:p>
              </w:tc>
              <w:tc>
                <w:tcPr>
                  <w:tcW w:w="506" w:type="pct"/>
                  <w:vMerge w:val="continue"/>
                  <w:shd w:val="clear" w:color="auto" w:fill="FFFFFF"/>
                  <w:noWrap w:val="0"/>
                  <w:vAlign w:val="center"/>
                </w:tcPr>
                <w:p>
                  <w:pPr>
                    <w:pStyle w:val="13"/>
                    <w:rPr>
                      <w:sz w:val="21"/>
                      <w:szCs w:val="24"/>
                      <w:lang w:val="en-US" w:eastAsia="zh-CN"/>
                    </w:rPr>
                  </w:pPr>
                </w:p>
              </w:tc>
              <w:tc>
                <w:tcPr>
                  <w:tcW w:w="506" w:type="pct"/>
                  <w:shd w:val="clear" w:color="auto" w:fill="FFFFFF"/>
                  <w:noWrap w:val="0"/>
                  <w:vAlign w:val="center"/>
                </w:tcPr>
                <w:p>
                  <w:pPr>
                    <w:pStyle w:val="13"/>
                    <w:rPr>
                      <w:sz w:val="21"/>
                      <w:szCs w:val="24"/>
                      <w:lang w:val="en-US" w:eastAsia="zh-CN"/>
                    </w:rPr>
                  </w:pPr>
                  <w:r>
                    <w:rPr>
                      <w:sz w:val="21"/>
                      <w:szCs w:val="24"/>
                      <w:lang w:val="en-US" w:eastAsia="zh-CN"/>
                    </w:rPr>
                    <w:t>夜间</w:t>
                  </w:r>
                </w:p>
              </w:tc>
              <w:tc>
                <w:tcPr>
                  <w:tcW w:w="600" w:type="pct"/>
                  <w:vMerge w:val="continue"/>
                  <w:shd w:val="clear" w:color="auto" w:fill="FFFFFF"/>
                  <w:noWrap w:val="0"/>
                  <w:vAlign w:val="center"/>
                </w:tcPr>
                <w:p>
                  <w:pPr>
                    <w:pStyle w:val="13"/>
                    <w:rPr>
                      <w:sz w:val="21"/>
                      <w:szCs w:val="24"/>
                      <w:lang w:val="en-US" w:eastAsia="zh-CN"/>
                    </w:rPr>
                  </w:pPr>
                </w:p>
              </w:tc>
              <w:tc>
                <w:tcPr>
                  <w:tcW w:w="656" w:type="pct"/>
                  <w:shd w:val="clear" w:color="auto" w:fill="FFFFFF"/>
                  <w:noWrap w:val="0"/>
                  <w:vAlign w:val="center"/>
                </w:tcPr>
                <w:p>
                  <w:pPr>
                    <w:pStyle w:val="13"/>
                    <w:rPr>
                      <w:sz w:val="21"/>
                      <w:szCs w:val="24"/>
                      <w:lang w:val="en-US" w:eastAsia="zh-CN"/>
                    </w:rPr>
                  </w:pPr>
                  <w:r>
                    <w:rPr>
                      <w:sz w:val="21"/>
                      <w:szCs w:val="24"/>
                      <w:lang w:val="en-US" w:eastAsia="zh-CN"/>
                    </w:rPr>
                    <w:t>45.1</w:t>
                  </w:r>
                </w:p>
              </w:tc>
              <w:tc>
                <w:tcPr>
                  <w:tcW w:w="1125" w:type="dxa"/>
                  <w:shd w:val="clear" w:color="auto" w:fill="FFFFFF"/>
                  <w:noWrap w:val="0"/>
                  <w:vAlign w:val="center"/>
                </w:tcPr>
                <w:p>
                  <w:pPr>
                    <w:pStyle w:val="13"/>
                    <w:rPr>
                      <w:sz w:val="21"/>
                      <w:szCs w:val="24"/>
                      <w:lang w:val="en-US" w:eastAsia="zh-CN"/>
                    </w:rPr>
                  </w:pPr>
                  <w:r>
                    <w:rPr>
                      <w:rFonts w:hint="eastAsia"/>
                      <w:sz w:val="21"/>
                      <w:szCs w:val="24"/>
                      <w:lang w:val="en-US" w:eastAsia="zh-CN"/>
                    </w:rPr>
                    <w:t>45.1</w:t>
                  </w:r>
                </w:p>
              </w:tc>
              <w:tc>
                <w:tcPr>
                  <w:tcW w:w="576" w:type="pct"/>
                  <w:shd w:val="clear" w:color="auto" w:fill="FFFFFF"/>
                  <w:noWrap w:val="0"/>
                  <w:vAlign w:val="center"/>
                </w:tcPr>
                <w:p>
                  <w:pPr>
                    <w:pStyle w:val="13"/>
                    <w:rPr>
                      <w:sz w:val="21"/>
                      <w:szCs w:val="24"/>
                      <w:lang w:val="en-US" w:eastAsia="zh-CN"/>
                    </w:rPr>
                  </w:pPr>
                  <w:r>
                    <w:rPr>
                      <w:rFonts w:hint="eastAsia"/>
                      <w:sz w:val="21"/>
                      <w:szCs w:val="24"/>
                      <w:lang w:val="en-US" w:eastAsia="zh-CN"/>
                    </w:rPr>
                    <w:t>50</w:t>
                  </w:r>
                </w:p>
              </w:tc>
              <w:tc>
                <w:tcPr>
                  <w:tcW w:w="499" w:type="pct"/>
                  <w:shd w:val="clear" w:color="auto" w:fill="FFFFFF"/>
                  <w:noWrap w:val="0"/>
                  <w:vAlign w:val="center"/>
                </w:tcPr>
                <w:p>
                  <w:pPr>
                    <w:pStyle w:val="13"/>
                    <w:rPr>
                      <w:sz w:val="21"/>
                      <w:szCs w:val="24"/>
                      <w:lang w:val="en-US" w:eastAsia="zh-CN"/>
                    </w:rPr>
                  </w:pPr>
                  <w:r>
                    <w:rPr>
                      <w:sz w:val="21"/>
                      <w:szCs w:val="24"/>
                      <w:lang w:val="en-US" w:eastAsia="zh-CN"/>
                    </w:rPr>
                    <w:t>达标</w:t>
                  </w:r>
                </w:p>
              </w:tc>
            </w:tr>
          </w:tbl>
          <w:p>
            <w:pPr>
              <w:pStyle w:val="15"/>
              <w:ind w:firstLine="0" w:firstLineChars="0"/>
            </w:pPr>
            <w:r>
              <w:rPr>
                <w:rFonts w:hint="eastAsia"/>
              </w:rPr>
              <w:t>注：</w:t>
            </w:r>
            <w:r>
              <w:t>表中坐标以厂界中心（</w:t>
            </w:r>
            <w:r>
              <w:rPr>
                <w:rFonts w:hint="eastAsia"/>
              </w:rPr>
              <w:t>117.021987,33.619483</w:t>
            </w:r>
            <w:r>
              <w:t>）为坐标原点，正东向为X轴正方向，正北向为Y轴正方向</w:t>
            </w:r>
          </w:p>
          <w:p>
            <w:pPr>
              <w:ind w:firstLine="480"/>
            </w:pPr>
            <w:r>
              <w:t>厂界噪声贡献值均满足《工业企业厂界环境噪声排放标准》（GB12348-2008）</w:t>
            </w:r>
            <w:r>
              <w:rPr>
                <w:rFonts w:hint="eastAsia"/>
              </w:rPr>
              <w:t>2</w:t>
            </w:r>
            <w:r>
              <w:t>类标准。</w:t>
            </w:r>
          </w:p>
          <w:p>
            <w:pPr>
              <w:ind w:firstLine="480"/>
              <w:rPr>
                <w:szCs w:val="32"/>
              </w:rPr>
            </w:pPr>
            <w:r>
              <w:t>（3）</w:t>
            </w:r>
            <w:r>
              <w:rPr>
                <w:szCs w:val="32"/>
              </w:rPr>
              <w:t>声环境污染防治措施</w:t>
            </w:r>
          </w:p>
          <w:p>
            <w:pPr>
              <w:adjustRightInd w:val="0"/>
              <w:snapToGrid w:val="0"/>
              <w:ind w:firstLine="480"/>
              <w:rPr>
                <w:kern w:val="0"/>
                <w:szCs w:val="32"/>
              </w:rPr>
            </w:pPr>
            <w:r>
              <w:rPr>
                <w:kern w:val="0"/>
                <w:szCs w:val="32"/>
              </w:rPr>
              <w:t>为保证项目厂界噪声值符合《工业企业厂界环境噪声排放标准》（GB12348 -2008）中相关标准，减少生产噪声对周围环境的影响，同时还需对噪声源采取减震、合理布局等综合治理措施。</w:t>
            </w:r>
          </w:p>
          <w:p>
            <w:pPr>
              <w:adjustRightInd w:val="0"/>
              <w:snapToGrid w:val="0"/>
              <w:ind w:firstLine="480"/>
              <w:rPr>
                <w:kern w:val="0"/>
                <w:szCs w:val="32"/>
              </w:rPr>
            </w:pPr>
            <w:r>
              <w:rPr>
                <w:rFonts w:hint="eastAsia"/>
                <w:kern w:val="0"/>
                <w:szCs w:val="32"/>
              </w:rPr>
              <w:t>为减少设备噪声对操作人员及周围环境的影响，</w:t>
            </w:r>
            <w:r>
              <w:rPr>
                <w:kern w:val="0"/>
                <w:szCs w:val="32"/>
              </w:rPr>
              <w:t>建议建设单位</w:t>
            </w:r>
            <w:r>
              <w:rPr>
                <w:rFonts w:hint="eastAsia"/>
                <w:kern w:val="0"/>
                <w:szCs w:val="32"/>
              </w:rPr>
              <w:t>做好设备的更新、升级，加强运营期间对各设备的维护保养，保持其良好的运行效果；独立设置锅炉房。</w:t>
            </w:r>
          </w:p>
          <w:p>
            <w:pPr>
              <w:adjustRightInd w:val="0"/>
              <w:snapToGrid w:val="0"/>
              <w:ind w:firstLine="480"/>
              <w:rPr>
                <w:kern w:val="0"/>
                <w:szCs w:val="32"/>
              </w:rPr>
            </w:pPr>
            <w:r>
              <w:rPr>
                <w:rFonts w:hint="eastAsia"/>
                <w:kern w:val="0"/>
                <w:szCs w:val="32"/>
              </w:rPr>
              <w:t>（4）</w:t>
            </w:r>
            <w:r>
              <w:rPr>
                <w:kern w:val="0"/>
                <w:szCs w:val="32"/>
              </w:rPr>
              <w:t>监测要求</w:t>
            </w:r>
          </w:p>
          <w:p>
            <w:pPr>
              <w:adjustRightInd w:val="0"/>
              <w:snapToGrid w:val="0"/>
              <w:ind w:firstLine="480"/>
              <w:rPr>
                <w:rFonts w:hint="eastAsia"/>
                <w:kern w:val="0"/>
                <w:szCs w:val="32"/>
              </w:rPr>
            </w:pPr>
            <w:r>
              <w:rPr>
                <w:rFonts w:hint="eastAsia"/>
                <w:kern w:val="0"/>
                <w:szCs w:val="32"/>
              </w:rPr>
              <w:t>根据《排污单位自行监测技术指南 总则》（HJ819-2017），制定技改项目噪声监测计划如下：</w:t>
            </w:r>
          </w:p>
          <w:p>
            <w:pPr>
              <w:pStyle w:val="12"/>
            </w:pPr>
            <w:r>
              <w:t>表</w:t>
            </w:r>
            <w:r>
              <w:rPr>
                <w:rFonts w:hint="eastAsia"/>
              </w:rPr>
              <w:t>4-6</w:t>
            </w:r>
            <w:r>
              <w:t xml:space="preserve">  噪声监测情况一览表</w:t>
            </w:r>
          </w:p>
          <w:tbl>
            <w:tblPr>
              <w:tblStyle w:val="8"/>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6" w:space="0"/>
              </w:tblBorders>
              <w:tblLayout w:type="autofit"/>
              <w:tblCellMar>
                <w:top w:w="0" w:type="dxa"/>
                <w:left w:w="108" w:type="dxa"/>
                <w:bottom w:w="0" w:type="dxa"/>
                <w:right w:w="108" w:type="dxa"/>
              </w:tblCellMar>
            </w:tblPr>
            <w:tblGrid>
              <w:gridCol w:w="1541"/>
              <w:gridCol w:w="1692"/>
              <w:gridCol w:w="3686"/>
              <w:gridCol w:w="1695"/>
            </w:tblGrid>
            <w:tr>
              <w:tblPrEx>
                <w:tblBorders>
                  <w:top w:val="single" w:color="auto" w:sz="4" w:space="0"/>
                  <w:left w:val="none" w:color="auto" w:sz="0" w:space="0"/>
                  <w:bottom w:val="single" w:color="auto" w:sz="4" w:space="0"/>
                  <w:right w:val="none" w:color="auto" w:sz="0" w:space="0"/>
                  <w:insideH w:val="single" w:color="auto" w:sz="4" w:space="0"/>
                  <w:insideV w:val="single" w:color="auto" w:sz="6" w:space="0"/>
                </w:tblBorders>
                <w:tblCellMar>
                  <w:top w:w="0" w:type="dxa"/>
                  <w:left w:w="108" w:type="dxa"/>
                  <w:bottom w:w="0" w:type="dxa"/>
                  <w:right w:w="108" w:type="dxa"/>
                </w:tblCellMar>
              </w:tblPrEx>
              <w:trPr>
                <w:jc w:val="center"/>
              </w:trPr>
              <w:tc>
                <w:tcPr>
                  <w:tcW w:w="894" w:type="pct"/>
                  <w:noWrap w:val="0"/>
                  <w:vAlign w:val="center"/>
                </w:tcPr>
                <w:p>
                  <w:pPr>
                    <w:pStyle w:val="13"/>
                    <w:rPr>
                      <w:sz w:val="21"/>
                      <w:szCs w:val="24"/>
                      <w:lang w:val="en-US" w:eastAsia="zh-CN"/>
                    </w:rPr>
                  </w:pPr>
                  <w:r>
                    <w:rPr>
                      <w:sz w:val="21"/>
                      <w:szCs w:val="24"/>
                      <w:lang w:val="en-US" w:eastAsia="zh-CN"/>
                    </w:rPr>
                    <w:t>监测点位</w:t>
                  </w:r>
                </w:p>
              </w:tc>
              <w:tc>
                <w:tcPr>
                  <w:tcW w:w="982" w:type="pct"/>
                  <w:noWrap w:val="0"/>
                  <w:vAlign w:val="center"/>
                </w:tcPr>
                <w:p>
                  <w:pPr>
                    <w:pStyle w:val="13"/>
                    <w:rPr>
                      <w:sz w:val="21"/>
                      <w:szCs w:val="24"/>
                      <w:lang w:val="en-US" w:eastAsia="zh-CN"/>
                    </w:rPr>
                  </w:pPr>
                  <w:r>
                    <w:rPr>
                      <w:sz w:val="21"/>
                      <w:szCs w:val="24"/>
                      <w:lang w:val="en-US" w:eastAsia="zh-CN"/>
                    </w:rPr>
                    <w:t>监测指标</w:t>
                  </w:r>
                </w:p>
              </w:tc>
              <w:tc>
                <w:tcPr>
                  <w:tcW w:w="2139" w:type="pct"/>
                  <w:noWrap w:val="0"/>
                  <w:vAlign w:val="center"/>
                </w:tcPr>
                <w:p>
                  <w:pPr>
                    <w:pStyle w:val="13"/>
                    <w:rPr>
                      <w:sz w:val="21"/>
                      <w:szCs w:val="24"/>
                      <w:lang w:val="en-US" w:eastAsia="zh-CN"/>
                    </w:rPr>
                  </w:pPr>
                  <w:r>
                    <w:rPr>
                      <w:sz w:val="21"/>
                      <w:szCs w:val="24"/>
                      <w:lang w:val="en-US" w:eastAsia="zh-CN"/>
                    </w:rPr>
                    <w:t>执行标准</w:t>
                  </w:r>
                </w:p>
              </w:tc>
              <w:tc>
                <w:tcPr>
                  <w:tcW w:w="983" w:type="pct"/>
                  <w:noWrap w:val="0"/>
                  <w:vAlign w:val="center"/>
                </w:tcPr>
                <w:p>
                  <w:pPr>
                    <w:pStyle w:val="13"/>
                    <w:rPr>
                      <w:sz w:val="21"/>
                      <w:szCs w:val="24"/>
                      <w:lang w:val="en-US" w:eastAsia="zh-CN"/>
                    </w:rPr>
                  </w:pPr>
                  <w:r>
                    <w:rPr>
                      <w:sz w:val="21"/>
                      <w:szCs w:val="24"/>
                      <w:lang w:val="en-US" w:eastAsia="zh-CN"/>
                    </w:rPr>
                    <w:t>最低监测频次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6" w:space="0"/>
                </w:tblBorders>
                <w:tblCellMar>
                  <w:top w:w="0" w:type="dxa"/>
                  <w:left w:w="108" w:type="dxa"/>
                  <w:bottom w:w="0" w:type="dxa"/>
                  <w:right w:w="108" w:type="dxa"/>
                </w:tblCellMar>
              </w:tblPrEx>
              <w:trPr>
                <w:jc w:val="center"/>
              </w:trPr>
              <w:tc>
                <w:tcPr>
                  <w:tcW w:w="894" w:type="pct"/>
                  <w:noWrap w:val="0"/>
                  <w:vAlign w:val="center"/>
                </w:tcPr>
                <w:p>
                  <w:pPr>
                    <w:pStyle w:val="13"/>
                    <w:rPr>
                      <w:sz w:val="21"/>
                      <w:szCs w:val="24"/>
                      <w:lang w:val="en-US" w:eastAsia="zh-CN"/>
                    </w:rPr>
                  </w:pPr>
                  <w:r>
                    <w:rPr>
                      <w:sz w:val="21"/>
                      <w:szCs w:val="24"/>
                      <w:lang w:val="en-US" w:eastAsia="zh-CN"/>
                    </w:rPr>
                    <w:t>厂界</w:t>
                  </w:r>
                </w:p>
              </w:tc>
              <w:tc>
                <w:tcPr>
                  <w:tcW w:w="982" w:type="pct"/>
                  <w:noWrap w:val="0"/>
                  <w:vAlign w:val="center"/>
                </w:tcPr>
                <w:p>
                  <w:pPr>
                    <w:pStyle w:val="13"/>
                    <w:rPr>
                      <w:sz w:val="21"/>
                      <w:szCs w:val="24"/>
                      <w:lang w:val="en-US" w:eastAsia="zh-CN"/>
                    </w:rPr>
                  </w:pPr>
                  <w:r>
                    <w:rPr>
                      <w:sz w:val="21"/>
                      <w:szCs w:val="24"/>
                      <w:lang w:val="en-US" w:eastAsia="zh-CN"/>
                    </w:rPr>
                    <w:t>等效连续A声级</w:t>
                  </w:r>
                </w:p>
              </w:tc>
              <w:tc>
                <w:tcPr>
                  <w:tcW w:w="2139" w:type="pct"/>
                  <w:noWrap w:val="0"/>
                  <w:vAlign w:val="center"/>
                </w:tcPr>
                <w:p>
                  <w:pPr>
                    <w:pStyle w:val="13"/>
                    <w:rPr>
                      <w:sz w:val="21"/>
                      <w:szCs w:val="24"/>
                      <w:lang w:val="en-US" w:eastAsia="zh-CN"/>
                    </w:rPr>
                  </w:pPr>
                  <w:r>
                    <w:rPr>
                      <w:sz w:val="21"/>
                      <w:szCs w:val="24"/>
                      <w:lang w:val="en-US" w:eastAsia="zh-CN"/>
                    </w:rPr>
                    <w:t>《工业企业厂界环境噪声排放标准》（GB12348-2008）</w:t>
                  </w:r>
                  <w:r>
                    <w:rPr>
                      <w:rFonts w:hint="eastAsia"/>
                      <w:sz w:val="21"/>
                      <w:szCs w:val="24"/>
                      <w:lang w:val="en-US" w:eastAsia="zh-CN"/>
                    </w:rPr>
                    <w:t>2</w:t>
                  </w:r>
                  <w:r>
                    <w:rPr>
                      <w:sz w:val="21"/>
                      <w:szCs w:val="24"/>
                      <w:lang w:val="en-US" w:eastAsia="zh-CN"/>
                    </w:rPr>
                    <w:t>类标准</w:t>
                  </w:r>
                </w:p>
              </w:tc>
              <w:tc>
                <w:tcPr>
                  <w:tcW w:w="983" w:type="pct"/>
                  <w:noWrap w:val="0"/>
                  <w:vAlign w:val="center"/>
                </w:tcPr>
                <w:p>
                  <w:pPr>
                    <w:pStyle w:val="13"/>
                    <w:rPr>
                      <w:sz w:val="21"/>
                      <w:szCs w:val="24"/>
                      <w:lang w:val="en-US" w:eastAsia="zh-CN"/>
                    </w:rPr>
                  </w:pPr>
                  <w:r>
                    <w:rPr>
                      <w:sz w:val="21"/>
                      <w:szCs w:val="24"/>
                      <w:lang w:val="en-US" w:eastAsia="zh-CN"/>
                    </w:rPr>
                    <w:t>1次/季度</w:t>
                  </w:r>
                </w:p>
              </w:tc>
            </w:tr>
          </w:tbl>
          <w:p>
            <w:pPr>
              <w:ind w:firstLine="482"/>
              <w:rPr>
                <w:b/>
                <w:bCs/>
              </w:rPr>
            </w:pPr>
            <w:r>
              <w:rPr>
                <w:rFonts w:hint="eastAsia"/>
                <w:b/>
                <w:bCs/>
              </w:rPr>
              <w:t>4.</w:t>
            </w:r>
            <w:r>
              <w:rPr>
                <w:b/>
                <w:bCs/>
              </w:rPr>
              <w:t>固体废物</w:t>
            </w:r>
          </w:p>
          <w:p>
            <w:pPr>
              <w:adjustRightInd w:val="0"/>
              <w:snapToGrid w:val="0"/>
              <w:ind w:firstLine="480"/>
            </w:pPr>
            <w:r>
              <w:rPr>
                <w:rFonts w:hint="eastAsia"/>
              </w:rPr>
              <w:t>本次技改过程过程中固废</w:t>
            </w:r>
            <w:r>
              <w:rPr>
                <w:rFonts w:hint="eastAsia"/>
                <w:lang w:eastAsia="zh-CN"/>
              </w:rPr>
              <w:t>产排</w:t>
            </w:r>
            <w:r>
              <w:rPr>
                <w:rFonts w:hint="eastAsia"/>
              </w:rPr>
              <w:t>情况无变化，与现有情况一致，不再赘述。</w:t>
            </w:r>
          </w:p>
          <w:p>
            <w:pPr>
              <w:adjustRightInd w:val="0"/>
              <w:snapToGrid w:val="0"/>
              <w:ind w:firstLine="480"/>
              <w:rPr>
                <w:lang w:val="zh-CN"/>
              </w:rPr>
            </w:pPr>
            <w:r>
              <w:t>厂区现有危废</w:t>
            </w:r>
            <w:r>
              <w:rPr>
                <w:rFonts w:hint="eastAsia"/>
              </w:rPr>
              <w:t>库</w:t>
            </w:r>
            <w:r>
              <w:t>满足《危险废物贮存污染控制标准》（GB18597-2023）相关要求：现有危废</w:t>
            </w:r>
            <w:r>
              <w:rPr>
                <w:rFonts w:hint="eastAsia"/>
              </w:rPr>
              <w:t>库</w:t>
            </w:r>
            <w:r>
              <w:t>设有</w:t>
            </w:r>
            <w:r>
              <w:rPr>
                <w:lang w:val="zh-CN"/>
              </w:rPr>
              <w:t>符合《环境保护图形标志-固体废物贮存（处置）场》（GB15562.2-1995）</w:t>
            </w:r>
            <w:r>
              <w:rPr>
                <w:rFonts w:hint="eastAsia"/>
              </w:rPr>
              <w:t>及修改单</w:t>
            </w:r>
            <w:r>
              <w:rPr>
                <w:lang w:val="zh-CN"/>
              </w:rPr>
              <w:t>的专用标志，并按所存不同危险废物的种类和特性进行分区贮存，防流失、防扬散和防渗漏措施完备。危废</w:t>
            </w:r>
            <w:r>
              <w:rPr>
                <w:rFonts w:hint="eastAsia"/>
              </w:rPr>
              <w:t>库</w:t>
            </w:r>
            <w:r>
              <w:rPr>
                <w:lang w:val="zh-CN"/>
              </w:rPr>
              <w:t>设置表面无裂隙的耐腐蚀硬化地面，具备备用通风系统和监控装置。</w:t>
            </w:r>
          </w:p>
          <w:p>
            <w:pPr>
              <w:adjustRightInd w:val="0"/>
              <w:snapToGrid w:val="0"/>
              <w:ind w:firstLine="480"/>
              <w:rPr>
                <w:rFonts w:hint="eastAsia" w:ascii="宋体" w:hAnsi="宋体"/>
                <w:kern w:val="0"/>
              </w:rPr>
            </w:pPr>
            <w:r>
              <w:rPr>
                <w:rFonts w:hint="eastAsia" w:ascii="宋体" w:hAnsi="宋体"/>
                <w:kern w:val="0"/>
              </w:rPr>
              <w:t>因此，项目产生的固废可以实现妥善处置，方法可行。在严格执行上述处置措施和管理措施的前提下，固体废物不会对环境产生二次污染。</w:t>
            </w:r>
          </w:p>
          <w:p>
            <w:pPr>
              <w:ind w:firstLine="482"/>
              <w:rPr>
                <w:rFonts w:hint="eastAsia"/>
                <w:b/>
                <w:bCs/>
              </w:rPr>
            </w:pPr>
            <w:r>
              <w:rPr>
                <w:rFonts w:hint="eastAsia"/>
                <w:b/>
                <w:bCs/>
              </w:rPr>
              <w:t>5.土壤和地下水</w:t>
            </w:r>
          </w:p>
          <w:p>
            <w:pPr>
              <w:ind w:firstLine="480"/>
            </w:pPr>
            <w:r>
              <w:rPr>
                <w:rFonts w:hint="eastAsia"/>
              </w:rPr>
              <w:t>（1）土壤、地下水环境影响分析</w:t>
            </w:r>
          </w:p>
          <w:p>
            <w:pPr>
              <w:ind w:firstLine="480"/>
              <w:rPr>
                <w:rFonts w:hint="eastAsia"/>
              </w:rPr>
            </w:pPr>
            <w:r>
              <w:rPr>
                <w:rFonts w:hint="eastAsia"/>
              </w:rPr>
              <w:t>1）污染途径</w:t>
            </w:r>
          </w:p>
          <w:p>
            <w:pPr>
              <w:ind w:firstLine="480"/>
            </w:pPr>
            <w:r>
              <w:rPr>
                <w:rFonts w:hint="eastAsia"/>
              </w:rPr>
              <w:t>①</w:t>
            </w:r>
            <w:r>
              <w:t>管道敷设对地下水的影响分析</w:t>
            </w:r>
          </w:p>
          <w:p>
            <w:pPr>
              <w:ind w:firstLine="480"/>
            </w:pPr>
            <w:r>
              <w:t>开挖方式施工，开挖深度较浅，一般不超过3m，均在地下水埋深之上，施工期时间较短，对地下水影响极小，且管道施工结束就可恢复正常。</w:t>
            </w:r>
          </w:p>
          <w:p>
            <w:pPr>
              <w:ind w:firstLine="480"/>
            </w:pPr>
            <w:r>
              <w:rPr>
                <w:rFonts w:hint="eastAsia"/>
              </w:rPr>
              <w:t>②</w:t>
            </w:r>
            <w:r>
              <w:t>项目施工生活污水的影响</w:t>
            </w:r>
          </w:p>
          <w:p>
            <w:pPr>
              <w:ind w:firstLine="480"/>
            </w:pPr>
            <w:r>
              <w:rPr>
                <w:rFonts w:hint="eastAsia"/>
              </w:rPr>
              <w:t>施工人员</w:t>
            </w:r>
            <w:r>
              <w:t>生活污水排放依托</w:t>
            </w:r>
            <w:r>
              <w:rPr>
                <w:rFonts w:hint="eastAsia"/>
              </w:rPr>
              <w:t>厂区现有</w:t>
            </w:r>
            <w:r>
              <w:t>的污水处理设施，基本不会对地下水产生影响。</w:t>
            </w:r>
          </w:p>
          <w:p>
            <w:pPr>
              <w:ind w:firstLine="480"/>
            </w:pPr>
            <w:r>
              <w:rPr>
                <w:rFonts w:hint="eastAsia"/>
              </w:rPr>
              <w:t>③</w:t>
            </w:r>
            <w:r>
              <w:t>管道试压对地下水的影响分析</w:t>
            </w:r>
          </w:p>
          <w:p>
            <w:pPr>
              <w:ind w:firstLine="480"/>
              <w:rPr>
                <w:rFonts w:hint="eastAsia"/>
              </w:rPr>
            </w:pPr>
            <w:r>
              <w:t>管道试压是对管道强度和严密性进行检验的重要方法，它是管道投用和管道大修、更新管道后必须进行的检验项目。本项目采用水压试验。试压过程中，如遇管道密闭性不好、管道破损等情况，将有少量试压水渗漏到下方土层。根据管道铺设的有关规定，试压用水不允许具有腐蚀性，不含无机或有机污染物。类比同类工程试压废水水质，管道试压废水中除含有因管道中的泥沙、铁屑等导致的悬浮物外，一般不含有其它污染物，本身水质较好。因此，试压用水本身是清洁的。即便在有少量试压水外泄的情况下，也不会对地下水造成影响</w:t>
            </w:r>
            <w:r>
              <w:rPr>
                <w:rFonts w:hint="eastAsia"/>
              </w:rPr>
              <w:t>。</w:t>
            </w:r>
          </w:p>
          <w:p>
            <w:pPr>
              <w:ind w:firstLine="480"/>
              <w:rPr>
                <w:rFonts w:hint="eastAsia"/>
              </w:rPr>
            </w:pPr>
            <w:r>
              <w:rPr>
                <w:rFonts w:hint="eastAsia"/>
              </w:rPr>
              <w:t>2）污染防治措施</w:t>
            </w:r>
          </w:p>
          <w:p>
            <w:pPr>
              <w:ind w:firstLine="480"/>
              <w:rPr>
                <w:rFonts w:hint="eastAsia"/>
              </w:rPr>
            </w:pPr>
            <w:r>
              <w:rPr>
                <w:rFonts w:hint="eastAsia"/>
              </w:rPr>
              <w:t>为减小项目对土壤的污染，应采取以下防治措施：</w:t>
            </w:r>
          </w:p>
          <w:p>
            <w:pPr>
              <w:ind w:firstLine="480"/>
              <w:rPr>
                <w:rFonts w:hint="eastAsia"/>
              </w:rPr>
            </w:pPr>
            <w:r>
              <w:rPr>
                <w:rFonts w:hint="eastAsia"/>
              </w:rPr>
              <w:t>①保证原有埋地管道不变，在其下方增设埋地防渗管沟（涵），以保证即使发生漏油事故，油品将留存在管涵内部，不会发生向外部泄露的事故，同时管涵内设集油槽及漏液检测管。</w:t>
            </w:r>
          </w:p>
          <w:p>
            <w:pPr>
              <w:ind w:firstLine="480"/>
              <w:rPr>
                <w:rFonts w:hint="eastAsia"/>
              </w:rPr>
            </w:pPr>
            <w:r>
              <w:rPr>
                <w:rFonts w:hint="eastAsia"/>
              </w:rPr>
              <w:t>②过道路处设置承重车盖板和防渗管沟，其他位置为普通盖板和防渗管沟。</w:t>
            </w:r>
          </w:p>
          <w:p>
            <w:pPr>
              <w:pStyle w:val="6"/>
              <w:ind w:firstLine="480"/>
              <w:rPr>
                <w:rFonts w:hint="eastAsia"/>
                <w:sz w:val="24"/>
              </w:rPr>
            </w:pPr>
            <w:r>
              <w:rPr>
                <w:rFonts w:hint="eastAsia"/>
                <w:sz w:val="24"/>
              </w:rPr>
              <w:t>③非行车地面处可采用</w:t>
            </w:r>
            <w:r>
              <w:rPr>
                <w:rFonts w:hint="eastAsia"/>
                <w:sz w:val="24"/>
                <w:lang w:eastAsia="zh-CN"/>
              </w:rPr>
              <w:t>”</w:t>
            </w:r>
            <w:r>
              <w:rPr>
                <w:rFonts w:hint="eastAsia"/>
                <w:sz w:val="24"/>
              </w:rPr>
              <w:t>砖砌防渗管道</w:t>
            </w:r>
            <w:r>
              <w:rPr>
                <w:rFonts w:hint="eastAsia"/>
                <w:sz w:val="24"/>
                <w:lang w:eastAsia="zh-CN"/>
              </w:rPr>
              <w:t>”</w:t>
            </w:r>
            <w:r>
              <w:rPr>
                <w:rFonts w:hint="eastAsia"/>
                <w:sz w:val="24"/>
              </w:rPr>
              <w:t>或</w:t>
            </w:r>
            <w:r>
              <w:rPr>
                <w:rFonts w:hint="eastAsia"/>
                <w:sz w:val="24"/>
                <w:lang w:eastAsia="zh-CN"/>
              </w:rPr>
              <w:t>“</w:t>
            </w:r>
            <w:r>
              <w:rPr>
                <w:rFonts w:hint="eastAsia"/>
                <w:sz w:val="24"/>
              </w:rPr>
              <w:t>直埋+防渗膜</w:t>
            </w:r>
            <w:r>
              <w:rPr>
                <w:rFonts w:hint="eastAsia"/>
                <w:sz w:val="24"/>
                <w:lang w:eastAsia="zh-CN"/>
              </w:rPr>
              <w:t>”</w:t>
            </w:r>
            <w:r>
              <w:rPr>
                <w:rFonts w:hint="eastAsia"/>
                <w:sz w:val="24"/>
              </w:rPr>
              <w:t>形式。</w:t>
            </w:r>
          </w:p>
          <w:p>
            <w:pPr>
              <w:ind w:firstLine="480"/>
              <w:rPr>
                <w:rFonts w:hint="eastAsia"/>
              </w:rPr>
            </w:pPr>
            <w:r>
              <w:rPr>
                <w:rFonts w:hint="eastAsia"/>
              </w:rPr>
              <w:t>3）跟踪监测要求</w:t>
            </w:r>
          </w:p>
          <w:p>
            <w:pPr>
              <w:ind w:firstLine="480"/>
              <w:rPr>
                <w:rFonts w:hint="eastAsia"/>
              </w:rPr>
            </w:pPr>
            <w:r>
              <w:rPr>
                <w:rFonts w:hint="eastAsia"/>
              </w:rPr>
              <w:t>技改项目不对土壤环境进行跟踪监测。</w:t>
            </w:r>
          </w:p>
          <w:p>
            <w:pPr>
              <w:ind w:firstLine="482"/>
              <w:rPr>
                <w:rFonts w:hint="eastAsia"/>
                <w:b/>
                <w:bCs/>
              </w:rPr>
            </w:pPr>
            <w:r>
              <w:rPr>
                <w:rFonts w:hint="eastAsia"/>
                <w:b/>
                <w:bCs/>
              </w:rPr>
              <w:t>7.环境风险分析</w:t>
            </w:r>
          </w:p>
          <w:p>
            <w:pPr>
              <w:ind w:firstLine="480"/>
              <w:rPr>
                <w:rFonts w:hint="eastAsia"/>
              </w:rPr>
            </w:pPr>
            <w:r>
              <w:rPr>
                <w:rFonts w:hint="eastAsia"/>
              </w:rPr>
              <w:t>（1）环境风险识别</w:t>
            </w:r>
          </w:p>
          <w:p>
            <w:pPr>
              <w:ind w:firstLine="480"/>
              <w:rPr>
                <w:rFonts w:hint="eastAsia"/>
              </w:rPr>
            </w:pPr>
            <w:r>
              <w:rPr>
                <w:rFonts w:hint="eastAsia"/>
              </w:rPr>
              <w:t>环境风险识别内容包括物质危险性识别、生产系统危险性识别和危险物质向环境转移的途径识别。物质危险性识别：包括主要原辅材料、燃料、中间产品、副产品、最终产品、污染物、火灾和爆炸伴生/次生物等。</w:t>
            </w:r>
          </w:p>
          <w:p>
            <w:pPr>
              <w:ind w:firstLine="480"/>
              <w:rPr>
                <w:rFonts w:hint="eastAsia"/>
              </w:rPr>
            </w:pPr>
            <w:r>
              <w:rPr>
                <w:rFonts w:hint="eastAsia"/>
              </w:rPr>
              <w:t>生产系统危险性识别：包括主要生产装置、储运设施、公用工程和辅助生产设施以及环境保护实施等。危险物质向环境转移的途径识别：包括分析危险物质特性及可能的环境风险类型，识别危险物质影响环境的途径，分析可能影响的环境敏感目标。</w:t>
            </w:r>
          </w:p>
          <w:p>
            <w:pPr>
              <w:ind w:firstLine="480"/>
              <w:rPr>
                <w:rFonts w:hint="eastAsia"/>
              </w:rPr>
            </w:pPr>
            <w:r>
              <w:rPr>
                <w:rFonts w:hint="eastAsia"/>
              </w:rPr>
              <w:t>①物质危险性识别</w:t>
            </w:r>
          </w:p>
          <w:p>
            <w:pPr>
              <w:ind w:firstLine="480"/>
              <w:rPr>
                <w:rFonts w:hint="eastAsia"/>
              </w:rPr>
            </w:pPr>
            <w:r>
              <w:rPr>
                <w:rFonts w:hint="eastAsia"/>
              </w:rPr>
              <w:t>通过对本项目主要原辅材料、三废进行分析，本项目涉及的主要危险物质为汽油、柴油以及本项目产生的危险废物等。</w:t>
            </w:r>
          </w:p>
          <w:p>
            <w:pPr>
              <w:ind w:firstLine="480"/>
              <w:rPr>
                <w:rFonts w:hint="eastAsia"/>
              </w:rPr>
            </w:pPr>
            <w:r>
              <w:rPr>
                <w:rFonts w:hint="eastAsia"/>
              </w:rPr>
              <w:t>对照《建设项目环境风险评价技术导则》（HJ169-2018）附录 B，计算所涉及的每种危险物质在厂界内的最大存在总量与其在附录B中对应临界量的比值Q。</w:t>
            </w:r>
          </w:p>
          <w:p>
            <w:pPr>
              <w:ind w:firstLine="480"/>
              <w:rPr>
                <w:rFonts w:hint="eastAsia"/>
              </w:rPr>
            </w:pPr>
            <w:r>
              <w:rPr>
                <w:rFonts w:hint="eastAsia"/>
              </w:rPr>
              <w:t>当只涉及一种危险物质时，计算该物质的总量与其临界量比值，即为 Q；</w:t>
            </w:r>
          </w:p>
          <w:p>
            <w:pPr>
              <w:ind w:firstLine="480"/>
              <w:rPr>
                <w:rFonts w:hint="eastAsia"/>
              </w:rPr>
            </w:pPr>
            <w:r>
              <w:rPr>
                <w:rFonts w:hint="eastAsia"/>
              </w:rPr>
              <w:t>当存在多种危险物质时，则按下式计算物质总量与其临界量比值（Q）：</w:t>
            </w:r>
          </w:p>
          <w:p>
            <w:pPr>
              <w:ind w:firstLine="0" w:firstLineChars="0"/>
              <w:jc w:val="center"/>
            </w:pPr>
            <w:r>
              <w:drawing>
                <wp:inline distT="0" distB="0" distL="114300" distR="114300">
                  <wp:extent cx="2171700" cy="406400"/>
                  <wp:effectExtent l="0" t="0" r="0" b="12700"/>
                  <wp:docPr id="1"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0"/>
                          <pic:cNvPicPr>
                            <a:picLocks noChangeAspect="1"/>
                          </pic:cNvPicPr>
                        </pic:nvPicPr>
                        <pic:blipFill>
                          <a:blip r:embed="rId23"/>
                          <a:stretch>
                            <a:fillRect/>
                          </a:stretch>
                        </pic:blipFill>
                        <pic:spPr>
                          <a:xfrm>
                            <a:off x="0" y="0"/>
                            <a:ext cx="2171700" cy="406400"/>
                          </a:xfrm>
                          <a:prstGeom prst="rect">
                            <a:avLst/>
                          </a:prstGeom>
                          <a:noFill/>
                          <a:ln>
                            <a:noFill/>
                          </a:ln>
                        </pic:spPr>
                      </pic:pic>
                    </a:graphicData>
                  </a:graphic>
                </wp:inline>
              </w:drawing>
            </w:r>
          </w:p>
          <w:p>
            <w:pPr>
              <w:ind w:firstLine="480"/>
              <w:rPr>
                <w:rFonts w:hint="eastAsia"/>
              </w:rPr>
            </w:pPr>
            <w:r>
              <w:rPr>
                <w:rFonts w:hint="eastAsia"/>
              </w:rPr>
              <w:t>式中：q1，q2，...qn---每种危险物质的最大存在总量，t；</w:t>
            </w:r>
          </w:p>
          <w:p>
            <w:pPr>
              <w:ind w:firstLine="1200" w:firstLineChars="500"/>
            </w:pPr>
            <w:r>
              <w:rPr>
                <w:rFonts w:hint="eastAsia"/>
              </w:rPr>
              <w:t>Q1，Q2，...，Qn---每种危险物质的临界量，t.</w:t>
            </w:r>
          </w:p>
          <w:p>
            <w:pPr>
              <w:pStyle w:val="12"/>
            </w:pPr>
            <w:r>
              <w:t>表</w:t>
            </w:r>
            <w:r>
              <w:rPr>
                <w:rFonts w:hint="eastAsia"/>
              </w:rPr>
              <w:t>4-7</w:t>
            </w:r>
            <w:r>
              <w:t xml:space="preserve">  </w:t>
            </w:r>
            <w:r>
              <w:rPr>
                <w:rFonts w:hint="eastAsia"/>
              </w:rPr>
              <w:t>本项目重大危险源判别及计算结果表</w:t>
            </w:r>
          </w:p>
          <w:tbl>
            <w:tblPr>
              <w:tblStyle w:val="8"/>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1528"/>
              <w:gridCol w:w="1471"/>
              <w:gridCol w:w="1371"/>
              <w:gridCol w:w="853"/>
              <w:gridCol w:w="1092"/>
              <w:gridCol w:w="129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pPr>
                    <w:pStyle w:val="13"/>
                    <w:spacing w:line="240" w:lineRule="auto"/>
                    <w:rPr>
                      <w:sz w:val="21"/>
                      <w:szCs w:val="24"/>
                      <w:lang w:val="en-US" w:eastAsia="zh-CN"/>
                    </w:rPr>
                  </w:pPr>
                  <w:r>
                    <w:rPr>
                      <w:rFonts w:hint="eastAsia"/>
                      <w:sz w:val="21"/>
                      <w:szCs w:val="24"/>
                      <w:lang w:val="en-US" w:eastAsia="zh-CN"/>
                    </w:rPr>
                    <w:t>评价单元</w:t>
                  </w:r>
                </w:p>
              </w:tc>
              <w:tc>
                <w:tcPr>
                  <w:tcW w:w="1414" w:type="dxa"/>
                  <w:noWrap w:val="0"/>
                  <w:vAlign w:val="center"/>
                </w:tcPr>
                <w:p>
                  <w:pPr>
                    <w:pStyle w:val="13"/>
                    <w:spacing w:line="240" w:lineRule="auto"/>
                    <w:rPr>
                      <w:sz w:val="21"/>
                      <w:szCs w:val="24"/>
                      <w:lang w:val="en-US" w:eastAsia="zh-CN"/>
                    </w:rPr>
                  </w:pPr>
                  <w:r>
                    <w:rPr>
                      <w:rFonts w:hint="eastAsia"/>
                      <w:sz w:val="21"/>
                      <w:szCs w:val="24"/>
                      <w:lang w:val="en-US" w:eastAsia="zh-CN"/>
                    </w:rPr>
                    <w:t>涉及的</w:t>
                  </w:r>
                </w:p>
                <w:p>
                  <w:pPr>
                    <w:pStyle w:val="13"/>
                    <w:spacing w:line="240" w:lineRule="auto"/>
                    <w:rPr>
                      <w:sz w:val="21"/>
                      <w:szCs w:val="24"/>
                      <w:lang w:val="en-US" w:eastAsia="zh-CN"/>
                    </w:rPr>
                  </w:pPr>
                  <w:r>
                    <w:rPr>
                      <w:rFonts w:hint="eastAsia"/>
                      <w:sz w:val="21"/>
                      <w:szCs w:val="24"/>
                      <w:lang w:val="en-US" w:eastAsia="zh-CN"/>
                    </w:rPr>
                    <w:t>危险化学品</w:t>
                  </w:r>
                </w:p>
              </w:tc>
              <w:tc>
                <w:tcPr>
                  <w:tcW w:w="1360" w:type="dxa"/>
                  <w:noWrap w:val="0"/>
                  <w:vAlign w:val="center"/>
                </w:tcPr>
                <w:p>
                  <w:pPr>
                    <w:pStyle w:val="13"/>
                    <w:spacing w:line="240" w:lineRule="auto"/>
                    <w:rPr>
                      <w:rFonts w:hint="eastAsia"/>
                      <w:sz w:val="21"/>
                      <w:szCs w:val="24"/>
                      <w:lang w:val="en-US" w:eastAsia="zh-CN"/>
                    </w:rPr>
                  </w:pPr>
                  <w:r>
                    <w:rPr>
                      <w:rFonts w:hint="eastAsia"/>
                      <w:sz w:val="21"/>
                      <w:szCs w:val="24"/>
                      <w:lang w:val="en-US" w:eastAsia="zh-CN"/>
                    </w:rPr>
                    <w:t>设计最大</w:t>
                  </w:r>
                </w:p>
                <w:p>
                  <w:pPr>
                    <w:pStyle w:val="13"/>
                    <w:spacing w:line="240" w:lineRule="auto"/>
                    <w:rPr>
                      <w:sz w:val="21"/>
                      <w:szCs w:val="24"/>
                      <w:lang w:val="en-US" w:eastAsia="zh-CN"/>
                    </w:rPr>
                  </w:pPr>
                  <w:r>
                    <w:rPr>
                      <w:rFonts w:hint="eastAsia"/>
                      <w:sz w:val="21"/>
                      <w:szCs w:val="24"/>
                      <w:lang w:val="en-US" w:eastAsia="zh-CN"/>
                    </w:rPr>
                    <w:t>存在</w:t>
                  </w:r>
                  <w:r>
                    <w:rPr>
                      <w:sz w:val="21"/>
                      <w:szCs w:val="24"/>
                      <w:lang w:val="en-US" w:eastAsia="zh-CN"/>
                    </w:rPr>
                    <w:t>量（t）</w:t>
                  </w:r>
                </w:p>
              </w:tc>
              <w:tc>
                <w:tcPr>
                  <w:tcW w:w="0" w:type="auto"/>
                  <w:noWrap w:val="0"/>
                  <w:vAlign w:val="center"/>
                </w:tcPr>
                <w:p>
                  <w:pPr>
                    <w:pStyle w:val="13"/>
                    <w:spacing w:line="240" w:lineRule="auto"/>
                    <w:rPr>
                      <w:sz w:val="21"/>
                      <w:szCs w:val="24"/>
                      <w:lang w:val="en-US" w:eastAsia="zh-CN"/>
                    </w:rPr>
                  </w:pPr>
                  <w:r>
                    <w:rPr>
                      <w:sz w:val="21"/>
                      <w:szCs w:val="24"/>
                      <w:lang w:val="en-US" w:eastAsia="zh-CN"/>
                    </w:rPr>
                    <w:t>临界量（t）</w:t>
                  </w:r>
                </w:p>
              </w:tc>
              <w:tc>
                <w:tcPr>
                  <w:tcW w:w="0" w:type="auto"/>
                  <w:noWrap w:val="0"/>
                  <w:vAlign w:val="center"/>
                </w:tcPr>
                <w:p>
                  <w:pPr>
                    <w:pStyle w:val="13"/>
                    <w:spacing w:line="240" w:lineRule="auto"/>
                    <w:rPr>
                      <w:sz w:val="21"/>
                      <w:szCs w:val="24"/>
                      <w:lang w:val="en-US" w:eastAsia="zh-CN"/>
                    </w:rPr>
                  </w:pPr>
                  <w:r>
                    <w:rPr>
                      <w:sz w:val="21"/>
                      <w:szCs w:val="24"/>
                      <w:lang w:val="en-US" w:eastAsia="zh-CN"/>
                    </w:rPr>
                    <w:t>q/Q</w:t>
                  </w:r>
                </w:p>
              </w:tc>
              <w:tc>
                <w:tcPr>
                  <w:tcW w:w="0" w:type="auto"/>
                  <w:noWrap w:val="0"/>
                  <w:vAlign w:val="center"/>
                </w:tcPr>
                <w:p>
                  <w:pPr>
                    <w:pStyle w:val="13"/>
                    <w:spacing w:line="240" w:lineRule="auto"/>
                    <w:rPr>
                      <w:sz w:val="21"/>
                      <w:szCs w:val="24"/>
                      <w:lang w:val="en-US" w:eastAsia="zh-CN"/>
                    </w:rPr>
                  </w:pPr>
                  <w:r>
                    <w:rPr>
                      <w:sz w:val="21"/>
                      <w:szCs w:val="24"/>
                      <w:lang w:val="en-US" w:eastAsia="zh-CN"/>
                    </w:rPr>
                    <w:t>Σq/Q</w:t>
                  </w:r>
                </w:p>
              </w:tc>
              <w:tc>
                <w:tcPr>
                  <w:tcW w:w="0" w:type="auto"/>
                  <w:noWrap w:val="0"/>
                  <w:vAlign w:val="center"/>
                </w:tcPr>
                <w:p>
                  <w:pPr>
                    <w:pStyle w:val="13"/>
                    <w:spacing w:line="240" w:lineRule="auto"/>
                    <w:rPr>
                      <w:sz w:val="21"/>
                      <w:szCs w:val="24"/>
                      <w:lang w:val="en-US" w:eastAsia="zh-CN"/>
                    </w:rPr>
                  </w:pPr>
                  <w:r>
                    <w:rPr>
                      <w:sz w:val="21"/>
                      <w:szCs w:val="24"/>
                      <w:lang w:val="en-US" w:eastAsia="zh-CN"/>
                    </w:rPr>
                    <w:t>是/否构成</w:t>
                  </w:r>
                </w:p>
                <w:p>
                  <w:pPr>
                    <w:pStyle w:val="13"/>
                    <w:spacing w:line="240" w:lineRule="auto"/>
                    <w:rPr>
                      <w:sz w:val="21"/>
                      <w:szCs w:val="24"/>
                      <w:lang w:val="en-US" w:eastAsia="zh-CN"/>
                    </w:rPr>
                  </w:pPr>
                  <w:r>
                    <w:rPr>
                      <w:sz w:val="21"/>
                      <w:szCs w:val="24"/>
                      <w:lang w:val="en-US" w:eastAsia="zh-CN"/>
                    </w:rPr>
                    <w:t>重大危险源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Merge w:val="restart"/>
                  <w:noWrap w:val="0"/>
                  <w:vAlign w:val="center"/>
                </w:tcPr>
                <w:p>
                  <w:pPr>
                    <w:pStyle w:val="13"/>
                    <w:spacing w:line="240" w:lineRule="auto"/>
                    <w:rPr>
                      <w:sz w:val="21"/>
                      <w:szCs w:val="24"/>
                      <w:lang w:val="en-US" w:eastAsia="zh-CN"/>
                    </w:rPr>
                  </w:pPr>
                  <w:r>
                    <w:rPr>
                      <w:rFonts w:hint="eastAsia"/>
                      <w:sz w:val="21"/>
                      <w:szCs w:val="24"/>
                      <w:lang w:val="en-US" w:eastAsia="zh-CN"/>
                    </w:rPr>
                    <w:t>T1罐组</w:t>
                  </w:r>
                </w:p>
              </w:tc>
              <w:tc>
                <w:tcPr>
                  <w:tcW w:w="1414" w:type="dxa"/>
                  <w:noWrap w:val="0"/>
                  <w:vAlign w:val="center"/>
                </w:tcPr>
                <w:p>
                  <w:pPr>
                    <w:pStyle w:val="13"/>
                    <w:spacing w:line="240" w:lineRule="auto"/>
                    <w:rPr>
                      <w:rFonts w:hint="eastAsia"/>
                      <w:sz w:val="21"/>
                      <w:szCs w:val="24"/>
                      <w:lang w:val="en-US" w:eastAsia="zh-CN"/>
                    </w:rPr>
                  </w:pPr>
                  <w:r>
                    <w:rPr>
                      <w:rFonts w:hint="eastAsia"/>
                      <w:sz w:val="21"/>
                      <w:szCs w:val="24"/>
                      <w:lang w:val="en-US" w:eastAsia="zh-CN"/>
                    </w:rPr>
                    <w:t>汽油</w:t>
                  </w:r>
                </w:p>
              </w:tc>
              <w:tc>
                <w:tcPr>
                  <w:tcW w:w="1360" w:type="dxa"/>
                  <w:noWrap w:val="0"/>
                  <w:vAlign w:val="center"/>
                </w:tcPr>
                <w:p>
                  <w:pPr>
                    <w:pStyle w:val="13"/>
                    <w:spacing w:line="240" w:lineRule="auto"/>
                    <w:rPr>
                      <w:sz w:val="21"/>
                      <w:szCs w:val="24"/>
                      <w:lang w:val="en-US" w:eastAsia="zh-CN"/>
                    </w:rPr>
                  </w:pPr>
                  <w:r>
                    <w:rPr>
                      <w:rFonts w:hint="eastAsia"/>
                      <w:sz w:val="21"/>
                      <w:szCs w:val="24"/>
                      <w:lang w:val="en-US" w:eastAsia="zh-CN"/>
                    </w:rPr>
                    <w:t>9496</w:t>
                  </w:r>
                </w:p>
              </w:tc>
              <w:tc>
                <w:tcPr>
                  <w:tcW w:w="0" w:type="auto"/>
                  <w:noWrap w:val="0"/>
                  <w:vAlign w:val="center"/>
                </w:tcPr>
                <w:p>
                  <w:pPr>
                    <w:pStyle w:val="13"/>
                    <w:spacing w:line="240" w:lineRule="auto"/>
                    <w:rPr>
                      <w:rFonts w:hint="default"/>
                      <w:sz w:val="21"/>
                      <w:szCs w:val="24"/>
                      <w:lang w:val="en-US" w:eastAsia="zh-CN"/>
                    </w:rPr>
                  </w:pPr>
                  <w:r>
                    <w:rPr>
                      <w:rFonts w:hint="eastAsia"/>
                      <w:sz w:val="21"/>
                      <w:szCs w:val="24"/>
                      <w:lang w:val="en-US" w:eastAsia="zh-CN"/>
                    </w:rPr>
                    <w:t>2500</w:t>
                  </w:r>
                </w:p>
              </w:tc>
              <w:tc>
                <w:tcPr>
                  <w:tcW w:w="0" w:type="auto"/>
                  <w:noWrap w:val="0"/>
                  <w:vAlign w:val="center"/>
                </w:tcPr>
                <w:p>
                  <w:pPr>
                    <w:pStyle w:val="13"/>
                    <w:spacing w:line="240" w:lineRule="auto"/>
                    <w:rPr>
                      <w:rFonts w:hint="default"/>
                      <w:sz w:val="21"/>
                      <w:szCs w:val="24"/>
                      <w:lang w:val="en-US" w:eastAsia="zh-CN"/>
                    </w:rPr>
                  </w:pPr>
                  <w:r>
                    <w:rPr>
                      <w:rFonts w:hint="eastAsia"/>
                      <w:sz w:val="21"/>
                      <w:szCs w:val="24"/>
                      <w:lang w:val="en-US" w:eastAsia="zh-CN"/>
                    </w:rPr>
                    <w:t>3.7984</w:t>
                  </w:r>
                </w:p>
              </w:tc>
              <w:tc>
                <w:tcPr>
                  <w:tcW w:w="0" w:type="auto"/>
                  <w:vMerge w:val="restart"/>
                  <w:noWrap w:val="0"/>
                  <w:vAlign w:val="center"/>
                </w:tcPr>
                <w:p>
                  <w:pPr>
                    <w:pStyle w:val="13"/>
                    <w:spacing w:line="240" w:lineRule="auto"/>
                    <w:rPr>
                      <w:sz w:val="21"/>
                      <w:szCs w:val="24"/>
                      <w:lang w:val="en-US" w:eastAsia="zh-CN"/>
                    </w:rPr>
                  </w:pPr>
                  <w:r>
                    <w:rPr>
                      <w:rFonts w:hint="eastAsia"/>
                      <w:sz w:val="21"/>
                      <w:szCs w:val="24"/>
                      <w:lang w:val="en-US" w:eastAsia="zh-CN"/>
                    </w:rPr>
                    <w:t>8.8984&gt;1</w:t>
                  </w:r>
                </w:p>
              </w:tc>
              <w:tc>
                <w:tcPr>
                  <w:tcW w:w="0" w:type="auto"/>
                  <w:vMerge w:val="restart"/>
                  <w:noWrap w:val="0"/>
                  <w:vAlign w:val="center"/>
                </w:tcPr>
                <w:p>
                  <w:pPr>
                    <w:pStyle w:val="13"/>
                    <w:spacing w:line="240" w:lineRule="auto"/>
                    <w:rPr>
                      <w:rFonts w:hint="eastAsia"/>
                      <w:sz w:val="21"/>
                      <w:szCs w:val="24"/>
                      <w:lang w:val="en-US" w:eastAsia="zh-CN"/>
                    </w:rPr>
                  </w:pPr>
                  <w:r>
                    <w:rPr>
                      <w:rFonts w:hint="eastAsia"/>
                      <w:sz w:val="21"/>
                      <w:szCs w:val="24"/>
                      <w:lang w:val="en-US" w:eastAsia="zh-CN"/>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Merge w:val="continue"/>
                  <w:noWrap w:val="0"/>
                  <w:vAlign w:val="center"/>
                </w:tcPr>
                <w:p>
                  <w:pPr>
                    <w:pStyle w:val="13"/>
                    <w:spacing w:line="240" w:lineRule="auto"/>
                    <w:rPr>
                      <w:rFonts w:hint="eastAsia"/>
                      <w:sz w:val="21"/>
                      <w:szCs w:val="24"/>
                      <w:lang w:val="en-US" w:eastAsia="zh-CN"/>
                    </w:rPr>
                  </w:pPr>
                </w:p>
              </w:tc>
              <w:tc>
                <w:tcPr>
                  <w:tcW w:w="1414" w:type="dxa"/>
                  <w:noWrap w:val="0"/>
                  <w:vAlign w:val="center"/>
                </w:tcPr>
                <w:p>
                  <w:pPr>
                    <w:pStyle w:val="13"/>
                    <w:spacing w:line="240" w:lineRule="auto"/>
                    <w:rPr>
                      <w:rFonts w:hint="eastAsia"/>
                      <w:sz w:val="21"/>
                      <w:szCs w:val="24"/>
                      <w:lang w:val="en-US" w:eastAsia="zh-CN"/>
                    </w:rPr>
                  </w:pPr>
                  <w:r>
                    <w:rPr>
                      <w:rFonts w:hint="eastAsia"/>
                      <w:sz w:val="21"/>
                      <w:szCs w:val="24"/>
                      <w:lang w:val="en-US" w:eastAsia="zh-CN"/>
                    </w:rPr>
                    <w:t>柴油</w:t>
                  </w:r>
                </w:p>
              </w:tc>
              <w:tc>
                <w:tcPr>
                  <w:tcW w:w="1360" w:type="dxa"/>
                  <w:noWrap w:val="0"/>
                  <w:vAlign w:val="center"/>
                </w:tcPr>
                <w:p>
                  <w:pPr>
                    <w:pStyle w:val="13"/>
                    <w:spacing w:line="240" w:lineRule="auto"/>
                    <w:rPr>
                      <w:sz w:val="21"/>
                      <w:szCs w:val="24"/>
                      <w:lang w:val="en-US" w:eastAsia="zh-CN"/>
                    </w:rPr>
                  </w:pPr>
                  <w:r>
                    <w:rPr>
                      <w:rFonts w:hint="eastAsia"/>
                      <w:sz w:val="21"/>
                      <w:szCs w:val="24"/>
                      <w:lang w:val="en-US" w:eastAsia="zh-CN"/>
                    </w:rPr>
                    <w:t>12750</w:t>
                  </w:r>
                </w:p>
              </w:tc>
              <w:tc>
                <w:tcPr>
                  <w:tcW w:w="0" w:type="auto"/>
                  <w:noWrap w:val="0"/>
                  <w:vAlign w:val="center"/>
                </w:tcPr>
                <w:p>
                  <w:pPr>
                    <w:pStyle w:val="13"/>
                    <w:spacing w:line="240" w:lineRule="auto"/>
                    <w:rPr>
                      <w:sz w:val="21"/>
                      <w:szCs w:val="24"/>
                      <w:lang w:val="en-US" w:eastAsia="zh-CN"/>
                    </w:rPr>
                  </w:pPr>
                  <w:r>
                    <w:rPr>
                      <w:rFonts w:hint="eastAsia"/>
                      <w:sz w:val="21"/>
                      <w:szCs w:val="24"/>
                      <w:lang w:val="en-US" w:eastAsia="zh-CN"/>
                    </w:rPr>
                    <w:t>2500</w:t>
                  </w:r>
                </w:p>
              </w:tc>
              <w:tc>
                <w:tcPr>
                  <w:tcW w:w="0" w:type="auto"/>
                  <w:noWrap w:val="0"/>
                  <w:vAlign w:val="center"/>
                </w:tcPr>
                <w:p>
                  <w:pPr>
                    <w:pStyle w:val="13"/>
                    <w:spacing w:line="240" w:lineRule="auto"/>
                    <w:rPr>
                      <w:rFonts w:hint="default"/>
                      <w:sz w:val="21"/>
                      <w:szCs w:val="24"/>
                      <w:lang w:val="en-US" w:eastAsia="zh-CN"/>
                    </w:rPr>
                  </w:pPr>
                  <w:r>
                    <w:rPr>
                      <w:rFonts w:hint="eastAsia"/>
                      <w:sz w:val="21"/>
                      <w:szCs w:val="24"/>
                      <w:lang w:val="en-US" w:eastAsia="zh-CN"/>
                    </w:rPr>
                    <w:t>5.1</w:t>
                  </w:r>
                </w:p>
              </w:tc>
              <w:tc>
                <w:tcPr>
                  <w:tcW w:w="0" w:type="auto"/>
                  <w:vMerge w:val="continue"/>
                  <w:noWrap w:val="0"/>
                  <w:vAlign w:val="center"/>
                </w:tcPr>
                <w:p>
                  <w:pPr>
                    <w:pStyle w:val="13"/>
                    <w:spacing w:line="240" w:lineRule="auto"/>
                    <w:rPr>
                      <w:rFonts w:hint="eastAsia"/>
                      <w:sz w:val="21"/>
                      <w:szCs w:val="24"/>
                      <w:lang w:val="en-US" w:eastAsia="zh-CN"/>
                    </w:rPr>
                  </w:pPr>
                </w:p>
              </w:tc>
              <w:tc>
                <w:tcPr>
                  <w:tcW w:w="0" w:type="auto"/>
                  <w:vMerge w:val="continue"/>
                  <w:noWrap w:val="0"/>
                  <w:vAlign w:val="center"/>
                </w:tcPr>
                <w:p>
                  <w:pPr>
                    <w:pStyle w:val="13"/>
                    <w:spacing w:line="240" w:lineRule="auto"/>
                    <w:rPr>
                      <w:rFonts w:hint="eastAsia"/>
                      <w:sz w:val="21"/>
                      <w:szCs w:val="24"/>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pPr>
                    <w:pStyle w:val="13"/>
                    <w:spacing w:line="240" w:lineRule="auto"/>
                    <w:rPr>
                      <w:sz w:val="21"/>
                      <w:szCs w:val="24"/>
                      <w:lang w:val="en-US" w:eastAsia="zh-CN"/>
                    </w:rPr>
                  </w:pPr>
                  <w:r>
                    <w:rPr>
                      <w:rFonts w:hint="eastAsia"/>
                      <w:sz w:val="21"/>
                      <w:szCs w:val="24"/>
                      <w:lang w:val="en-US" w:eastAsia="zh-CN"/>
                    </w:rPr>
                    <w:t>T2罐组</w:t>
                  </w:r>
                </w:p>
              </w:tc>
              <w:tc>
                <w:tcPr>
                  <w:tcW w:w="1414" w:type="dxa"/>
                  <w:noWrap w:val="0"/>
                  <w:vAlign w:val="center"/>
                </w:tcPr>
                <w:p>
                  <w:pPr>
                    <w:pStyle w:val="13"/>
                    <w:spacing w:line="240" w:lineRule="auto"/>
                    <w:rPr>
                      <w:sz w:val="21"/>
                      <w:szCs w:val="24"/>
                      <w:lang w:val="en-US" w:eastAsia="zh-CN"/>
                    </w:rPr>
                  </w:pPr>
                  <w:r>
                    <w:rPr>
                      <w:rFonts w:hint="eastAsia"/>
                      <w:sz w:val="21"/>
                      <w:szCs w:val="24"/>
                      <w:lang w:val="en-US" w:eastAsia="zh-CN"/>
                    </w:rPr>
                    <w:t>柴油</w:t>
                  </w:r>
                </w:p>
              </w:tc>
              <w:tc>
                <w:tcPr>
                  <w:tcW w:w="1360" w:type="dxa"/>
                  <w:noWrap w:val="0"/>
                  <w:vAlign w:val="center"/>
                </w:tcPr>
                <w:p>
                  <w:pPr>
                    <w:pStyle w:val="13"/>
                    <w:spacing w:line="240" w:lineRule="auto"/>
                    <w:rPr>
                      <w:sz w:val="21"/>
                      <w:szCs w:val="24"/>
                      <w:lang w:val="en-US" w:eastAsia="zh-CN"/>
                    </w:rPr>
                  </w:pPr>
                  <w:r>
                    <w:rPr>
                      <w:rFonts w:hint="eastAsia"/>
                      <w:sz w:val="21"/>
                      <w:szCs w:val="24"/>
                      <w:lang w:val="en-US" w:eastAsia="zh-CN"/>
                    </w:rPr>
                    <w:t>25500</w:t>
                  </w:r>
                </w:p>
              </w:tc>
              <w:tc>
                <w:tcPr>
                  <w:tcW w:w="0" w:type="auto"/>
                  <w:noWrap w:val="0"/>
                  <w:vAlign w:val="center"/>
                </w:tcPr>
                <w:p>
                  <w:pPr>
                    <w:pStyle w:val="13"/>
                    <w:spacing w:line="240" w:lineRule="auto"/>
                    <w:rPr>
                      <w:sz w:val="21"/>
                      <w:szCs w:val="24"/>
                      <w:lang w:val="en-US" w:eastAsia="zh-CN"/>
                    </w:rPr>
                  </w:pPr>
                  <w:r>
                    <w:rPr>
                      <w:rFonts w:hint="eastAsia"/>
                      <w:sz w:val="21"/>
                      <w:szCs w:val="24"/>
                      <w:lang w:val="en-US" w:eastAsia="zh-CN"/>
                    </w:rPr>
                    <w:t>2500</w:t>
                  </w:r>
                </w:p>
              </w:tc>
              <w:tc>
                <w:tcPr>
                  <w:tcW w:w="0" w:type="auto"/>
                  <w:noWrap w:val="0"/>
                  <w:vAlign w:val="center"/>
                </w:tcPr>
                <w:p>
                  <w:pPr>
                    <w:pStyle w:val="13"/>
                    <w:spacing w:line="240" w:lineRule="auto"/>
                    <w:rPr>
                      <w:rFonts w:hint="default"/>
                      <w:sz w:val="21"/>
                      <w:szCs w:val="24"/>
                      <w:lang w:val="en-US" w:eastAsia="zh-CN"/>
                    </w:rPr>
                  </w:pPr>
                  <w:r>
                    <w:rPr>
                      <w:rFonts w:hint="eastAsia"/>
                      <w:sz w:val="21"/>
                      <w:szCs w:val="24"/>
                      <w:lang w:val="en-US" w:eastAsia="zh-CN"/>
                    </w:rPr>
                    <w:t>10.2</w:t>
                  </w:r>
                </w:p>
              </w:tc>
              <w:tc>
                <w:tcPr>
                  <w:tcW w:w="0" w:type="auto"/>
                  <w:noWrap w:val="0"/>
                  <w:vAlign w:val="center"/>
                </w:tcPr>
                <w:p>
                  <w:pPr>
                    <w:pStyle w:val="13"/>
                    <w:spacing w:line="240" w:lineRule="auto"/>
                    <w:rPr>
                      <w:sz w:val="21"/>
                      <w:szCs w:val="24"/>
                      <w:lang w:val="en-US" w:eastAsia="zh-CN"/>
                    </w:rPr>
                  </w:pPr>
                  <w:r>
                    <w:rPr>
                      <w:rFonts w:hint="eastAsia"/>
                      <w:sz w:val="21"/>
                      <w:szCs w:val="24"/>
                      <w:lang w:val="en-US" w:eastAsia="zh-CN"/>
                    </w:rPr>
                    <w:t>10.2&gt;1</w:t>
                  </w:r>
                </w:p>
              </w:tc>
              <w:tc>
                <w:tcPr>
                  <w:tcW w:w="0" w:type="auto"/>
                  <w:noWrap w:val="0"/>
                  <w:vAlign w:val="center"/>
                </w:tcPr>
                <w:p>
                  <w:pPr>
                    <w:pStyle w:val="13"/>
                    <w:spacing w:line="240" w:lineRule="auto"/>
                    <w:rPr>
                      <w:rFonts w:hint="eastAsia"/>
                      <w:sz w:val="21"/>
                      <w:szCs w:val="24"/>
                      <w:lang w:val="en-US" w:eastAsia="zh-CN"/>
                    </w:rPr>
                  </w:pPr>
                  <w:r>
                    <w:rPr>
                      <w:rFonts w:hint="eastAsia"/>
                      <w:sz w:val="21"/>
                      <w:szCs w:val="24"/>
                      <w:lang w:val="en-US" w:eastAsia="zh-CN"/>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Merge w:val="restart"/>
                  <w:noWrap w:val="0"/>
                  <w:vAlign w:val="center"/>
                </w:tcPr>
                <w:p>
                  <w:pPr>
                    <w:pStyle w:val="13"/>
                    <w:spacing w:line="240" w:lineRule="auto"/>
                    <w:rPr>
                      <w:rFonts w:hint="eastAsia"/>
                      <w:sz w:val="21"/>
                      <w:szCs w:val="24"/>
                      <w:lang w:val="en-US" w:eastAsia="zh-CN"/>
                    </w:rPr>
                  </w:pPr>
                  <w:r>
                    <w:rPr>
                      <w:rFonts w:hint="eastAsia"/>
                      <w:sz w:val="21"/>
                      <w:szCs w:val="24"/>
                      <w:lang w:val="en-US" w:eastAsia="zh-CN"/>
                    </w:rPr>
                    <w:t>T3罐组</w:t>
                  </w:r>
                </w:p>
              </w:tc>
              <w:tc>
                <w:tcPr>
                  <w:tcW w:w="1414" w:type="dxa"/>
                  <w:noWrap w:val="0"/>
                  <w:vAlign w:val="center"/>
                </w:tcPr>
                <w:p>
                  <w:pPr>
                    <w:pStyle w:val="13"/>
                    <w:spacing w:line="240" w:lineRule="auto"/>
                    <w:rPr>
                      <w:rFonts w:hint="eastAsia"/>
                      <w:sz w:val="21"/>
                      <w:szCs w:val="24"/>
                      <w:lang w:val="en-US" w:eastAsia="zh-CN"/>
                    </w:rPr>
                  </w:pPr>
                  <w:r>
                    <w:rPr>
                      <w:rFonts w:hint="eastAsia"/>
                      <w:sz w:val="21"/>
                      <w:szCs w:val="24"/>
                      <w:lang w:val="en-US" w:eastAsia="zh-CN"/>
                    </w:rPr>
                    <w:t>汽油</w:t>
                  </w:r>
                </w:p>
              </w:tc>
              <w:tc>
                <w:tcPr>
                  <w:tcW w:w="1360" w:type="dxa"/>
                  <w:noWrap w:val="0"/>
                  <w:vAlign w:val="center"/>
                </w:tcPr>
                <w:p>
                  <w:pPr>
                    <w:pStyle w:val="13"/>
                    <w:spacing w:line="240" w:lineRule="auto"/>
                    <w:rPr>
                      <w:sz w:val="21"/>
                      <w:szCs w:val="24"/>
                      <w:lang w:val="en-US" w:eastAsia="zh-CN"/>
                    </w:rPr>
                  </w:pPr>
                  <w:r>
                    <w:rPr>
                      <w:rFonts w:hint="eastAsia"/>
                      <w:sz w:val="21"/>
                      <w:szCs w:val="24"/>
                      <w:lang w:val="en-US" w:eastAsia="zh-CN"/>
                    </w:rPr>
                    <w:t>4725</w:t>
                  </w:r>
                </w:p>
              </w:tc>
              <w:tc>
                <w:tcPr>
                  <w:tcW w:w="0" w:type="auto"/>
                  <w:noWrap w:val="0"/>
                  <w:vAlign w:val="center"/>
                </w:tcPr>
                <w:p>
                  <w:pPr>
                    <w:pStyle w:val="13"/>
                    <w:spacing w:line="240" w:lineRule="auto"/>
                    <w:rPr>
                      <w:rFonts w:hint="eastAsia"/>
                      <w:sz w:val="21"/>
                      <w:szCs w:val="24"/>
                      <w:lang w:val="en-US" w:eastAsia="zh-CN"/>
                    </w:rPr>
                  </w:pPr>
                  <w:r>
                    <w:rPr>
                      <w:rFonts w:hint="eastAsia"/>
                      <w:sz w:val="21"/>
                      <w:szCs w:val="24"/>
                      <w:lang w:val="en-US" w:eastAsia="zh-CN"/>
                    </w:rPr>
                    <w:t>2500</w:t>
                  </w:r>
                </w:p>
              </w:tc>
              <w:tc>
                <w:tcPr>
                  <w:tcW w:w="0" w:type="auto"/>
                  <w:noWrap w:val="0"/>
                  <w:vAlign w:val="center"/>
                </w:tcPr>
                <w:p>
                  <w:pPr>
                    <w:pStyle w:val="13"/>
                    <w:spacing w:line="240" w:lineRule="auto"/>
                    <w:rPr>
                      <w:rFonts w:hint="default"/>
                      <w:sz w:val="21"/>
                      <w:szCs w:val="24"/>
                      <w:lang w:val="en-US" w:eastAsia="zh-CN"/>
                    </w:rPr>
                  </w:pPr>
                  <w:r>
                    <w:rPr>
                      <w:rFonts w:hint="eastAsia"/>
                      <w:sz w:val="21"/>
                      <w:szCs w:val="24"/>
                      <w:lang w:val="en-US" w:eastAsia="zh-CN"/>
                    </w:rPr>
                    <w:t>1.89</w:t>
                  </w:r>
                </w:p>
              </w:tc>
              <w:tc>
                <w:tcPr>
                  <w:tcW w:w="0" w:type="auto"/>
                  <w:vMerge w:val="restart"/>
                  <w:noWrap w:val="0"/>
                  <w:vAlign w:val="center"/>
                </w:tcPr>
                <w:p>
                  <w:pPr>
                    <w:pStyle w:val="13"/>
                    <w:spacing w:line="240" w:lineRule="auto"/>
                    <w:rPr>
                      <w:sz w:val="21"/>
                      <w:szCs w:val="24"/>
                      <w:lang w:val="en-US" w:eastAsia="zh-CN"/>
                    </w:rPr>
                  </w:pPr>
                  <w:r>
                    <w:rPr>
                      <w:rFonts w:hint="eastAsia"/>
                      <w:sz w:val="21"/>
                      <w:szCs w:val="24"/>
                      <w:lang w:val="en-US" w:eastAsia="zh-CN"/>
                    </w:rPr>
                    <w:t>4.032&gt;1</w:t>
                  </w:r>
                </w:p>
              </w:tc>
              <w:tc>
                <w:tcPr>
                  <w:tcW w:w="0" w:type="auto"/>
                  <w:vMerge w:val="restart"/>
                  <w:noWrap w:val="0"/>
                  <w:vAlign w:val="center"/>
                </w:tcPr>
                <w:p>
                  <w:pPr>
                    <w:pStyle w:val="13"/>
                    <w:spacing w:line="240" w:lineRule="auto"/>
                    <w:rPr>
                      <w:rFonts w:hint="eastAsia"/>
                      <w:sz w:val="21"/>
                      <w:szCs w:val="24"/>
                      <w:lang w:val="en-US" w:eastAsia="zh-CN"/>
                    </w:rPr>
                  </w:pPr>
                  <w:r>
                    <w:rPr>
                      <w:rFonts w:hint="eastAsia"/>
                      <w:sz w:val="21"/>
                      <w:szCs w:val="24"/>
                      <w:lang w:val="en-US" w:eastAsia="zh-CN"/>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Merge w:val="continue"/>
                  <w:noWrap w:val="0"/>
                  <w:vAlign w:val="center"/>
                </w:tcPr>
                <w:p>
                  <w:pPr>
                    <w:pStyle w:val="13"/>
                    <w:spacing w:line="240" w:lineRule="auto"/>
                    <w:rPr>
                      <w:rFonts w:hint="eastAsia"/>
                      <w:sz w:val="21"/>
                      <w:szCs w:val="24"/>
                      <w:lang w:val="en-US" w:eastAsia="zh-CN"/>
                    </w:rPr>
                  </w:pPr>
                </w:p>
              </w:tc>
              <w:tc>
                <w:tcPr>
                  <w:tcW w:w="1414" w:type="dxa"/>
                  <w:noWrap w:val="0"/>
                  <w:vAlign w:val="center"/>
                </w:tcPr>
                <w:p>
                  <w:pPr>
                    <w:pStyle w:val="13"/>
                    <w:spacing w:line="240" w:lineRule="auto"/>
                    <w:rPr>
                      <w:rFonts w:hint="eastAsia"/>
                      <w:sz w:val="21"/>
                      <w:szCs w:val="24"/>
                      <w:lang w:val="en-US" w:eastAsia="zh-CN"/>
                    </w:rPr>
                  </w:pPr>
                  <w:r>
                    <w:rPr>
                      <w:rFonts w:hint="eastAsia"/>
                      <w:sz w:val="21"/>
                      <w:szCs w:val="24"/>
                      <w:lang w:val="en-US" w:eastAsia="zh-CN"/>
                    </w:rPr>
                    <w:t>柴油</w:t>
                  </w:r>
                </w:p>
              </w:tc>
              <w:tc>
                <w:tcPr>
                  <w:tcW w:w="1360" w:type="dxa"/>
                  <w:noWrap w:val="0"/>
                  <w:vAlign w:val="center"/>
                </w:tcPr>
                <w:p>
                  <w:pPr>
                    <w:pStyle w:val="13"/>
                    <w:spacing w:line="240" w:lineRule="auto"/>
                    <w:rPr>
                      <w:sz w:val="21"/>
                      <w:szCs w:val="24"/>
                      <w:lang w:val="en-US" w:eastAsia="zh-CN"/>
                    </w:rPr>
                  </w:pPr>
                  <w:r>
                    <w:rPr>
                      <w:rFonts w:hint="eastAsia"/>
                      <w:sz w:val="21"/>
                      <w:szCs w:val="24"/>
                      <w:lang w:val="en-US" w:eastAsia="zh-CN"/>
                    </w:rPr>
                    <w:t>5355</w:t>
                  </w:r>
                </w:p>
              </w:tc>
              <w:tc>
                <w:tcPr>
                  <w:tcW w:w="0" w:type="auto"/>
                  <w:noWrap w:val="0"/>
                  <w:vAlign w:val="center"/>
                </w:tcPr>
                <w:p>
                  <w:pPr>
                    <w:pStyle w:val="13"/>
                    <w:spacing w:line="240" w:lineRule="auto"/>
                    <w:rPr>
                      <w:rFonts w:hint="eastAsia"/>
                      <w:sz w:val="21"/>
                      <w:szCs w:val="24"/>
                      <w:lang w:val="en-US" w:eastAsia="zh-CN"/>
                    </w:rPr>
                  </w:pPr>
                  <w:r>
                    <w:rPr>
                      <w:rFonts w:hint="eastAsia"/>
                      <w:sz w:val="21"/>
                      <w:szCs w:val="24"/>
                      <w:lang w:val="en-US" w:eastAsia="zh-CN"/>
                    </w:rPr>
                    <w:t>2500</w:t>
                  </w:r>
                </w:p>
              </w:tc>
              <w:tc>
                <w:tcPr>
                  <w:tcW w:w="0" w:type="auto"/>
                  <w:noWrap w:val="0"/>
                  <w:vAlign w:val="center"/>
                </w:tcPr>
                <w:p>
                  <w:pPr>
                    <w:pStyle w:val="13"/>
                    <w:spacing w:line="240" w:lineRule="auto"/>
                    <w:rPr>
                      <w:rFonts w:hint="default"/>
                      <w:sz w:val="21"/>
                      <w:szCs w:val="24"/>
                      <w:lang w:val="en-US" w:eastAsia="zh-CN"/>
                    </w:rPr>
                  </w:pPr>
                  <w:r>
                    <w:rPr>
                      <w:rFonts w:hint="eastAsia"/>
                      <w:sz w:val="21"/>
                      <w:szCs w:val="24"/>
                      <w:lang w:val="en-US" w:eastAsia="zh-CN"/>
                    </w:rPr>
                    <w:t>2.142</w:t>
                  </w:r>
                </w:p>
              </w:tc>
              <w:tc>
                <w:tcPr>
                  <w:tcW w:w="0" w:type="auto"/>
                  <w:vMerge w:val="continue"/>
                  <w:noWrap w:val="0"/>
                  <w:vAlign w:val="center"/>
                </w:tcPr>
                <w:p>
                  <w:pPr>
                    <w:pStyle w:val="13"/>
                    <w:spacing w:line="240" w:lineRule="auto"/>
                    <w:rPr>
                      <w:rFonts w:hint="eastAsia"/>
                      <w:sz w:val="21"/>
                      <w:szCs w:val="24"/>
                      <w:lang w:val="en-US" w:eastAsia="zh-CN"/>
                    </w:rPr>
                  </w:pPr>
                </w:p>
              </w:tc>
              <w:tc>
                <w:tcPr>
                  <w:tcW w:w="0" w:type="auto"/>
                  <w:vMerge w:val="continue"/>
                  <w:noWrap w:val="0"/>
                  <w:vAlign w:val="center"/>
                </w:tcPr>
                <w:p>
                  <w:pPr>
                    <w:pStyle w:val="13"/>
                    <w:spacing w:line="240" w:lineRule="auto"/>
                    <w:rPr>
                      <w:rFonts w:hint="eastAsia"/>
                      <w:sz w:val="21"/>
                      <w:szCs w:val="24"/>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pPr>
                    <w:pStyle w:val="13"/>
                    <w:spacing w:line="240" w:lineRule="auto"/>
                    <w:rPr>
                      <w:rFonts w:hint="eastAsia"/>
                      <w:sz w:val="21"/>
                      <w:szCs w:val="24"/>
                      <w:lang w:val="en-US" w:eastAsia="zh-CN"/>
                    </w:rPr>
                  </w:pPr>
                  <w:r>
                    <w:rPr>
                      <w:rFonts w:hint="eastAsia"/>
                      <w:sz w:val="21"/>
                      <w:szCs w:val="24"/>
                      <w:lang w:val="en-US" w:eastAsia="zh-CN"/>
                    </w:rPr>
                    <w:t>T4罐组</w:t>
                  </w:r>
                </w:p>
              </w:tc>
              <w:tc>
                <w:tcPr>
                  <w:tcW w:w="1414" w:type="dxa"/>
                  <w:noWrap w:val="0"/>
                  <w:vAlign w:val="center"/>
                </w:tcPr>
                <w:p>
                  <w:pPr>
                    <w:pStyle w:val="13"/>
                    <w:spacing w:line="240" w:lineRule="auto"/>
                    <w:rPr>
                      <w:rFonts w:hint="eastAsia"/>
                      <w:sz w:val="21"/>
                      <w:szCs w:val="24"/>
                      <w:lang w:val="en-US" w:eastAsia="zh-CN"/>
                    </w:rPr>
                  </w:pPr>
                  <w:r>
                    <w:rPr>
                      <w:rFonts w:hint="eastAsia"/>
                      <w:sz w:val="21"/>
                      <w:szCs w:val="24"/>
                      <w:lang w:val="en-US" w:eastAsia="zh-CN"/>
                    </w:rPr>
                    <w:t>乙醇</w:t>
                  </w:r>
                </w:p>
              </w:tc>
              <w:tc>
                <w:tcPr>
                  <w:tcW w:w="1360" w:type="dxa"/>
                  <w:noWrap w:val="0"/>
                  <w:vAlign w:val="center"/>
                </w:tcPr>
                <w:p>
                  <w:pPr>
                    <w:pStyle w:val="13"/>
                    <w:spacing w:line="240" w:lineRule="auto"/>
                    <w:rPr>
                      <w:sz w:val="21"/>
                      <w:szCs w:val="24"/>
                      <w:lang w:val="en-US" w:eastAsia="zh-CN"/>
                    </w:rPr>
                  </w:pPr>
                  <w:r>
                    <w:rPr>
                      <w:rFonts w:hint="eastAsia"/>
                      <w:sz w:val="21"/>
                      <w:szCs w:val="24"/>
                      <w:lang w:val="en-US" w:eastAsia="zh-CN"/>
                    </w:rPr>
                    <w:t>800</w:t>
                  </w:r>
                </w:p>
              </w:tc>
              <w:tc>
                <w:tcPr>
                  <w:tcW w:w="0" w:type="auto"/>
                  <w:noWrap w:val="0"/>
                  <w:vAlign w:val="center"/>
                </w:tcPr>
                <w:p>
                  <w:pPr>
                    <w:pStyle w:val="13"/>
                    <w:spacing w:line="240" w:lineRule="auto"/>
                    <w:rPr>
                      <w:sz w:val="21"/>
                      <w:szCs w:val="24"/>
                      <w:lang w:val="en-US" w:eastAsia="zh-CN"/>
                    </w:rPr>
                  </w:pPr>
                  <w:r>
                    <w:rPr>
                      <w:rFonts w:hint="eastAsia"/>
                      <w:sz w:val="21"/>
                      <w:szCs w:val="24"/>
                      <w:lang w:val="en-US" w:eastAsia="zh-CN"/>
                    </w:rPr>
                    <w:t>500</w:t>
                  </w:r>
                </w:p>
              </w:tc>
              <w:tc>
                <w:tcPr>
                  <w:tcW w:w="0" w:type="auto"/>
                  <w:noWrap w:val="0"/>
                  <w:vAlign w:val="center"/>
                </w:tcPr>
                <w:p>
                  <w:pPr>
                    <w:pStyle w:val="13"/>
                    <w:spacing w:line="240" w:lineRule="auto"/>
                    <w:rPr>
                      <w:sz w:val="21"/>
                      <w:szCs w:val="24"/>
                      <w:lang w:val="en-US" w:eastAsia="zh-CN"/>
                    </w:rPr>
                  </w:pPr>
                  <w:r>
                    <w:rPr>
                      <w:rFonts w:hint="eastAsia"/>
                      <w:sz w:val="21"/>
                      <w:szCs w:val="24"/>
                      <w:lang w:val="en-US" w:eastAsia="zh-CN"/>
                    </w:rPr>
                    <w:t>1.6</w:t>
                  </w:r>
                </w:p>
              </w:tc>
              <w:tc>
                <w:tcPr>
                  <w:tcW w:w="0" w:type="auto"/>
                  <w:noWrap w:val="0"/>
                  <w:vAlign w:val="center"/>
                </w:tcPr>
                <w:p>
                  <w:pPr>
                    <w:pStyle w:val="13"/>
                    <w:spacing w:line="240" w:lineRule="auto"/>
                    <w:rPr>
                      <w:sz w:val="21"/>
                      <w:szCs w:val="24"/>
                      <w:lang w:val="en-US" w:eastAsia="zh-CN"/>
                    </w:rPr>
                  </w:pPr>
                  <w:r>
                    <w:rPr>
                      <w:rFonts w:hint="eastAsia"/>
                      <w:sz w:val="21"/>
                      <w:szCs w:val="24"/>
                      <w:lang w:val="en-US" w:eastAsia="zh-CN"/>
                    </w:rPr>
                    <w:t>1.6&gt;1</w:t>
                  </w:r>
                </w:p>
              </w:tc>
              <w:tc>
                <w:tcPr>
                  <w:tcW w:w="0" w:type="auto"/>
                  <w:noWrap w:val="0"/>
                  <w:vAlign w:val="center"/>
                </w:tcPr>
                <w:p>
                  <w:pPr>
                    <w:pStyle w:val="13"/>
                    <w:spacing w:line="240" w:lineRule="auto"/>
                    <w:rPr>
                      <w:rFonts w:hint="eastAsia"/>
                      <w:sz w:val="21"/>
                      <w:szCs w:val="24"/>
                      <w:lang w:val="en-US" w:eastAsia="zh-CN"/>
                    </w:rPr>
                  </w:pPr>
                  <w:r>
                    <w:rPr>
                      <w:rFonts w:hint="eastAsia"/>
                      <w:sz w:val="21"/>
                      <w:szCs w:val="24"/>
                      <w:lang w:val="en-US" w:eastAsia="zh-CN"/>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Merge w:val="restart"/>
                  <w:noWrap w:val="0"/>
                  <w:vAlign w:val="center"/>
                </w:tcPr>
                <w:p>
                  <w:pPr>
                    <w:pStyle w:val="13"/>
                    <w:spacing w:line="240" w:lineRule="auto"/>
                    <w:rPr>
                      <w:rFonts w:hint="eastAsia"/>
                      <w:sz w:val="21"/>
                      <w:szCs w:val="24"/>
                      <w:lang w:val="en-US" w:eastAsia="zh-CN"/>
                    </w:rPr>
                  </w:pPr>
                  <w:r>
                    <w:rPr>
                      <w:rFonts w:hint="eastAsia"/>
                      <w:sz w:val="21"/>
                      <w:szCs w:val="24"/>
                      <w:lang w:val="en-US" w:eastAsia="zh-CN"/>
                    </w:rPr>
                    <w:t>发油及油气回收单元</w:t>
                  </w:r>
                </w:p>
              </w:tc>
              <w:tc>
                <w:tcPr>
                  <w:tcW w:w="1414" w:type="dxa"/>
                  <w:noWrap w:val="0"/>
                  <w:vAlign w:val="center"/>
                </w:tcPr>
                <w:p>
                  <w:pPr>
                    <w:pStyle w:val="13"/>
                    <w:spacing w:line="240" w:lineRule="auto"/>
                    <w:rPr>
                      <w:rFonts w:hint="eastAsia"/>
                      <w:sz w:val="21"/>
                      <w:szCs w:val="24"/>
                      <w:lang w:val="en-US" w:eastAsia="zh-CN"/>
                    </w:rPr>
                  </w:pPr>
                  <w:r>
                    <w:rPr>
                      <w:rFonts w:hint="eastAsia"/>
                      <w:sz w:val="21"/>
                      <w:szCs w:val="24"/>
                      <w:lang w:val="en-US" w:eastAsia="zh-CN"/>
                    </w:rPr>
                    <w:t>汽油</w:t>
                  </w:r>
                </w:p>
              </w:tc>
              <w:tc>
                <w:tcPr>
                  <w:tcW w:w="1360" w:type="dxa"/>
                  <w:noWrap w:val="0"/>
                  <w:vAlign w:val="center"/>
                </w:tcPr>
                <w:p>
                  <w:pPr>
                    <w:pStyle w:val="13"/>
                    <w:spacing w:line="240" w:lineRule="auto"/>
                    <w:rPr>
                      <w:rFonts w:hint="eastAsia"/>
                      <w:sz w:val="21"/>
                      <w:szCs w:val="24"/>
                      <w:lang w:val="en-US" w:eastAsia="zh-CN"/>
                    </w:rPr>
                  </w:pPr>
                  <w:r>
                    <w:rPr>
                      <w:rFonts w:hint="eastAsia"/>
                      <w:sz w:val="21"/>
                      <w:szCs w:val="24"/>
                      <w:lang w:val="en-US" w:eastAsia="zh-CN"/>
                    </w:rPr>
                    <w:t>13.4</w:t>
                  </w:r>
                </w:p>
              </w:tc>
              <w:tc>
                <w:tcPr>
                  <w:tcW w:w="0" w:type="auto"/>
                  <w:noWrap w:val="0"/>
                  <w:vAlign w:val="center"/>
                </w:tcPr>
                <w:p>
                  <w:pPr>
                    <w:pStyle w:val="13"/>
                    <w:spacing w:line="240" w:lineRule="auto"/>
                    <w:rPr>
                      <w:rFonts w:hint="eastAsia"/>
                      <w:sz w:val="21"/>
                      <w:szCs w:val="24"/>
                      <w:lang w:val="en-US" w:eastAsia="zh-CN"/>
                    </w:rPr>
                  </w:pPr>
                  <w:r>
                    <w:rPr>
                      <w:rFonts w:hint="eastAsia"/>
                      <w:sz w:val="21"/>
                      <w:szCs w:val="24"/>
                      <w:lang w:val="en-US" w:eastAsia="zh-CN"/>
                    </w:rPr>
                    <w:t>2500</w:t>
                  </w:r>
                </w:p>
              </w:tc>
              <w:tc>
                <w:tcPr>
                  <w:tcW w:w="0" w:type="auto"/>
                  <w:noWrap w:val="0"/>
                  <w:vAlign w:val="center"/>
                </w:tcPr>
                <w:p>
                  <w:pPr>
                    <w:pStyle w:val="13"/>
                    <w:spacing w:line="240" w:lineRule="auto"/>
                    <w:rPr>
                      <w:rFonts w:hint="default"/>
                      <w:sz w:val="21"/>
                      <w:szCs w:val="24"/>
                      <w:lang w:val="en-US" w:eastAsia="zh-CN"/>
                    </w:rPr>
                  </w:pPr>
                  <w:r>
                    <w:rPr>
                      <w:rFonts w:hint="eastAsia"/>
                      <w:sz w:val="21"/>
                      <w:szCs w:val="24"/>
                      <w:lang w:val="en-US" w:eastAsia="zh-CN"/>
                    </w:rPr>
                    <w:t>0.0054</w:t>
                  </w:r>
                </w:p>
              </w:tc>
              <w:tc>
                <w:tcPr>
                  <w:tcW w:w="0" w:type="auto"/>
                  <w:vMerge w:val="restart"/>
                  <w:noWrap w:val="0"/>
                  <w:vAlign w:val="center"/>
                </w:tcPr>
                <w:p>
                  <w:pPr>
                    <w:pStyle w:val="13"/>
                    <w:spacing w:line="240" w:lineRule="auto"/>
                    <w:rPr>
                      <w:sz w:val="21"/>
                      <w:szCs w:val="24"/>
                      <w:lang w:val="en-US" w:eastAsia="zh-CN"/>
                    </w:rPr>
                  </w:pPr>
                  <w:r>
                    <w:rPr>
                      <w:rFonts w:hint="eastAsia"/>
                      <w:sz w:val="21"/>
                      <w:szCs w:val="24"/>
                      <w:lang w:val="en-US" w:eastAsia="zh-CN"/>
                    </w:rPr>
                    <w:t>0.0148&lt;1</w:t>
                  </w:r>
                </w:p>
              </w:tc>
              <w:tc>
                <w:tcPr>
                  <w:tcW w:w="0" w:type="auto"/>
                  <w:vMerge w:val="restart"/>
                  <w:noWrap w:val="0"/>
                  <w:vAlign w:val="center"/>
                </w:tcPr>
                <w:p>
                  <w:pPr>
                    <w:pStyle w:val="13"/>
                    <w:spacing w:line="240" w:lineRule="auto"/>
                    <w:rPr>
                      <w:rFonts w:hint="eastAsia"/>
                      <w:sz w:val="21"/>
                      <w:szCs w:val="24"/>
                      <w:lang w:val="en-US" w:eastAsia="zh-CN"/>
                    </w:rPr>
                  </w:pPr>
                  <w:r>
                    <w:rPr>
                      <w:rFonts w:hint="eastAsia"/>
                      <w:sz w:val="21"/>
                      <w:szCs w:val="24"/>
                      <w:lang w:val="en-US" w:eastAsia="zh-CN"/>
                    </w:rPr>
                    <w:t>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011" w:type="dxa"/>
                  <w:vMerge w:val="continue"/>
                  <w:noWrap w:val="0"/>
                  <w:vAlign w:val="center"/>
                </w:tcPr>
                <w:p>
                  <w:pPr>
                    <w:pStyle w:val="13"/>
                    <w:spacing w:line="240" w:lineRule="auto"/>
                    <w:rPr>
                      <w:rFonts w:hint="eastAsia"/>
                      <w:sz w:val="21"/>
                      <w:szCs w:val="24"/>
                      <w:lang w:val="en-US" w:eastAsia="zh-CN"/>
                    </w:rPr>
                  </w:pPr>
                </w:p>
              </w:tc>
              <w:tc>
                <w:tcPr>
                  <w:tcW w:w="1414" w:type="dxa"/>
                  <w:noWrap w:val="0"/>
                  <w:vAlign w:val="center"/>
                </w:tcPr>
                <w:p>
                  <w:pPr>
                    <w:pStyle w:val="13"/>
                    <w:spacing w:line="240" w:lineRule="auto"/>
                    <w:rPr>
                      <w:sz w:val="21"/>
                      <w:szCs w:val="24"/>
                      <w:lang w:val="en-US" w:eastAsia="zh-CN"/>
                    </w:rPr>
                  </w:pPr>
                  <w:r>
                    <w:rPr>
                      <w:rFonts w:hint="eastAsia"/>
                      <w:sz w:val="21"/>
                      <w:szCs w:val="24"/>
                      <w:lang w:val="en-US" w:eastAsia="zh-CN"/>
                    </w:rPr>
                    <w:t xml:space="preserve">柴油 </w:t>
                  </w:r>
                </w:p>
              </w:tc>
              <w:tc>
                <w:tcPr>
                  <w:tcW w:w="1360" w:type="dxa"/>
                  <w:noWrap w:val="0"/>
                  <w:vAlign w:val="center"/>
                </w:tcPr>
                <w:p>
                  <w:pPr>
                    <w:pStyle w:val="13"/>
                    <w:spacing w:line="240" w:lineRule="auto"/>
                    <w:rPr>
                      <w:sz w:val="21"/>
                      <w:szCs w:val="24"/>
                      <w:lang w:val="en-US" w:eastAsia="zh-CN"/>
                    </w:rPr>
                  </w:pPr>
                  <w:r>
                    <w:rPr>
                      <w:rFonts w:hint="eastAsia"/>
                      <w:sz w:val="21"/>
                      <w:szCs w:val="24"/>
                      <w:lang w:val="en-US" w:eastAsia="zh-CN"/>
                    </w:rPr>
                    <w:t>11.4</w:t>
                  </w:r>
                </w:p>
              </w:tc>
              <w:tc>
                <w:tcPr>
                  <w:tcW w:w="0" w:type="auto"/>
                  <w:noWrap w:val="0"/>
                  <w:vAlign w:val="center"/>
                </w:tcPr>
                <w:p>
                  <w:pPr>
                    <w:pStyle w:val="13"/>
                    <w:spacing w:line="240" w:lineRule="auto"/>
                    <w:rPr>
                      <w:sz w:val="21"/>
                      <w:szCs w:val="24"/>
                      <w:lang w:val="en-US" w:eastAsia="zh-CN"/>
                    </w:rPr>
                  </w:pPr>
                  <w:r>
                    <w:rPr>
                      <w:rFonts w:hint="eastAsia"/>
                      <w:sz w:val="21"/>
                      <w:szCs w:val="24"/>
                      <w:lang w:val="en-US" w:eastAsia="zh-CN"/>
                    </w:rPr>
                    <w:t>2500</w:t>
                  </w:r>
                </w:p>
              </w:tc>
              <w:tc>
                <w:tcPr>
                  <w:tcW w:w="0" w:type="auto"/>
                  <w:noWrap w:val="0"/>
                  <w:vAlign w:val="center"/>
                </w:tcPr>
                <w:p>
                  <w:pPr>
                    <w:pStyle w:val="13"/>
                    <w:spacing w:line="240" w:lineRule="auto"/>
                    <w:rPr>
                      <w:rFonts w:hint="default"/>
                      <w:sz w:val="21"/>
                      <w:szCs w:val="24"/>
                      <w:lang w:val="en-US" w:eastAsia="zh-CN"/>
                    </w:rPr>
                  </w:pPr>
                  <w:r>
                    <w:rPr>
                      <w:rFonts w:hint="eastAsia"/>
                      <w:sz w:val="21"/>
                      <w:szCs w:val="24"/>
                      <w:lang w:val="en-US" w:eastAsia="zh-CN"/>
                    </w:rPr>
                    <w:t>0.0046</w:t>
                  </w:r>
                </w:p>
              </w:tc>
              <w:tc>
                <w:tcPr>
                  <w:tcW w:w="0" w:type="auto"/>
                  <w:vMerge w:val="continue"/>
                  <w:noWrap w:val="0"/>
                  <w:vAlign w:val="center"/>
                </w:tcPr>
                <w:p>
                  <w:pPr>
                    <w:pStyle w:val="13"/>
                    <w:spacing w:line="240" w:lineRule="auto"/>
                    <w:rPr>
                      <w:rFonts w:hint="eastAsia"/>
                      <w:sz w:val="21"/>
                      <w:szCs w:val="24"/>
                      <w:lang w:val="en-US" w:eastAsia="zh-CN"/>
                    </w:rPr>
                  </w:pPr>
                </w:p>
              </w:tc>
              <w:tc>
                <w:tcPr>
                  <w:tcW w:w="0" w:type="auto"/>
                  <w:vMerge w:val="continue"/>
                  <w:noWrap w:val="0"/>
                  <w:vAlign w:val="center"/>
                </w:tcPr>
                <w:p>
                  <w:pPr>
                    <w:pStyle w:val="13"/>
                    <w:spacing w:line="240" w:lineRule="auto"/>
                    <w:rPr>
                      <w:rFonts w:hint="eastAsia"/>
                      <w:sz w:val="21"/>
                      <w:szCs w:val="24"/>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vMerge w:val="continue"/>
                  <w:noWrap w:val="0"/>
                  <w:vAlign w:val="center"/>
                </w:tcPr>
                <w:p>
                  <w:pPr>
                    <w:pStyle w:val="13"/>
                    <w:spacing w:line="240" w:lineRule="auto"/>
                    <w:rPr>
                      <w:rFonts w:hint="eastAsia"/>
                      <w:sz w:val="21"/>
                      <w:szCs w:val="24"/>
                      <w:lang w:val="en-US" w:eastAsia="zh-CN"/>
                    </w:rPr>
                  </w:pPr>
                </w:p>
              </w:tc>
              <w:tc>
                <w:tcPr>
                  <w:tcW w:w="1414" w:type="dxa"/>
                  <w:noWrap w:val="0"/>
                  <w:vAlign w:val="center"/>
                </w:tcPr>
                <w:p>
                  <w:pPr>
                    <w:pStyle w:val="13"/>
                    <w:spacing w:line="240" w:lineRule="auto"/>
                    <w:rPr>
                      <w:rFonts w:hint="eastAsia"/>
                      <w:sz w:val="21"/>
                      <w:szCs w:val="24"/>
                      <w:lang w:val="en-US" w:eastAsia="zh-CN"/>
                    </w:rPr>
                  </w:pPr>
                  <w:r>
                    <w:rPr>
                      <w:rFonts w:hint="eastAsia"/>
                      <w:sz w:val="21"/>
                      <w:szCs w:val="24"/>
                      <w:lang w:val="en-US" w:eastAsia="zh-CN"/>
                    </w:rPr>
                    <w:t>乙醇</w:t>
                  </w:r>
                </w:p>
              </w:tc>
              <w:tc>
                <w:tcPr>
                  <w:tcW w:w="1360" w:type="dxa"/>
                  <w:noWrap w:val="0"/>
                  <w:vAlign w:val="center"/>
                </w:tcPr>
                <w:p>
                  <w:pPr>
                    <w:pStyle w:val="13"/>
                    <w:spacing w:line="240" w:lineRule="auto"/>
                    <w:rPr>
                      <w:rFonts w:hint="eastAsia"/>
                      <w:sz w:val="21"/>
                      <w:szCs w:val="24"/>
                      <w:lang w:val="en-US" w:eastAsia="zh-CN"/>
                    </w:rPr>
                  </w:pPr>
                  <w:r>
                    <w:rPr>
                      <w:rFonts w:hint="eastAsia"/>
                      <w:sz w:val="21"/>
                      <w:szCs w:val="24"/>
                      <w:lang w:val="en-US" w:eastAsia="zh-CN"/>
                    </w:rPr>
                    <w:t>2.4</w:t>
                  </w:r>
                </w:p>
              </w:tc>
              <w:tc>
                <w:tcPr>
                  <w:tcW w:w="0" w:type="auto"/>
                  <w:noWrap w:val="0"/>
                  <w:vAlign w:val="center"/>
                </w:tcPr>
                <w:p>
                  <w:pPr>
                    <w:pStyle w:val="13"/>
                    <w:spacing w:line="240" w:lineRule="auto"/>
                    <w:rPr>
                      <w:rFonts w:hint="eastAsia"/>
                      <w:sz w:val="21"/>
                      <w:szCs w:val="24"/>
                      <w:lang w:val="en-US" w:eastAsia="zh-CN"/>
                    </w:rPr>
                  </w:pPr>
                  <w:r>
                    <w:rPr>
                      <w:rFonts w:hint="eastAsia"/>
                      <w:sz w:val="21"/>
                      <w:szCs w:val="24"/>
                      <w:lang w:val="en-US" w:eastAsia="zh-CN"/>
                    </w:rPr>
                    <w:t>500</w:t>
                  </w:r>
                </w:p>
              </w:tc>
              <w:tc>
                <w:tcPr>
                  <w:tcW w:w="0" w:type="auto"/>
                  <w:noWrap w:val="0"/>
                  <w:vAlign w:val="center"/>
                </w:tcPr>
                <w:p>
                  <w:pPr>
                    <w:pStyle w:val="13"/>
                    <w:spacing w:line="240" w:lineRule="auto"/>
                    <w:rPr>
                      <w:rFonts w:hint="eastAsia"/>
                      <w:sz w:val="21"/>
                      <w:szCs w:val="24"/>
                      <w:lang w:val="en-US" w:eastAsia="zh-CN"/>
                    </w:rPr>
                  </w:pPr>
                  <w:r>
                    <w:rPr>
                      <w:rFonts w:hint="eastAsia"/>
                      <w:sz w:val="21"/>
                      <w:szCs w:val="24"/>
                      <w:lang w:val="en-US" w:eastAsia="zh-CN"/>
                    </w:rPr>
                    <w:t>0.0048</w:t>
                  </w:r>
                </w:p>
              </w:tc>
              <w:tc>
                <w:tcPr>
                  <w:tcW w:w="0" w:type="auto"/>
                  <w:vMerge w:val="continue"/>
                  <w:noWrap w:val="0"/>
                  <w:vAlign w:val="center"/>
                </w:tcPr>
                <w:p>
                  <w:pPr>
                    <w:pStyle w:val="13"/>
                    <w:spacing w:line="240" w:lineRule="auto"/>
                    <w:rPr>
                      <w:rFonts w:hint="eastAsia"/>
                      <w:sz w:val="21"/>
                      <w:szCs w:val="24"/>
                      <w:lang w:val="en-US" w:eastAsia="zh-CN"/>
                    </w:rPr>
                  </w:pPr>
                </w:p>
              </w:tc>
              <w:tc>
                <w:tcPr>
                  <w:tcW w:w="0" w:type="auto"/>
                  <w:vMerge w:val="continue"/>
                  <w:noWrap w:val="0"/>
                  <w:vAlign w:val="center"/>
                </w:tcPr>
                <w:p>
                  <w:pPr>
                    <w:pStyle w:val="13"/>
                    <w:spacing w:line="240" w:lineRule="auto"/>
                    <w:rPr>
                      <w:rFonts w:hint="eastAsia"/>
                      <w:sz w:val="21"/>
                      <w:szCs w:val="24"/>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11" w:type="dxa"/>
                  <w:noWrap w:val="0"/>
                  <w:vAlign w:val="center"/>
                </w:tcPr>
                <w:p>
                  <w:pPr>
                    <w:pStyle w:val="13"/>
                    <w:spacing w:line="240" w:lineRule="auto"/>
                    <w:rPr>
                      <w:sz w:val="21"/>
                      <w:szCs w:val="24"/>
                      <w:lang w:val="en-US" w:eastAsia="zh-CN"/>
                    </w:rPr>
                  </w:pPr>
                  <w:r>
                    <w:rPr>
                      <w:rFonts w:hint="eastAsia"/>
                      <w:sz w:val="21"/>
                      <w:szCs w:val="24"/>
                      <w:lang w:val="en-US" w:eastAsia="zh-CN"/>
                    </w:rPr>
                    <w:t>备注</w:t>
                  </w:r>
                </w:p>
              </w:tc>
              <w:tc>
                <w:tcPr>
                  <w:tcW w:w="7757" w:type="dxa"/>
                  <w:gridSpan w:val="6"/>
                  <w:noWrap w:val="0"/>
                  <w:vAlign w:val="center"/>
                </w:tcPr>
                <w:p>
                  <w:pPr>
                    <w:pStyle w:val="15"/>
                    <w:ind w:firstLine="0" w:firstLineChars="0"/>
                  </w:pPr>
                  <w:r>
                    <w:rPr>
                      <w:rFonts w:hint="eastAsia"/>
                    </w:rPr>
                    <w:t>1.1.T1罐组其中2个汽油储罐交替作为油气回收罐使用，确保一个汽油储罐高高液位设置为7m（2661m3），则T1罐组设计最大汽油存在量为5000</w:t>
                  </w:r>
                  <w:r>
                    <w:t>×</w:t>
                  </w:r>
                  <w:r>
                    <w:rPr>
                      <w:rFonts w:hint="eastAsia"/>
                    </w:rPr>
                    <w:t>2+2661=12661m</w:t>
                  </w:r>
                  <w:r>
                    <w:rPr>
                      <w:rFonts w:hint="eastAsia"/>
                      <w:vertAlign w:val="superscript"/>
                    </w:rPr>
                    <w:t>3</w:t>
                  </w:r>
                  <w:r>
                    <w:rPr>
                      <w:rFonts w:hint="eastAsia"/>
                    </w:rPr>
                    <w:t>；T1罐组设计最大柴油存在量为5000</w:t>
                  </w:r>
                  <w:r>
                    <w:t>×</w:t>
                  </w:r>
                  <w:r>
                    <w:rPr>
                      <w:rFonts w:hint="eastAsia"/>
                    </w:rPr>
                    <w:t>3=15000m</w:t>
                  </w:r>
                  <w:r>
                    <w:rPr>
                      <w:rFonts w:hint="eastAsia"/>
                      <w:vertAlign w:val="superscript"/>
                    </w:rPr>
                    <w:t>3</w:t>
                  </w:r>
                  <w:r>
                    <w:rPr>
                      <w:rFonts w:hint="eastAsia"/>
                    </w:rPr>
                    <w:t>。</w:t>
                  </w:r>
                </w:p>
                <w:p>
                  <w:pPr>
                    <w:pStyle w:val="15"/>
                    <w:ind w:firstLine="0" w:firstLineChars="0"/>
                  </w:pPr>
                  <w:r>
                    <w:rPr>
                      <w:rFonts w:hint="eastAsia"/>
                    </w:rPr>
                    <w:t>2.T3罐组按照隐患整改要求，D10和G11储罐液位控制在10m，设计最大存在量为6300m</w:t>
                  </w:r>
                  <w:r>
                    <w:rPr>
                      <w:rFonts w:hint="eastAsia"/>
                      <w:vertAlign w:val="superscript"/>
                    </w:rPr>
                    <w:t>3</w:t>
                  </w:r>
                </w:p>
              </w:tc>
            </w:tr>
          </w:tbl>
          <w:p>
            <w:pPr>
              <w:ind w:firstLine="550" w:firstLineChars="0"/>
              <w:rPr>
                <w:rFonts w:ascii="宋体" w:hAnsi="宋体" w:cs="宋体"/>
                <w:spacing w:val="-2"/>
                <w:kern w:val="0"/>
              </w:rPr>
            </w:pPr>
            <w:r>
              <w:rPr>
                <w:rFonts w:hint="eastAsia" w:ascii="宋体" w:hAnsi="宋体" w:cs="宋体"/>
                <w:spacing w:val="-2"/>
                <w:kern w:val="0"/>
              </w:rPr>
              <w:t>则判定：本改造项目涉及的宿州油库T1罐组、T2罐组、T3罐组、T4罐组均构成危险化学品重大危险源。</w:t>
            </w:r>
          </w:p>
          <w:p>
            <w:pPr>
              <w:ind w:firstLine="480"/>
              <w:rPr>
                <w:rFonts w:hint="eastAsia"/>
              </w:rPr>
            </w:pPr>
            <w:r>
              <w:rPr>
                <w:rFonts w:hint="eastAsia"/>
              </w:rPr>
              <w:t>② 生产系统危险性识别</w:t>
            </w:r>
          </w:p>
          <w:p>
            <w:pPr>
              <w:ind w:firstLine="480"/>
              <w:rPr>
                <w:rFonts w:hint="eastAsia"/>
              </w:rPr>
            </w:pPr>
            <w:r>
              <w:rPr>
                <w:rFonts w:hint="eastAsia"/>
              </w:rPr>
              <w:t>存储装置发生燃烧爆炸污染大气环境。</w:t>
            </w:r>
          </w:p>
          <w:p>
            <w:pPr>
              <w:ind w:firstLine="480"/>
              <w:rPr>
                <w:rFonts w:hint="eastAsia"/>
              </w:rPr>
            </w:pPr>
            <w:r>
              <w:rPr>
                <w:rFonts w:hint="eastAsia"/>
              </w:rPr>
              <w:t>③ 运输过程风险识别</w:t>
            </w:r>
          </w:p>
          <w:p>
            <w:pPr>
              <w:ind w:firstLine="480"/>
              <w:rPr>
                <w:rFonts w:hint="eastAsia"/>
              </w:rPr>
            </w:pPr>
            <w:r>
              <w:rPr>
                <w:rFonts w:hint="eastAsia"/>
              </w:rPr>
              <w:t>在运输途中，由于意外各种原因，可能汽车翻车等，造成</w:t>
            </w:r>
            <w:r>
              <w:rPr>
                <w:rFonts w:hint="eastAsia"/>
                <w:lang w:eastAsia="zh-CN"/>
              </w:rPr>
              <w:t>油品</w:t>
            </w:r>
            <w:r>
              <w:rPr>
                <w:rFonts w:hint="eastAsia"/>
              </w:rPr>
              <w:t>抛至水体、大气，造成较大事故，因此，运输过程中存在一定环境风险。</w:t>
            </w:r>
          </w:p>
          <w:p>
            <w:pPr>
              <w:ind w:firstLine="480"/>
              <w:rPr>
                <w:rFonts w:hint="eastAsia"/>
              </w:rPr>
            </w:pPr>
            <w:r>
              <w:rPr>
                <w:rFonts w:hint="eastAsia"/>
              </w:rPr>
              <w:t>④ 环境风险类型及危险分析</w:t>
            </w:r>
          </w:p>
          <w:p>
            <w:pPr>
              <w:ind w:firstLine="480"/>
              <w:rPr>
                <w:rFonts w:hint="eastAsia"/>
              </w:rPr>
            </w:pPr>
            <w:r>
              <w:rPr>
                <w:rFonts w:hint="eastAsia"/>
              </w:rPr>
              <w:t>通过对危险物质、生产系统危险性识别等可知，营运期危险物质风险事故情况下向环境转移的可能途径主要为泄漏。</w:t>
            </w:r>
          </w:p>
          <w:p>
            <w:pPr>
              <w:ind w:firstLine="480"/>
              <w:rPr>
                <w:rFonts w:hint="eastAsia"/>
              </w:rPr>
            </w:pPr>
            <w:r>
              <w:rPr>
                <w:rFonts w:hint="eastAsia"/>
              </w:rPr>
              <w:t>（2）环境风险防范措施</w:t>
            </w:r>
          </w:p>
          <w:p>
            <w:pPr>
              <w:ind w:firstLine="480"/>
              <w:rPr>
                <w:rFonts w:hint="eastAsia"/>
              </w:rPr>
            </w:pPr>
            <w:r>
              <w:rPr>
                <w:rFonts w:hint="eastAsia"/>
              </w:rPr>
              <w:t>1）提高认识，完善制度，严格检查企业领导应提高对突发性事故的警觉，做到警钟常鸣。建议企业加强检查和监督安全生产和环保设施的正常运转情况。对安全和环保应建立严格的防范措施，制定严格的管理规章制度，并列出潜在危险的工艺、原料和设备清单。</w:t>
            </w:r>
          </w:p>
          <w:p>
            <w:pPr>
              <w:ind w:firstLine="480"/>
              <w:rPr>
                <w:rFonts w:hint="eastAsia"/>
              </w:rPr>
            </w:pPr>
            <w:r>
              <w:rPr>
                <w:rFonts w:hint="eastAsia"/>
              </w:rPr>
              <w:t>2）加强技术培训，提高安全意识</w:t>
            </w:r>
          </w:p>
          <w:p>
            <w:pPr>
              <w:ind w:firstLine="480"/>
              <w:rPr>
                <w:rFonts w:hint="eastAsia"/>
              </w:rPr>
            </w:pPr>
            <w:r>
              <w:rPr>
                <w:rFonts w:hint="eastAsia"/>
              </w:rPr>
              <w:t>企业应加强技术人员引进，对生产操作工人进行上岗前的专业技术培训，严格管理，提高安全意识，尽量大限度的降低事故发生的可能性，以避免发生恶性事故，进而造成事故性环境污染。</w:t>
            </w:r>
          </w:p>
          <w:p>
            <w:pPr>
              <w:ind w:firstLine="480"/>
              <w:rPr>
                <w:rFonts w:hint="eastAsia"/>
              </w:rPr>
            </w:pPr>
            <w:r>
              <w:rPr>
                <w:rFonts w:hint="eastAsia"/>
              </w:rPr>
              <w:t>3）提高应急处理能力</w:t>
            </w:r>
          </w:p>
          <w:p>
            <w:pPr>
              <w:ind w:firstLine="480"/>
              <w:rPr>
                <w:rFonts w:hint="eastAsia"/>
              </w:rPr>
            </w:pPr>
            <w:r>
              <w:rPr>
                <w:rFonts w:hint="eastAsia"/>
              </w:rPr>
              <w:t>企业应具有高危害设备设置保险措施，对危险区域设置消防装置等必备的应急措施，并制定厂内的应急计划，定期进行安全环保宣传教育以及紧急事故模拟演习，配备必要的通讯工具和应急设施。</w:t>
            </w:r>
          </w:p>
          <w:p>
            <w:pPr>
              <w:ind w:firstLine="480"/>
              <w:rPr>
                <w:rFonts w:hint="eastAsia"/>
              </w:rPr>
            </w:pPr>
            <w:r>
              <w:rPr>
                <w:rFonts w:hint="eastAsia"/>
              </w:rPr>
              <w:t>4）危险固废储存注意事项及应急措施</w:t>
            </w:r>
          </w:p>
          <w:p>
            <w:pPr>
              <w:ind w:firstLine="480"/>
              <w:rPr>
                <w:rFonts w:hint="eastAsia"/>
              </w:rPr>
            </w:pPr>
            <w:r>
              <w:rPr>
                <w:rFonts w:hint="eastAsia"/>
              </w:rPr>
              <w:t>本项目危险废物存于危险废物暂存库，危险废物应及时清运，分区堆放，做好标识标志。</w:t>
            </w:r>
          </w:p>
          <w:p>
            <w:pPr>
              <w:ind w:firstLine="480"/>
              <w:rPr>
                <w:rFonts w:hint="eastAsia"/>
              </w:rPr>
            </w:pPr>
            <w:r>
              <w:rPr>
                <w:rFonts w:hint="eastAsia"/>
              </w:rPr>
              <w:t>5）生产过程中的安全防范措施</w:t>
            </w:r>
          </w:p>
          <w:p>
            <w:pPr>
              <w:ind w:firstLine="480"/>
              <w:rPr>
                <w:rFonts w:hint="eastAsia"/>
              </w:rPr>
            </w:pPr>
            <w:r>
              <w:rPr>
                <w:rFonts w:hint="eastAsia"/>
              </w:rPr>
              <w:t>生产过程中，必须加强安全管理，提高事故防范措施。因此做好突发性环境污染事故的预防，提高对突发性污染事故的应急处理能力，对该企业具有更重要的意义。</w:t>
            </w:r>
          </w:p>
          <w:p>
            <w:pPr>
              <w:ind w:firstLine="480"/>
              <w:rPr>
                <w:rFonts w:hint="eastAsia"/>
              </w:rPr>
            </w:pPr>
            <w:r>
              <w:rPr>
                <w:rFonts w:hint="eastAsia"/>
              </w:rPr>
              <w:t>6）火灾事故防范措施</w:t>
            </w:r>
          </w:p>
          <w:p>
            <w:pPr>
              <w:ind w:firstLine="480"/>
              <w:rPr>
                <w:rFonts w:hint="eastAsia"/>
              </w:rPr>
            </w:pPr>
            <w:r>
              <w:rPr>
                <w:rFonts w:hint="eastAsia"/>
              </w:rPr>
              <w:t>①厂内设备、储罐布置严格执行国家有关防火防爆的规范、规定，设备之间保证有足够的安全间距，并按要求设置消防通道。</w:t>
            </w:r>
          </w:p>
          <w:p>
            <w:pPr>
              <w:ind w:firstLine="480"/>
              <w:rPr>
                <w:rFonts w:hint="eastAsia"/>
              </w:rPr>
            </w:pPr>
            <w:r>
              <w:rPr>
                <w:rFonts w:hint="eastAsia"/>
              </w:rPr>
              <w:t>②尽量采用技术先进和安全可靠的设备，并按国家有关规定设置必要的安全卫生设施。</w:t>
            </w:r>
          </w:p>
          <w:p>
            <w:pPr>
              <w:ind w:firstLine="480"/>
              <w:rPr>
                <w:rFonts w:hint="eastAsia"/>
              </w:rPr>
            </w:pPr>
            <w:r>
              <w:rPr>
                <w:rFonts w:hint="eastAsia"/>
              </w:rPr>
              <w:t>③按区域分类有关规范在</w:t>
            </w:r>
            <w:r>
              <w:rPr>
                <w:rFonts w:hint="eastAsia"/>
                <w:lang w:eastAsia="zh-CN"/>
              </w:rPr>
              <w:t>库区</w:t>
            </w:r>
            <w:r>
              <w:rPr>
                <w:rFonts w:hint="eastAsia"/>
              </w:rPr>
              <w:t>内划分危险区。危险区内安装的电气设备应按相应的区域等级采用防爆级，所有的电气设备均应接地。</w:t>
            </w:r>
          </w:p>
          <w:p>
            <w:pPr>
              <w:ind w:firstLine="480"/>
              <w:rPr>
                <w:rFonts w:hint="eastAsia"/>
              </w:rPr>
            </w:pPr>
            <w:r>
              <w:rPr>
                <w:rFonts w:hint="eastAsia"/>
              </w:rPr>
              <w:t>④在生产岗位设置事故柜和急救器材、救生器、防护面罩、衣、护目镜、胶皮手套、耳塞等防护、急救用品。</w:t>
            </w:r>
          </w:p>
          <w:p>
            <w:pPr>
              <w:ind w:firstLine="480"/>
              <w:rPr>
                <w:rFonts w:hint="eastAsia"/>
              </w:rPr>
            </w:pPr>
            <w:r>
              <w:rPr>
                <w:rFonts w:hint="eastAsia"/>
              </w:rPr>
              <w:t>综上所述，本项目营运期落实本报告提出的各项措施、建立和落实各项风险预警防范措施和事故应急计划，杜绝重大安全事故和重大环境污染事故的发生，可使项目建成后风险水平处于可接受程度。</w:t>
            </w:r>
          </w:p>
          <w:p>
            <w:pPr>
              <w:ind w:firstLine="482"/>
              <w:rPr>
                <w:rFonts w:hint="eastAsia"/>
                <w:b/>
                <w:bCs/>
              </w:rPr>
            </w:pPr>
            <w:r>
              <w:rPr>
                <w:rFonts w:hint="eastAsia"/>
                <w:b/>
                <w:bCs/>
              </w:rPr>
              <w:t>本项目环境风险分析详见环境风险专项。</w:t>
            </w:r>
          </w:p>
          <w:p>
            <w:pPr>
              <w:ind w:firstLine="482"/>
              <w:rPr>
                <w:rFonts w:hint="eastAsia"/>
                <w:b/>
                <w:bCs/>
              </w:rPr>
            </w:pPr>
            <w:r>
              <w:rPr>
                <w:rFonts w:hint="eastAsia"/>
                <w:b/>
                <w:bCs/>
              </w:rPr>
              <w:t>8.环境管理与监测计划</w:t>
            </w:r>
          </w:p>
          <w:p>
            <w:pPr>
              <w:autoSpaceDE w:val="0"/>
              <w:autoSpaceDN w:val="0"/>
              <w:adjustRightInd w:val="0"/>
              <w:ind w:firstLine="480"/>
              <w:rPr>
                <w:szCs w:val="32"/>
              </w:rPr>
            </w:pPr>
            <w:r>
              <w:rPr>
                <w:rFonts w:hint="eastAsia"/>
                <w:szCs w:val="32"/>
              </w:rPr>
              <w:t>（1）环境管理</w:t>
            </w:r>
          </w:p>
          <w:p>
            <w:pPr>
              <w:autoSpaceDE w:val="0"/>
              <w:autoSpaceDN w:val="0"/>
              <w:adjustRightInd w:val="0"/>
              <w:ind w:firstLine="480"/>
              <w:rPr>
                <w:szCs w:val="32"/>
              </w:rPr>
            </w:pPr>
            <w:r>
              <w:rPr>
                <w:szCs w:val="32"/>
              </w:rPr>
              <w:t>为了及时掌握项目的污染状况和污染物对周围环境的影响，必须对产生的污染物和污染防治设施进行日常监测，其目的是提供可靠的监测分析数据，以便根据污染物浓度及其变化规律，采取必要、合理的防治措施。</w:t>
            </w:r>
          </w:p>
          <w:p>
            <w:pPr>
              <w:autoSpaceDE w:val="0"/>
              <w:autoSpaceDN w:val="0"/>
              <w:adjustRightInd w:val="0"/>
              <w:ind w:firstLine="480"/>
              <w:rPr>
                <w:szCs w:val="32"/>
              </w:rPr>
            </w:pPr>
            <w:r>
              <w:rPr>
                <w:szCs w:val="32"/>
              </w:rPr>
              <w:t>1）运营期环境管理计划</w:t>
            </w:r>
          </w:p>
          <w:p>
            <w:pPr>
              <w:autoSpaceDE w:val="0"/>
              <w:autoSpaceDN w:val="0"/>
              <w:adjustRightInd w:val="0"/>
              <w:ind w:firstLine="480"/>
              <w:rPr>
                <w:szCs w:val="32"/>
              </w:rPr>
            </w:pPr>
            <w:r>
              <w:rPr>
                <w:rFonts w:hint="eastAsia"/>
                <w:szCs w:val="32"/>
              </w:rPr>
              <w:t>企业已</w:t>
            </w:r>
            <w:r>
              <w:rPr>
                <w:szCs w:val="32"/>
              </w:rPr>
              <w:t>成立环保管理办公室，设兼职环保管理人员1～2人。</w:t>
            </w:r>
          </w:p>
          <w:p>
            <w:pPr>
              <w:autoSpaceDE w:val="0"/>
              <w:autoSpaceDN w:val="0"/>
              <w:adjustRightInd w:val="0"/>
              <w:ind w:firstLine="480"/>
              <w:rPr>
                <w:szCs w:val="32"/>
              </w:rPr>
            </w:pPr>
            <w:r>
              <w:rPr>
                <w:rFonts w:hint="eastAsia"/>
                <w:szCs w:val="32"/>
              </w:rPr>
              <w:t>①</w:t>
            </w:r>
            <w:r>
              <w:rPr>
                <w:szCs w:val="32"/>
              </w:rPr>
              <w:t>贯彻国家有关环境保护政策、法规，制定企业的环保规划，环保规章制度，并实施检查和监督。</w:t>
            </w:r>
          </w:p>
          <w:p>
            <w:pPr>
              <w:autoSpaceDE w:val="0"/>
              <w:autoSpaceDN w:val="0"/>
              <w:adjustRightInd w:val="0"/>
              <w:ind w:firstLine="480"/>
              <w:rPr>
                <w:szCs w:val="32"/>
              </w:rPr>
            </w:pPr>
            <w:r>
              <w:rPr>
                <w:rFonts w:hint="eastAsia"/>
                <w:szCs w:val="32"/>
              </w:rPr>
              <w:t>②制定并落实</w:t>
            </w:r>
            <w:r>
              <w:rPr>
                <w:szCs w:val="32"/>
              </w:rPr>
              <w:t>项目的环保工作计划，根据项目的环境保护设施及环境保护措施，拟定项目营运期环境监理的项目和内容，完成环境保护责任目标。</w:t>
            </w:r>
          </w:p>
          <w:p>
            <w:pPr>
              <w:autoSpaceDE w:val="0"/>
              <w:autoSpaceDN w:val="0"/>
              <w:adjustRightInd w:val="0"/>
              <w:ind w:firstLine="480"/>
              <w:rPr>
                <w:szCs w:val="32"/>
              </w:rPr>
            </w:pPr>
            <w:r>
              <w:rPr>
                <w:rFonts w:hint="eastAsia"/>
                <w:szCs w:val="32"/>
              </w:rPr>
              <w:t>③</w:t>
            </w:r>
            <w:r>
              <w:rPr>
                <w:szCs w:val="32"/>
              </w:rPr>
              <w:t>全面监理环保措施的正常情况和实际效果，以及污染物达标排放情况；及时处理和解决临时出现的环境污染事件和环保设施故障；配合环保部门，做好日常环境保护管理和监测工作。</w:t>
            </w:r>
          </w:p>
          <w:p>
            <w:pPr>
              <w:autoSpaceDE w:val="0"/>
              <w:autoSpaceDN w:val="0"/>
              <w:adjustRightInd w:val="0"/>
              <w:ind w:firstLine="480"/>
              <w:rPr>
                <w:szCs w:val="32"/>
              </w:rPr>
            </w:pPr>
            <w:r>
              <w:rPr>
                <w:rFonts w:hint="eastAsia"/>
                <w:szCs w:val="32"/>
              </w:rPr>
              <w:t>④</w:t>
            </w:r>
            <w:r>
              <w:rPr>
                <w:szCs w:val="32"/>
              </w:rPr>
              <w:t>进行环保知识宣传教育，提高职工的环保意识。</w:t>
            </w:r>
          </w:p>
          <w:p>
            <w:pPr>
              <w:autoSpaceDE w:val="0"/>
              <w:autoSpaceDN w:val="0"/>
              <w:adjustRightInd w:val="0"/>
              <w:ind w:firstLine="480"/>
              <w:rPr>
                <w:szCs w:val="32"/>
              </w:rPr>
            </w:pPr>
            <w:r>
              <w:rPr>
                <w:rFonts w:hint="eastAsia"/>
                <w:szCs w:val="32"/>
              </w:rPr>
              <w:t>⑤</w:t>
            </w:r>
            <w:r>
              <w:rPr>
                <w:szCs w:val="32"/>
              </w:rPr>
              <w:t>在营运期间，做好监理记录及监理报告，落实环境监测的实施，审核有关环境监测报告，做好污染事故的应急处理。</w:t>
            </w:r>
          </w:p>
          <w:p>
            <w:pPr>
              <w:autoSpaceDE w:val="0"/>
              <w:autoSpaceDN w:val="0"/>
              <w:adjustRightInd w:val="0"/>
              <w:ind w:firstLine="480"/>
              <w:rPr>
                <w:szCs w:val="32"/>
              </w:rPr>
            </w:pPr>
            <w:r>
              <w:rPr>
                <w:szCs w:val="32"/>
              </w:rPr>
              <w:t>2）环境监测计划</w:t>
            </w:r>
          </w:p>
          <w:p>
            <w:pPr>
              <w:autoSpaceDE w:val="0"/>
              <w:autoSpaceDN w:val="0"/>
              <w:adjustRightInd w:val="0"/>
              <w:ind w:firstLine="480"/>
              <w:rPr>
                <w:rFonts w:hint="eastAsia" w:ascii="Times New Roman" w:hAnsi="Times New Roman" w:eastAsia="宋体" w:cs="Times New Roman"/>
                <w:szCs w:val="32"/>
              </w:rPr>
            </w:pPr>
            <w:r>
              <w:rPr>
                <w:rFonts w:hint="eastAsia"/>
                <w:szCs w:val="32"/>
              </w:rPr>
              <w:t>项目在日常运行中，企业按照《控制污染物排放许可制实施方案》中要求，实行自行监测和定期报告。企业依法开展自行监测，安装或使用监测设备应符合国家有关环境监测、计量认证规定和技术规范，保障数据合法有效，保证设备正常运行，妥善保存原始记录</w:t>
            </w:r>
            <w:r>
              <w:rPr>
                <w:rFonts w:hint="eastAsia" w:ascii="Times New Roman" w:hAnsi="Times New Roman" w:eastAsia="宋体" w:cs="Times New Roman"/>
                <w:szCs w:val="32"/>
              </w:rPr>
              <w:t>，建立准确完整的环境管理台账。企事业单位应依法向社会公开污染物排放数据并对数据真实性负责。</w:t>
            </w:r>
          </w:p>
          <w:p>
            <w:pPr>
              <w:autoSpaceDE w:val="0"/>
              <w:autoSpaceDN w:val="0"/>
              <w:adjustRightInd w:val="0"/>
              <w:ind w:firstLine="480"/>
              <w:rPr>
                <w:rFonts w:hint="eastAsia" w:ascii="Times New Roman" w:hAnsi="Times New Roman" w:eastAsia="宋体" w:cs="Times New Roman"/>
                <w:szCs w:val="32"/>
                <w:lang w:eastAsia="zh-CN"/>
              </w:rPr>
            </w:pPr>
            <w:r>
              <w:rPr>
                <w:rFonts w:hint="eastAsia" w:ascii="Times New Roman" w:hAnsi="Times New Roman" w:eastAsia="宋体" w:cs="Times New Roman"/>
                <w:szCs w:val="32"/>
                <w:lang w:eastAsia="zh-CN"/>
              </w:rPr>
              <w:t>根据</w:t>
            </w:r>
            <w:r>
              <w:rPr>
                <w:rFonts w:hint="eastAsia" w:ascii="Times New Roman" w:hAnsi="Times New Roman" w:eastAsia="宋体" w:cs="Times New Roman"/>
                <w:szCs w:val="32"/>
              </w:rPr>
              <w:t>《排污许可证申请与核发技术规范 总则》、《排污许可证申请与核发技术规范 储油库、加油站》（HJ 1118-2020）</w:t>
            </w:r>
            <w:r>
              <w:rPr>
                <w:rFonts w:hint="eastAsia" w:cs="Times New Roman"/>
                <w:szCs w:val="32"/>
                <w:lang w:eastAsia="zh-CN"/>
              </w:rPr>
              <w:t>、《储油库大气污染物排放标准》（GB20950-2020）</w:t>
            </w:r>
            <w:r>
              <w:rPr>
                <w:rFonts w:hint="eastAsia" w:ascii="Times New Roman" w:hAnsi="Times New Roman" w:eastAsia="宋体" w:cs="Times New Roman"/>
                <w:szCs w:val="32"/>
                <w:lang w:eastAsia="zh-CN"/>
              </w:rPr>
              <w:t>，本项目环境监测计划如下：</w:t>
            </w:r>
          </w:p>
          <w:p>
            <w:pPr>
              <w:pStyle w:val="12"/>
              <w:rPr>
                <w:rFonts w:hint="eastAsia" w:eastAsia="宋体"/>
                <w:lang w:eastAsia="zh-CN"/>
              </w:rPr>
            </w:pPr>
            <w:r>
              <w:t>表4-</w:t>
            </w:r>
            <w:r>
              <w:rPr>
                <w:rFonts w:hint="eastAsia"/>
              </w:rPr>
              <w:t>8</w:t>
            </w:r>
            <w:r>
              <w:t xml:space="preserve">  </w:t>
            </w:r>
            <w:r>
              <w:rPr>
                <w:rFonts w:hint="eastAsia"/>
                <w:lang w:eastAsia="zh-CN"/>
              </w:rPr>
              <w:t>环境监测计划</w:t>
            </w:r>
          </w:p>
          <w:tbl>
            <w:tblPr>
              <w:tblStyle w:val="8"/>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845"/>
              <w:gridCol w:w="3872"/>
              <w:gridCol w:w="1393"/>
              <w:gridCol w:w="182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pct"/>
                  <w:gridSpan w:val="2"/>
                  <w:noWrap w:val="0"/>
                  <w:vAlign w:val="center"/>
                </w:tcPr>
                <w:p>
                  <w:pPr>
                    <w:pStyle w:val="13"/>
                    <w:rPr>
                      <w:sz w:val="21"/>
                      <w:szCs w:val="24"/>
                      <w:lang w:val="en-US" w:eastAsia="zh-CN"/>
                    </w:rPr>
                  </w:pPr>
                  <w:r>
                    <w:rPr>
                      <w:rFonts w:hint="eastAsia"/>
                      <w:sz w:val="21"/>
                      <w:szCs w:val="24"/>
                      <w:lang w:val="en-US" w:eastAsia="zh-CN"/>
                    </w:rPr>
                    <w:t>类别</w:t>
                  </w:r>
                </w:p>
              </w:tc>
              <w:tc>
                <w:tcPr>
                  <w:tcW w:w="2246" w:type="pct"/>
                  <w:tcBorders>
                    <w:right w:val="single" w:color="000000" w:sz="4" w:space="0"/>
                  </w:tcBorders>
                  <w:noWrap w:val="0"/>
                  <w:vAlign w:val="center"/>
                </w:tcPr>
                <w:p>
                  <w:pPr>
                    <w:pStyle w:val="13"/>
                    <w:rPr>
                      <w:sz w:val="21"/>
                      <w:szCs w:val="24"/>
                      <w:lang w:val="en-US" w:eastAsia="zh-CN"/>
                    </w:rPr>
                  </w:pPr>
                  <w:r>
                    <w:rPr>
                      <w:rFonts w:hint="eastAsia"/>
                      <w:sz w:val="21"/>
                      <w:szCs w:val="24"/>
                      <w:lang w:val="en-US" w:eastAsia="zh-CN"/>
                    </w:rPr>
                    <w:t>监测位置</w:t>
                  </w:r>
                </w:p>
              </w:tc>
              <w:tc>
                <w:tcPr>
                  <w:tcW w:w="808" w:type="pct"/>
                  <w:noWrap w:val="0"/>
                  <w:vAlign w:val="center"/>
                </w:tcPr>
                <w:p>
                  <w:pPr>
                    <w:pStyle w:val="13"/>
                    <w:rPr>
                      <w:sz w:val="21"/>
                      <w:szCs w:val="24"/>
                      <w:lang w:val="en-US" w:eastAsia="zh-CN"/>
                    </w:rPr>
                  </w:pPr>
                  <w:r>
                    <w:rPr>
                      <w:rFonts w:hint="eastAsia"/>
                      <w:sz w:val="21"/>
                      <w:szCs w:val="24"/>
                      <w:lang w:val="en-US" w:eastAsia="zh-CN"/>
                    </w:rPr>
                    <w:t>监测项目</w:t>
                  </w:r>
                </w:p>
              </w:tc>
              <w:tc>
                <w:tcPr>
                  <w:tcW w:w="1058" w:type="pct"/>
                  <w:noWrap w:val="0"/>
                  <w:vAlign w:val="center"/>
                </w:tcPr>
                <w:p>
                  <w:pPr>
                    <w:pStyle w:val="13"/>
                    <w:rPr>
                      <w:sz w:val="21"/>
                      <w:szCs w:val="24"/>
                      <w:lang w:val="en-US" w:eastAsia="zh-CN"/>
                    </w:rPr>
                  </w:pPr>
                  <w:r>
                    <w:rPr>
                      <w:rFonts w:hint="eastAsia"/>
                      <w:sz w:val="21"/>
                      <w:szCs w:val="24"/>
                      <w:lang w:val="en-US" w:eastAsia="zh-CN"/>
                    </w:rPr>
                    <w:t>监测频次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废气</w:t>
                  </w:r>
                </w:p>
              </w:tc>
              <w:tc>
                <w:tcPr>
                  <w:tcW w:w="49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DA0</w:t>
                  </w:r>
                  <w:r>
                    <w:rPr>
                      <w:rFonts w:hint="eastAsia" w:ascii="Times New Roman" w:hAnsi="Times New Roman" w:eastAsia="宋体" w:cs="Times New Roman"/>
                      <w:color w:val="auto"/>
                      <w:sz w:val="21"/>
                      <w:szCs w:val="21"/>
                      <w:highlight w:val="none"/>
                      <w:lang w:val="en-US" w:eastAsia="zh-CN"/>
                    </w:rPr>
                    <w:t>01</w:t>
                  </w:r>
                </w:p>
              </w:tc>
              <w:tc>
                <w:tcPr>
                  <w:tcW w:w="224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4"/>
                      <w:lang w:val="en-US" w:eastAsia="zh-CN"/>
                    </w:rPr>
                  </w:pPr>
                  <w:r>
                    <w:rPr>
                      <w:rFonts w:hint="default" w:ascii="Times New Roman" w:hAnsi="Times New Roman" w:eastAsia="宋体" w:cs="Times New Roman"/>
                      <w:color w:val="auto"/>
                      <w:sz w:val="21"/>
                      <w:szCs w:val="21"/>
                      <w:highlight w:val="none"/>
                      <w:lang w:eastAsia="zh-CN"/>
                    </w:rPr>
                    <w:t>废气排放口</w:t>
                  </w:r>
                </w:p>
              </w:tc>
              <w:tc>
                <w:tcPr>
                  <w:tcW w:w="80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非甲烷总烃</w:t>
                  </w:r>
                </w:p>
              </w:tc>
              <w:tc>
                <w:tcPr>
                  <w:tcW w:w="105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1次/</w:t>
                  </w:r>
                  <w:r>
                    <w:rPr>
                      <w:rFonts w:hint="eastAsia" w:ascii="Times New Roman" w:hAnsi="Times New Roman" w:eastAsia="宋体" w:cs="Times New Roman"/>
                      <w:color w:val="auto"/>
                      <w:sz w:val="21"/>
                      <w:szCs w:val="21"/>
                      <w:highlight w:val="none"/>
                      <w:lang w:eastAsia="zh-CN"/>
                    </w:rPr>
                    <w:t>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 w:type="pct"/>
                  <w:vMerge w:val="continue"/>
                  <w:noWrap w:val="0"/>
                  <w:vAlign w:val="center"/>
                </w:tcPr>
                <w:p>
                  <w:pPr>
                    <w:pStyle w:val="13"/>
                    <w:rPr>
                      <w:sz w:val="21"/>
                      <w:szCs w:val="24"/>
                      <w:lang w:val="en-US" w:eastAsia="zh-CN"/>
                    </w:rPr>
                  </w:pPr>
                </w:p>
              </w:tc>
              <w:tc>
                <w:tcPr>
                  <w:tcW w:w="49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无组织</w:t>
                  </w:r>
                </w:p>
              </w:tc>
              <w:tc>
                <w:tcPr>
                  <w:tcW w:w="224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4"/>
                      <w:lang w:val="en-US" w:eastAsia="zh-CN"/>
                    </w:rPr>
                  </w:pPr>
                  <w:r>
                    <w:rPr>
                      <w:rFonts w:hint="default" w:ascii="Times New Roman" w:hAnsi="Times New Roman" w:eastAsia="宋体" w:cs="Times New Roman"/>
                      <w:color w:val="auto"/>
                      <w:sz w:val="21"/>
                      <w:szCs w:val="21"/>
                      <w:highlight w:val="none"/>
                      <w:lang w:eastAsia="zh-CN"/>
                    </w:rPr>
                    <w:t>汽油油气收集系统泄漏点</w:t>
                  </w:r>
                </w:p>
              </w:tc>
              <w:tc>
                <w:tcPr>
                  <w:tcW w:w="80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油气体积分数浓度</w:t>
                  </w:r>
                </w:p>
              </w:tc>
              <w:tc>
                <w:tcPr>
                  <w:tcW w:w="105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1次/</w:t>
                  </w:r>
                  <w:r>
                    <w:rPr>
                      <w:rFonts w:hint="eastAsia" w:ascii="Times New Roman" w:hAnsi="Times New Roman" w:eastAsia="宋体" w:cs="Times New Roman"/>
                      <w:color w:val="auto"/>
                      <w:sz w:val="21"/>
                      <w:szCs w:val="21"/>
                      <w:highlight w:val="none"/>
                      <w:lang w:eastAsia="zh-CN"/>
                    </w:rPr>
                    <w:t>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 w:type="pct"/>
                  <w:vMerge w:val="continue"/>
                  <w:noWrap w:val="0"/>
                  <w:vAlign w:val="center"/>
                </w:tcPr>
                <w:p>
                  <w:pPr>
                    <w:pStyle w:val="13"/>
                    <w:rPr>
                      <w:sz w:val="21"/>
                      <w:szCs w:val="24"/>
                      <w:lang w:val="en-US" w:eastAsia="zh-CN"/>
                    </w:rPr>
                  </w:pPr>
                </w:p>
              </w:tc>
              <w:tc>
                <w:tcPr>
                  <w:tcW w:w="490" w:type="pct"/>
                  <w:vMerge w:val="continue"/>
                  <w:noWrap w:val="0"/>
                  <w:vAlign w:val="center"/>
                </w:tcPr>
                <w:p>
                  <w:pPr>
                    <w:pStyle w:val="13"/>
                    <w:rPr>
                      <w:sz w:val="21"/>
                      <w:szCs w:val="24"/>
                      <w:lang w:val="en-US" w:eastAsia="zh-CN"/>
                    </w:rPr>
                  </w:pPr>
                </w:p>
              </w:tc>
              <w:tc>
                <w:tcPr>
                  <w:tcW w:w="224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汽油油罐车底部发油结束断开快速接头泄漏点</w:t>
                  </w:r>
                </w:p>
              </w:tc>
              <w:tc>
                <w:tcPr>
                  <w:tcW w:w="80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汽油泄漏量</w:t>
                  </w:r>
                </w:p>
              </w:tc>
              <w:tc>
                <w:tcPr>
                  <w:tcW w:w="105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底部装油结束</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并断开快接头时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 w:type="pct"/>
                  <w:vMerge w:val="continue"/>
                  <w:vAlign w:val="center"/>
                </w:tcPr>
                <w:p>
                  <w:pPr>
                    <w:pStyle w:val="13"/>
                    <w:rPr>
                      <w:rFonts w:hint="eastAsia"/>
                      <w:sz w:val="21"/>
                      <w:szCs w:val="24"/>
                      <w:lang w:val="en-US" w:eastAsia="zh-CN"/>
                    </w:rPr>
                  </w:pPr>
                </w:p>
              </w:tc>
              <w:tc>
                <w:tcPr>
                  <w:tcW w:w="490" w:type="pct"/>
                  <w:vMerge w:val="continue"/>
                  <w:vAlign w:val="center"/>
                </w:tcPr>
                <w:p>
                  <w:pPr>
                    <w:pStyle w:val="13"/>
                    <w:rPr>
                      <w:sz w:val="21"/>
                      <w:szCs w:val="24"/>
                      <w:lang w:val="en-US" w:eastAsia="zh-CN"/>
                    </w:rPr>
                  </w:pPr>
                </w:p>
              </w:tc>
              <w:tc>
                <w:tcPr>
                  <w:tcW w:w="224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泵、压缩机、阀门、开口阀或开口管线、泄压设备、取样连接系统</w:t>
                  </w:r>
                </w:p>
              </w:tc>
              <w:tc>
                <w:tcPr>
                  <w:tcW w:w="80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非甲烷总烃</w:t>
                  </w:r>
                </w:p>
              </w:tc>
              <w:tc>
                <w:tcPr>
                  <w:tcW w:w="10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1次/</w:t>
                  </w:r>
                  <w:r>
                    <w:rPr>
                      <w:rFonts w:hint="eastAsia" w:ascii="Times New Roman" w:hAnsi="Times New Roman" w:eastAsia="宋体" w:cs="Times New Roman"/>
                      <w:color w:val="auto"/>
                      <w:sz w:val="21"/>
                      <w:szCs w:val="21"/>
                      <w:highlight w:val="none"/>
                      <w:lang w:eastAsia="zh-CN"/>
                    </w:rPr>
                    <w:t>半年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 w:type="pct"/>
                  <w:vMerge w:val="continue"/>
                  <w:vAlign w:val="center"/>
                </w:tcPr>
                <w:p>
                  <w:pPr>
                    <w:pStyle w:val="13"/>
                    <w:rPr>
                      <w:rFonts w:hint="eastAsia"/>
                      <w:sz w:val="21"/>
                      <w:szCs w:val="24"/>
                      <w:lang w:val="en-US" w:eastAsia="zh-CN"/>
                    </w:rPr>
                  </w:pPr>
                </w:p>
              </w:tc>
              <w:tc>
                <w:tcPr>
                  <w:tcW w:w="490" w:type="pct"/>
                  <w:vMerge w:val="continue"/>
                  <w:vAlign w:val="center"/>
                </w:tcPr>
                <w:p>
                  <w:pPr>
                    <w:pStyle w:val="13"/>
                    <w:rPr>
                      <w:sz w:val="21"/>
                      <w:szCs w:val="24"/>
                      <w:lang w:val="en-US" w:eastAsia="zh-CN"/>
                    </w:rPr>
                  </w:pPr>
                </w:p>
              </w:tc>
              <w:tc>
                <w:tcPr>
                  <w:tcW w:w="224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法兰及其他连接件、其他密封设备</w:t>
                  </w:r>
                </w:p>
              </w:tc>
              <w:tc>
                <w:tcPr>
                  <w:tcW w:w="80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非甲烷总烃</w:t>
                  </w:r>
                </w:p>
              </w:tc>
              <w:tc>
                <w:tcPr>
                  <w:tcW w:w="10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4"/>
                      <w:lang w:val="en-US" w:eastAsia="zh-CN"/>
                    </w:rPr>
                  </w:pPr>
                  <w:r>
                    <w:rPr>
                      <w:rFonts w:hint="default" w:ascii="Times New Roman" w:hAnsi="Times New Roman" w:eastAsia="宋体" w:cs="Times New Roman"/>
                      <w:sz w:val="21"/>
                      <w:szCs w:val="24"/>
                      <w:lang w:val="en-US" w:eastAsia="zh-CN"/>
                    </w:rPr>
                    <w:t>1次/</w:t>
                  </w:r>
                  <w:r>
                    <w:rPr>
                      <w:rFonts w:hint="eastAsia" w:ascii="Times New Roman" w:hAnsi="Times New Roman" w:eastAsia="宋体" w:cs="Times New Roman"/>
                      <w:sz w:val="21"/>
                      <w:szCs w:val="24"/>
                      <w:lang w:val="en-US" w:eastAsia="zh-CN"/>
                    </w:rPr>
                    <w:t>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 w:type="pct"/>
                  <w:vMerge w:val="continue"/>
                  <w:vAlign w:val="center"/>
                </w:tcPr>
                <w:p>
                  <w:pPr>
                    <w:pStyle w:val="13"/>
                    <w:rPr>
                      <w:rFonts w:hint="eastAsia"/>
                      <w:sz w:val="21"/>
                      <w:szCs w:val="24"/>
                      <w:lang w:val="en-US" w:eastAsia="zh-CN"/>
                    </w:rPr>
                  </w:pPr>
                </w:p>
              </w:tc>
              <w:tc>
                <w:tcPr>
                  <w:tcW w:w="490" w:type="pct"/>
                  <w:vMerge w:val="continue"/>
                  <w:vAlign w:val="center"/>
                </w:tcPr>
                <w:p>
                  <w:pPr>
                    <w:pStyle w:val="13"/>
                    <w:rPr>
                      <w:sz w:val="21"/>
                      <w:szCs w:val="24"/>
                      <w:lang w:val="en-US" w:eastAsia="zh-CN"/>
                    </w:rPr>
                  </w:pPr>
                </w:p>
              </w:tc>
              <w:tc>
                <w:tcPr>
                  <w:tcW w:w="224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厂界</w:t>
                  </w:r>
                </w:p>
              </w:tc>
              <w:tc>
                <w:tcPr>
                  <w:tcW w:w="80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非甲烷总烃</w:t>
                  </w:r>
                </w:p>
              </w:tc>
              <w:tc>
                <w:tcPr>
                  <w:tcW w:w="10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4"/>
                      <w:lang w:val="en-US" w:eastAsia="zh-CN"/>
                    </w:rPr>
                  </w:pPr>
                  <w:r>
                    <w:rPr>
                      <w:rFonts w:hint="default" w:ascii="Times New Roman" w:hAnsi="Times New Roman" w:eastAsia="宋体" w:cs="Times New Roman"/>
                      <w:sz w:val="21"/>
                      <w:szCs w:val="24"/>
                      <w:lang w:val="en-US" w:eastAsia="zh-CN"/>
                    </w:rPr>
                    <w:t>1次/</w:t>
                  </w:r>
                  <w:r>
                    <w:rPr>
                      <w:rFonts w:hint="eastAsia" w:ascii="Times New Roman" w:hAnsi="Times New Roman" w:eastAsia="宋体" w:cs="Times New Roman"/>
                      <w:sz w:val="21"/>
                      <w:szCs w:val="24"/>
                      <w:lang w:val="en-US" w:eastAsia="zh-CN"/>
                    </w:rPr>
                    <w:t>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pct"/>
                  <w:gridSpan w:val="2"/>
                  <w:vAlign w:val="center"/>
                </w:tcPr>
                <w:p>
                  <w:pPr>
                    <w:pStyle w:val="13"/>
                    <w:rPr>
                      <w:sz w:val="21"/>
                      <w:szCs w:val="24"/>
                      <w:lang w:val="en-US" w:eastAsia="zh-CN"/>
                    </w:rPr>
                  </w:pPr>
                  <w:r>
                    <w:rPr>
                      <w:rFonts w:hint="eastAsia"/>
                      <w:sz w:val="21"/>
                      <w:szCs w:val="24"/>
                      <w:lang w:val="en-US" w:eastAsia="zh-CN"/>
                    </w:rPr>
                    <w:t>噪声</w:t>
                  </w:r>
                </w:p>
              </w:tc>
              <w:tc>
                <w:tcPr>
                  <w:tcW w:w="224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厂界</w:t>
                  </w:r>
                </w:p>
              </w:tc>
              <w:tc>
                <w:tcPr>
                  <w:tcW w:w="80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连续等效A声级</w:t>
                  </w:r>
                </w:p>
              </w:tc>
              <w:tc>
                <w:tcPr>
                  <w:tcW w:w="10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4"/>
                      <w:lang w:val="en-US" w:eastAsia="zh-CN"/>
                    </w:rPr>
                  </w:pPr>
                  <w:r>
                    <w:rPr>
                      <w:rFonts w:hint="default" w:ascii="Times New Roman" w:hAnsi="Times New Roman" w:eastAsia="宋体" w:cs="Times New Roman"/>
                      <w:sz w:val="21"/>
                      <w:szCs w:val="24"/>
                      <w:lang w:val="en-US" w:eastAsia="zh-CN"/>
                    </w:rPr>
                    <w:t>1次/</w:t>
                  </w:r>
                  <w:r>
                    <w:rPr>
                      <w:rFonts w:hint="eastAsia" w:ascii="Times New Roman" w:hAnsi="Times New Roman" w:eastAsia="宋体" w:cs="Times New Roman"/>
                      <w:sz w:val="21"/>
                      <w:szCs w:val="24"/>
                      <w:lang w:val="en-US" w:eastAsia="zh-CN"/>
                    </w:rPr>
                    <w:t>季度</w:t>
                  </w:r>
                </w:p>
              </w:tc>
            </w:tr>
          </w:tbl>
          <w:p>
            <w:pPr>
              <w:autoSpaceDE w:val="0"/>
              <w:autoSpaceDN w:val="0"/>
              <w:adjustRightInd w:val="0"/>
              <w:ind w:firstLine="480"/>
              <w:rPr>
                <w:rFonts w:hint="eastAsia"/>
                <w:szCs w:val="32"/>
              </w:rPr>
            </w:pPr>
            <w:r>
              <w:rPr>
                <w:rFonts w:hint="eastAsia"/>
                <w:szCs w:val="32"/>
              </w:rPr>
              <w:t>为了便于企业日常环境方面的管理，企业日常管理中建立环境管理台账，台账内容可主要包括：生产设施、治理设施的基本信息、污染治理措施运行管理信息、监测记录信息、其他环境管理信息等。</w:t>
            </w:r>
          </w:p>
          <w:p>
            <w:pPr>
              <w:ind w:firstLine="482"/>
              <w:rPr>
                <w:rFonts w:hint="eastAsia"/>
                <w:b/>
                <w:bCs/>
              </w:rPr>
            </w:pPr>
            <w:r>
              <w:rPr>
                <w:rFonts w:hint="eastAsia"/>
                <w:b/>
                <w:bCs/>
              </w:rPr>
              <w:t>9.排污口规范化措施</w:t>
            </w:r>
          </w:p>
          <w:p>
            <w:pPr>
              <w:autoSpaceDE w:val="0"/>
              <w:autoSpaceDN w:val="0"/>
              <w:adjustRightInd w:val="0"/>
              <w:ind w:firstLine="480"/>
              <w:rPr>
                <w:szCs w:val="32"/>
              </w:rPr>
            </w:pPr>
            <w:r>
              <w:rPr>
                <w:szCs w:val="32"/>
              </w:rPr>
              <w:t>废水排放口、固定噪声源、固体废物贮存必须按照安徽省排污口规范化设置要求进行建设，应符合</w:t>
            </w:r>
            <w:r>
              <w:rPr>
                <w:rFonts w:hint="eastAsia"/>
                <w:szCs w:val="32"/>
                <w:lang w:eastAsia="zh-CN"/>
              </w:rPr>
              <w:t>“</w:t>
            </w:r>
            <w:r>
              <w:rPr>
                <w:szCs w:val="32"/>
              </w:rPr>
              <w:t>一明显、二合理、三便于</w:t>
            </w:r>
            <w:r>
              <w:rPr>
                <w:rFonts w:hint="eastAsia"/>
                <w:szCs w:val="32"/>
                <w:lang w:eastAsia="zh-CN"/>
              </w:rPr>
              <w:t>”</w:t>
            </w:r>
            <w:r>
              <w:rPr>
                <w:szCs w:val="32"/>
              </w:rPr>
              <w:t>的要求，即环保标志明显，排污口设置合理，便于采集样品、便于监测计量、便于公众参与和监督管理。同时要求按照《环境保护图形标志实施细则（试行）》（环监</w:t>
            </w:r>
            <w:r>
              <w:rPr>
                <w:rFonts w:hint="eastAsia"/>
                <w:szCs w:val="32"/>
                <w:lang w:eastAsia="zh-CN"/>
              </w:rPr>
              <w:t>〔</w:t>
            </w:r>
            <w:r>
              <w:rPr>
                <w:szCs w:val="32"/>
              </w:rPr>
              <w:t>1996</w:t>
            </w:r>
            <w:r>
              <w:rPr>
                <w:rFonts w:hint="eastAsia"/>
                <w:szCs w:val="32"/>
                <w:lang w:eastAsia="zh-CN"/>
              </w:rPr>
              <w:t>〕</w:t>
            </w:r>
            <w:r>
              <w:rPr>
                <w:szCs w:val="32"/>
              </w:rPr>
              <w:t>463号）的规定，设置与排污口相应的图形标志牌。</w:t>
            </w:r>
          </w:p>
          <w:p>
            <w:pPr>
              <w:autoSpaceDE w:val="0"/>
              <w:autoSpaceDN w:val="0"/>
              <w:adjustRightInd w:val="0"/>
              <w:ind w:firstLine="480"/>
              <w:rPr>
                <w:szCs w:val="32"/>
              </w:rPr>
            </w:pPr>
            <w:r>
              <w:rPr>
                <w:szCs w:val="32"/>
              </w:rPr>
              <w:t>（1）</w:t>
            </w:r>
            <w:r>
              <w:rPr>
                <w:rFonts w:hint="eastAsia"/>
                <w:szCs w:val="32"/>
              </w:rPr>
              <w:t>本项目不涉及</w:t>
            </w:r>
            <w:r>
              <w:rPr>
                <w:szCs w:val="32"/>
              </w:rPr>
              <w:t>废水排放口。</w:t>
            </w:r>
          </w:p>
          <w:p>
            <w:pPr>
              <w:autoSpaceDE w:val="0"/>
              <w:autoSpaceDN w:val="0"/>
              <w:adjustRightInd w:val="0"/>
              <w:ind w:firstLine="480"/>
              <w:rPr>
                <w:szCs w:val="32"/>
              </w:rPr>
            </w:pPr>
            <w:r>
              <w:rPr>
                <w:szCs w:val="32"/>
              </w:rPr>
              <w:t>（2）排污口管理。建设单位应在各个排污口处树立标志牌，并如实填写《中华人民共和国规范化排污口标记登记证》，由环保部门签发。环保主管部门和建设单位可分别按以下内容建立排污口管理的专门档案：排污口性质和编号；位置；排放主要污染物种类、数量、浓度；排放去向；达标情况；治理设施运行情况及整改意见。</w:t>
            </w:r>
          </w:p>
          <w:p>
            <w:pPr>
              <w:autoSpaceDE w:val="0"/>
              <w:autoSpaceDN w:val="0"/>
              <w:adjustRightInd w:val="0"/>
              <w:ind w:firstLine="480"/>
              <w:rPr>
                <w:szCs w:val="32"/>
              </w:rPr>
            </w:pPr>
            <w:r>
              <w:rPr>
                <w:szCs w:val="32"/>
              </w:rPr>
              <w:t>（3）环境保护图形标志</w:t>
            </w:r>
          </w:p>
          <w:p>
            <w:pPr>
              <w:autoSpaceDE w:val="0"/>
              <w:autoSpaceDN w:val="0"/>
              <w:adjustRightInd w:val="0"/>
              <w:ind w:firstLine="480"/>
              <w:rPr>
                <w:szCs w:val="32"/>
              </w:rPr>
            </w:pPr>
            <w:r>
              <w:rPr>
                <w:szCs w:val="32"/>
              </w:rPr>
              <w:t>在污染物排放口、固体废物贮存处置场应设置环境保护图形标志，图形符号分为提示图形和警告图形符号两种，分别按GB15562.1-1995、GB15562.2-1995</w:t>
            </w:r>
            <w:r>
              <w:rPr>
                <w:rFonts w:hint="eastAsia"/>
                <w:szCs w:val="32"/>
              </w:rPr>
              <w:t>、</w:t>
            </w:r>
            <w:r>
              <w:rPr>
                <w:rFonts w:hint="eastAsia"/>
              </w:rPr>
              <w:t>关于发布国家固体废物污染控制标准《环境保护图形标志—固体废物贮存（处置）场》（GB 15562.2-1995）修改单的</w:t>
            </w:r>
            <w:r>
              <w:rPr>
                <w:rFonts w:hint="eastAsia"/>
                <w:highlight w:val="none"/>
              </w:rPr>
              <w:t>公告</w:t>
            </w:r>
            <w:r>
              <w:rPr>
                <w:rFonts w:hint="eastAsia"/>
                <w:highlight w:val="none"/>
                <w:lang w:eastAsia="zh-CN"/>
              </w:rPr>
              <w:t>（公告 2023年 第5号）</w:t>
            </w:r>
            <w:r>
              <w:rPr>
                <w:szCs w:val="32"/>
              </w:rPr>
              <w:t>执行。环境保护图形标志的形状及颜色见表4-</w:t>
            </w:r>
            <w:r>
              <w:rPr>
                <w:rFonts w:hint="eastAsia"/>
                <w:szCs w:val="32"/>
                <w:lang w:val="en-US" w:eastAsia="zh-CN"/>
              </w:rPr>
              <w:t>9</w:t>
            </w:r>
            <w:r>
              <w:rPr>
                <w:szCs w:val="32"/>
              </w:rPr>
              <w:t>，环境保护图形符号见表4-</w:t>
            </w:r>
            <w:r>
              <w:rPr>
                <w:rFonts w:hint="eastAsia"/>
                <w:szCs w:val="32"/>
                <w:lang w:val="en-US" w:eastAsia="zh-CN"/>
              </w:rPr>
              <w:t>10</w:t>
            </w:r>
            <w:r>
              <w:rPr>
                <w:szCs w:val="32"/>
              </w:rPr>
              <w:t>。</w:t>
            </w:r>
          </w:p>
          <w:p>
            <w:pPr>
              <w:pStyle w:val="12"/>
            </w:pPr>
            <w:r>
              <w:t>表4-</w:t>
            </w:r>
            <w:r>
              <w:rPr>
                <w:rFonts w:hint="eastAsia"/>
                <w:lang w:val="en-US" w:eastAsia="zh-CN"/>
              </w:rPr>
              <w:t>9</w:t>
            </w:r>
            <w:r>
              <w:t xml:space="preserve">  环境保护图形标志的形状及颜色表</w:t>
            </w:r>
          </w:p>
          <w:tbl>
            <w:tblPr>
              <w:tblStyle w:val="8"/>
              <w:tblW w:w="4999"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52"/>
              <w:gridCol w:w="2153"/>
              <w:gridCol w:w="2155"/>
              <w:gridCol w:w="215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noWrap w:val="0"/>
                  <w:vAlign w:val="center"/>
                </w:tcPr>
                <w:p>
                  <w:pPr>
                    <w:pStyle w:val="13"/>
                    <w:rPr>
                      <w:sz w:val="21"/>
                      <w:szCs w:val="24"/>
                      <w:lang w:val="en-US" w:eastAsia="zh-CN"/>
                    </w:rPr>
                  </w:pPr>
                  <w:r>
                    <w:rPr>
                      <w:sz w:val="21"/>
                      <w:szCs w:val="24"/>
                      <w:lang w:val="en-US" w:eastAsia="zh-CN"/>
                    </w:rPr>
                    <w:t>标志名称</w:t>
                  </w:r>
                </w:p>
              </w:tc>
              <w:tc>
                <w:tcPr>
                  <w:tcW w:w="1249" w:type="pct"/>
                  <w:noWrap w:val="0"/>
                  <w:vAlign w:val="center"/>
                </w:tcPr>
                <w:p>
                  <w:pPr>
                    <w:pStyle w:val="13"/>
                    <w:rPr>
                      <w:sz w:val="21"/>
                      <w:szCs w:val="24"/>
                      <w:lang w:val="en-US" w:eastAsia="zh-CN"/>
                    </w:rPr>
                  </w:pPr>
                  <w:r>
                    <w:rPr>
                      <w:sz w:val="21"/>
                      <w:szCs w:val="24"/>
                      <w:lang w:val="en-US" w:eastAsia="zh-CN"/>
                    </w:rPr>
                    <w:t>形状</w:t>
                  </w:r>
                </w:p>
              </w:tc>
              <w:tc>
                <w:tcPr>
                  <w:tcW w:w="1250" w:type="pct"/>
                  <w:noWrap w:val="0"/>
                  <w:vAlign w:val="center"/>
                </w:tcPr>
                <w:p>
                  <w:pPr>
                    <w:pStyle w:val="13"/>
                    <w:rPr>
                      <w:sz w:val="21"/>
                      <w:szCs w:val="24"/>
                      <w:lang w:val="en-US" w:eastAsia="zh-CN"/>
                    </w:rPr>
                  </w:pPr>
                  <w:r>
                    <w:rPr>
                      <w:sz w:val="21"/>
                      <w:szCs w:val="24"/>
                      <w:lang w:val="en-US" w:eastAsia="zh-CN"/>
                    </w:rPr>
                    <w:t>背景颜色</w:t>
                  </w:r>
                </w:p>
              </w:tc>
              <w:tc>
                <w:tcPr>
                  <w:tcW w:w="1250" w:type="pct"/>
                  <w:noWrap w:val="0"/>
                  <w:vAlign w:val="center"/>
                </w:tcPr>
                <w:p>
                  <w:pPr>
                    <w:pStyle w:val="13"/>
                    <w:rPr>
                      <w:sz w:val="21"/>
                      <w:szCs w:val="24"/>
                      <w:lang w:val="en-US" w:eastAsia="zh-CN"/>
                    </w:rPr>
                  </w:pPr>
                  <w:r>
                    <w:rPr>
                      <w:sz w:val="21"/>
                      <w:szCs w:val="24"/>
                      <w:lang w:val="en-US" w:eastAsia="zh-CN"/>
                    </w:rPr>
                    <w:t>图形颜色</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249" w:type="pct"/>
                  <w:noWrap w:val="0"/>
                  <w:vAlign w:val="center"/>
                </w:tcPr>
                <w:p>
                  <w:pPr>
                    <w:pStyle w:val="13"/>
                    <w:rPr>
                      <w:sz w:val="21"/>
                      <w:szCs w:val="24"/>
                      <w:lang w:val="en-US" w:eastAsia="zh-CN"/>
                    </w:rPr>
                  </w:pPr>
                  <w:r>
                    <w:rPr>
                      <w:sz w:val="21"/>
                      <w:szCs w:val="24"/>
                      <w:lang w:val="en-US" w:eastAsia="zh-CN"/>
                    </w:rPr>
                    <w:t>警告标志</w:t>
                  </w:r>
                </w:p>
              </w:tc>
              <w:tc>
                <w:tcPr>
                  <w:tcW w:w="1249" w:type="pct"/>
                  <w:noWrap w:val="0"/>
                  <w:vAlign w:val="center"/>
                </w:tcPr>
                <w:p>
                  <w:pPr>
                    <w:pStyle w:val="13"/>
                    <w:rPr>
                      <w:sz w:val="21"/>
                      <w:szCs w:val="24"/>
                      <w:lang w:val="en-US" w:eastAsia="zh-CN"/>
                    </w:rPr>
                  </w:pPr>
                  <w:r>
                    <w:rPr>
                      <w:sz w:val="21"/>
                      <w:szCs w:val="24"/>
                      <w:lang w:val="en-US" w:eastAsia="zh-CN"/>
                    </w:rPr>
                    <w:t>三角形边框</w:t>
                  </w:r>
                </w:p>
              </w:tc>
              <w:tc>
                <w:tcPr>
                  <w:tcW w:w="1250" w:type="pct"/>
                  <w:noWrap w:val="0"/>
                  <w:vAlign w:val="center"/>
                </w:tcPr>
                <w:p>
                  <w:pPr>
                    <w:pStyle w:val="13"/>
                    <w:rPr>
                      <w:sz w:val="21"/>
                      <w:szCs w:val="24"/>
                      <w:lang w:val="en-US" w:eastAsia="zh-CN"/>
                    </w:rPr>
                  </w:pPr>
                  <w:r>
                    <w:rPr>
                      <w:sz w:val="21"/>
                      <w:szCs w:val="24"/>
                      <w:lang w:val="en-US" w:eastAsia="zh-CN"/>
                    </w:rPr>
                    <w:t>黄色</w:t>
                  </w:r>
                </w:p>
              </w:tc>
              <w:tc>
                <w:tcPr>
                  <w:tcW w:w="1250" w:type="pct"/>
                  <w:noWrap w:val="0"/>
                  <w:vAlign w:val="center"/>
                </w:tcPr>
                <w:p>
                  <w:pPr>
                    <w:pStyle w:val="13"/>
                    <w:rPr>
                      <w:sz w:val="21"/>
                      <w:szCs w:val="24"/>
                      <w:lang w:val="en-US" w:eastAsia="zh-CN"/>
                    </w:rPr>
                  </w:pPr>
                  <w:r>
                    <w:rPr>
                      <w:sz w:val="21"/>
                      <w:szCs w:val="24"/>
                      <w:lang w:val="en-US" w:eastAsia="zh-CN"/>
                    </w:rPr>
                    <w:t>黑色</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noWrap w:val="0"/>
                  <w:vAlign w:val="center"/>
                </w:tcPr>
                <w:p>
                  <w:pPr>
                    <w:pStyle w:val="13"/>
                    <w:rPr>
                      <w:sz w:val="21"/>
                      <w:szCs w:val="24"/>
                      <w:lang w:val="en-US" w:eastAsia="zh-CN"/>
                    </w:rPr>
                  </w:pPr>
                  <w:r>
                    <w:rPr>
                      <w:sz w:val="21"/>
                      <w:szCs w:val="24"/>
                      <w:lang w:val="en-US" w:eastAsia="zh-CN"/>
                    </w:rPr>
                    <w:t>提示标志</w:t>
                  </w:r>
                </w:p>
              </w:tc>
              <w:tc>
                <w:tcPr>
                  <w:tcW w:w="1249" w:type="pct"/>
                  <w:noWrap w:val="0"/>
                  <w:vAlign w:val="center"/>
                </w:tcPr>
                <w:p>
                  <w:pPr>
                    <w:pStyle w:val="13"/>
                    <w:rPr>
                      <w:sz w:val="21"/>
                      <w:szCs w:val="24"/>
                      <w:lang w:val="en-US" w:eastAsia="zh-CN"/>
                    </w:rPr>
                  </w:pPr>
                  <w:r>
                    <w:rPr>
                      <w:sz w:val="21"/>
                      <w:szCs w:val="24"/>
                      <w:lang w:val="en-US" w:eastAsia="zh-CN"/>
                    </w:rPr>
                    <w:t>正方形边框</w:t>
                  </w:r>
                </w:p>
              </w:tc>
              <w:tc>
                <w:tcPr>
                  <w:tcW w:w="1250" w:type="pct"/>
                  <w:noWrap w:val="0"/>
                  <w:vAlign w:val="center"/>
                </w:tcPr>
                <w:p>
                  <w:pPr>
                    <w:pStyle w:val="13"/>
                    <w:rPr>
                      <w:sz w:val="21"/>
                      <w:szCs w:val="24"/>
                      <w:lang w:val="en-US" w:eastAsia="zh-CN"/>
                    </w:rPr>
                  </w:pPr>
                  <w:r>
                    <w:rPr>
                      <w:sz w:val="21"/>
                      <w:szCs w:val="24"/>
                      <w:lang w:val="en-US" w:eastAsia="zh-CN"/>
                    </w:rPr>
                    <w:t>绿色</w:t>
                  </w:r>
                </w:p>
              </w:tc>
              <w:tc>
                <w:tcPr>
                  <w:tcW w:w="1250" w:type="pct"/>
                  <w:noWrap w:val="0"/>
                  <w:vAlign w:val="center"/>
                </w:tcPr>
                <w:p>
                  <w:pPr>
                    <w:pStyle w:val="13"/>
                    <w:rPr>
                      <w:sz w:val="21"/>
                      <w:szCs w:val="24"/>
                      <w:lang w:val="en-US" w:eastAsia="zh-CN"/>
                    </w:rPr>
                  </w:pPr>
                  <w:r>
                    <w:rPr>
                      <w:sz w:val="21"/>
                      <w:szCs w:val="24"/>
                      <w:lang w:val="en-US" w:eastAsia="zh-CN"/>
                    </w:rPr>
                    <w:t>白色</w:t>
                  </w:r>
                </w:p>
              </w:tc>
            </w:tr>
          </w:tbl>
          <w:p>
            <w:pPr>
              <w:pStyle w:val="12"/>
            </w:pPr>
            <w:r>
              <w:t>表4-</w:t>
            </w:r>
            <w:r>
              <w:rPr>
                <w:rFonts w:hint="eastAsia"/>
                <w:lang w:val="en-US" w:eastAsia="zh-CN"/>
              </w:rPr>
              <w:t>10</w:t>
            </w:r>
            <w:r>
              <w:rPr>
                <w:rFonts w:hint="eastAsia"/>
              </w:rPr>
              <w:t xml:space="preserve"> </w:t>
            </w:r>
            <w:r>
              <w:t xml:space="preserve"> 环境保护图形符号一览表</w:t>
            </w:r>
          </w:p>
          <w:tbl>
            <w:tblPr>
              <w:tblStyle w:val="8"/>
              <w:tblW w:w="4999"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876"/>
              <w:gridCol w:w="2860"/>
              <w:gridCol w:w="287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1669" w:type="pct"/>
                  <w:noWrap w:val="0"/>
                  <w:vAlign w:val="center"/>
                </w:tcPr>
                <w:p>
                  <w:pPr>
                    <w:pStyle w:val="13"/>
                    <w:rPr>
                      <w:sz w:val="21"/>
                      <w:szCs w:val="24"/>
                      <w:lang w:val="en-US" w:eastAsia="zh-CN"/>
                    </w:rPr>
                  </w:pPr>
                  <w:r>
                    <w:rPr>
                      <w:sz w:val="21"/>
                      <w:szCs w:val="24"/>
                      <w:lang w:val="en-US" w:eastAsia="zh-CN"/>
                    </w:rPr>
                    <w:t>雨水排放口</w:t>
                  </w:r>
                </w:p>
              </w:tc>
              <w:tc>
                <w:tcPr>
                  <w:tcW w:w="1660" w:type="pct"/>
                  <w:noWrap w:val="0"/>
                  <w:vAlign w:val="center"/>
                </w:tcPr>
                <w:p>
                  <w:pPr>
                    <w:pStyle w:val="13"/>
                    <w:rPr>
                      <w:sz w:val="21"/>
                      <w:szCs w:val="24"/>
                      <w:lang w:val="en-US" w:eastAsia="zh-CN"/>
                    </w:rPr>
                  </w:pPr>
                  <w:r>
                    <w:rPr>
                      <w:sz w:val="21"/>
                      <w:szCs w:val="24"/>
                      <w:lang w:val="en-US" w:eastAsia="zh-CN"/>
                    </w:rPr>
                    <w:t>污水排放口</w:t>
                  </w:r>
                </w:p>
              </w:tc>
              <w:tc>
                <w:tcPr>
                  <w:tcW w:w="1669" w:type="pct"/>
                  <w:noWrap w:val="0"/>
                  <w:vAlign w:val="center"/>
                </w:tcPr>
                <w:p>
                  <w:pPr>
                    <w:pStyle w:val="13"/>
                    <w:rPr>
                      <w:sz w:val="21"/>
                      <w:szCs w:val="24"/>
                      <w:lang w:val="en-US" w:eastAsia="zh-CN"/>
                    </w:rPr>
                  </w:pPr>
                  <w:r>
                    <w:rPr>
                      <w:sz w:val="21"/>
                      <w:szCs w:val="24"/>
                      <w:lang w:val="en-US" w:eastAsia="zh-CN"/>
                    </w:rPr>
                    <w:t>一般工业固体废物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1669" w:type="pct"/>
                  <w:noWrap w:val="0"/>
                  <w:vAlign w:val="center"/>
                </w:tcPr>
                <w:p>
                  <w:pPr>
                    <w:pStyle w:val="13"/>
                    <w:rPr>
                      <w:sz w:val="21"/>
                      <w:szCs w:val="24"/>
                      <w:lang w:val="en-US" w:eastAsia="zh-CN"/>
                    </w:rPr>
                  </w:pPr>
                  <w:r>
                    <w:rPr>
                      <w:sz w:val="21"/>
                      <w:szCs w:val="24"/>
                      <w:lang w:val="en-US" w:eastAsia="zh-CN"/>
                    </w:rPr>
                    <w:drawing>
                      <wp:inline distT="0" distB="0" distL="114300" distR="114300">
                        <wp:extent cx="1447800" cy="893445"/>
                        <wp:effectExtent l="0" t="0" r="0" b="1905"/>
                        <wp:docPr id="2"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0"/>
                                <pic:cNvPicPr>
                                  <a:picLocks noChangeAspect="1"/>
                                </pic:cNvPicPr>
                              </pic:nvPicPr>
                              <pic:blipFill>
                                <a:blip r:embed="rId24"/>
                                <a:stretch>
                                  <a:fillRect/>
                                </a:stretch>
                              </pic:blipFill>
                              <pic:spPr>
                                <a:xfrm>
                                  <a:off x="0" y="0"/>
                                  <a:ext cx="1447800" cy="893445"/>
                                </a:xfrm>
                                <a:prstGeom prst="rect">
                                  <a:avLst/>
                                </a:prstGeom>
                                <a:noFill/>
                                <a:ln>
                                  <a:noFill/>
                                </a:ln>
                              </pic:spPr>
                            </pic:pic>
                          </a:graphicData>
                        </a:graphic>
                      </wp:inline>
                    </w:drawing>
                  </w:r>
                </w:p>
              </w:tc>
              <w:tc>
                <w:tcPr>
                  <w:tcW w:w="1660" w:type="pct"/>
                  <w:noWrap w:val="0"/>
                  <w:vAlign w:val="center"/>
                </w:tcPr>
                <w:p>
                  <w:pPr>
                    <w:pStyle w:val="13"/>
                    <w:rPr>
                      <w:sz w:val="21"/>
                      <w:szCs w:val="24"/>
                      <w:lang w:val="en-US" w:eastAsia="zh-CN"/>
                    </w:rPr>
                  </w:pPr>
                  <w:r>
                    <w:rPr>
                      <w:sz w:val="21"/>
                      <w:szCs w:val="24"/>
                      <w:lang w:val="en-US" w:eastAsia="zh-CN"/>
                    </w:rPr>
                    <w:drawing>
                      <wp:inline distT="0" distB="0" distL="114300" distR="114300">
                        <wp:extent cx="1388110" cy="864235"/>
                        <wp:effectExtent l="0" t="0" r="2540" b="12065"/>
                        <wp:docPr id="3"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1"/>
                                <pic:cNvPicPr>
                                  <a:picLocks noChangeAspect="1"/>
                                </pic:cNvPicPr>
                              </pic:nvPicPr>
                              <pic:blipFill>
                                <a:blip r:embed="rId25"/>
                                <a:stretch>
                                  <a:fillRect/>
                                </a:stretch>
                              </pic:blipFill>
                              <pic:spPr>
                                <a:xfrm>
                                  <a:off x="0" y="0"/>
                                  <a:ext cx="1388110" cy="864235"/>
                                </a:xfrm>
                                <a:prstGeom prst="rect">
                                  <a:avLst/>
                                </a:prstGeom>
                                <a:noFill/>
                                <a:ln>
                                  <a:noFill/>
                                </a:ln>
                              </pic:spPr>
                            </pic:pic>
                          </a:graphicData>
                        </a:graphic>
                      </wp:inline>
                    </w:drawing>
                  </w:r>
                </w:p>
              </w:tc>
              <w:tc>
                <w:tcPr>
                  <w:tcW w:w="1669" w:type="pct"/>
                  <w:noWrap w:val="0"/>
                  <w:vAlign w:val="center"/>
                </w:tcPr>
                <w:p>
                  <w:pPr>
                    <w:pStyle w:val="13"/>
                    <w:rPr>
                      <w:sz w:val="21"/>
                      <w:szCs w:val="24"/>
                      <w:lang w:val="en-US" w:eastAsia="zh-CN"/>
                    </w:rPr>
                  </w:pPr>
                  <w:r>
                    <w:rPr>
                      <w:sz w:val="21"/>
                      <w:szCs w:val="24"/>
                      <w:lang w:val="en-US" w:eastAsia="zh-CN"/>
                    </w:rPr>
                    <w:drawing>
                      <wp:inline distT="0" distB="0" distL="114300" distR="114300">
                        <wp:extent cx="1412240" cy="859790"/>
                        <wp:effectExtent l="0" t="0" r="16510" b="16510"/>
                        <wp:docPr id="4"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2"/>
                                <pic:cNvPicPr>
                                  <a:picLocks noChangeAspect="1"/>
                                </pic:cNvPicPr>
                              </pic:nvPicPr>
                              <pic:blipFill>
                                <a:blip r:embed="rId26"/>
                                <a:stretch>
                                  <a:fillRect/>
                                </a:stretch>
                              </pic:blipFill>
                              <pic:spPr>
                                <a:xfrm>
                                  <a:off x="0" y="0"/>
                                  <a:ext cx="1412240" cy="859790"/>
                                </a:xfrm>
                                <a:prstGeom prst="rect">
                                  <a:avLst/>
                                </a:prstGeom>
                                <a:noFill/>
                                <a:ln>
                                  <a:noFill/>
                                </a:ln>
                              </pic:spPr>
                            </pic:pic>
                          </a:graphicData>
                        </a:graphic>
                      </wp:inline>
                    </w:drawing>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1669" w:type="pct"/>
                  <w:noWrap w:val="0"/>
                  <w:vAlign w:val="center"/>
                </w:tcPr>
                <w:p>
                  <w:pPr>
                    <w:pStyle w:val="13"/>
                    <w:rPr>
                      <w:sz w:val="21"/>
                      <w:szCs w:val="24"/>
                      <w:lang w:val="en-US" w:eastAsia="zh-CN"/>
                    </w:rPr>
                  </w:pPr>
                  <w:r>
                    <w:rPr>
                      <w:sz w:val="21"/>
                      <w:szCs w:val="24"/>
                      <w:lang w:val="en-US" w:eastAsia="zh-CN"/>
                    </w:rPr>
                    <w:t>危险废物</w:t>
                  </w:r>
                </w:p>
              </w:tc>
              <w:tc>
                <w:tcPr>
                  <w:tcW w:w="1660" w:type="pct"/>
                  <w:noWrap w:val="0"/>
                  <w:vAlign w:val="center"/>
                </w:tcPr>
                <w:p>
                  <w:pPr>
                    <w:pStyle w:val="13"/>
                    <w:rPr>
                      <w:sz w:val="21"/>
                      <w:szCs w:val="24"/>
                      <w:lang w:val="en-US" w:eastAsia="zh-CN"/>
                    </w:rPr>
                  </w:pPr>
                  <w:r>
                    <w:rPr>
                      <w:sz w:val="21"/>
                      <w:szCs w:val="24"/>
                      <w:lang w:val="en-US" w:eastAsia="zh-CN"/>
                    </w:rPr>
                    <w:t>噪声排放源</w:t>
                  </w:r>
                </w:p>
              </w:tc>
              <w:tc>
                <w:tcPr>
                  <w:tcW w:w="1669" w:type="pct"/>
                  <w:noWrap w:val="0"/>
                  <w:vAlign w:val="center"/>
                </w:tcPr>
                <w:p>
                  <w:pPr>
                    <w:pStyle w:val="13"/>
                    <w:rPr>
                      <w:sz w:val="21"/>
                      <w:szCs w:val="24"/>
                      <w:lang w:val="en-US" w:eastAsia="zh-CN"/>
                    </w:rPr>
                  </w:pPr>
                  <w:r>
                    <w:rPr>
                      <w:sz w:val="21"/>
                      <w:szCs w:val="24"/>
                      <w:lang w:val="en-US" w:eastAsia="zh-CN"/>
                    </w:rPr>
                    <w:t>废气排放口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1669" w:type="pct"/>
                  <w:noWrap w:val="0"/>
                  <w:vAlign w:val="center"/>
                </w:tcPr>
                <w:p>
                  <w:pPr>
                    <w:pStyle w:val="13"/>
                    <w:rPr>
                      <w:sz w:val="21"/>
                      <w:szCs w:val="24"/>
                      <w:lang w:val="en-US" w:eastAsia="zh-CN"/>
                    </w:rPr>
                  </w:pPr>
                  <w:r>
                    <w:rPr>
                      <w:rFonts w:hint="eastAsia"/>
                      <w:sz w:val="21"/>
                      <w:szCs w:val="24"/>
                      <w:lang w:val="en-US" w:eastAsia="zh-CN"/>
                    </w:rPr>
                    <w:drawing>
                      <wp:inline distT="0" distB="0" distL="114300" distR="114300">
                        <wp:extent cx="1502410" cy="836295"/>
                        <wp:effectExtent l="0" t="0" r="2540" b="1905"/>
                        <wp:docPr id="5" name="图片 35" descr="图片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5" descr="图片23"/>
                                <pic:cNvPicPr>
                                  <a:picLocks noChangeAspect="1"/>
                                </pic:cNvPicPr>
                              </pic:nvPicPr>
                              <pic:blipFill>
                                <a:blip r:embed="rId27"/>
                                <a:stretch>
                                  <a:fillRect/>
                                </a:stretch>
                              </pic:blipFill>
                              <pic:spPr>
                                <a:xfrm>
                                  <a:off x="0" y="0"/>
                                  <a:ext cx="1502410" cy="836295"/>
                                </a:xfrm>
                                <a:prstGeom prst="rect">
                                  <a:avLst/>
                                </a:prstGeom>
                                <a:noFill/>
                                <a:ln>
                                  <a:noFill/>
                                </a:ln>
                              </pic:spPr>
                            </pic:pic>
                          </a:graphicData>
                        </a:graphic>
                      </wp:inline>
                    </w:drawing>
                  </w:r>
                </w:p>
              </w:tc>
              <w:tc>
                <w:tcPr>
                  <w:tcW w:w="1660" w:type="pct"/>
                  <w:noWrap w:val="0"/>
                  <w:vAlign w:val="center"/>
                </w:tcPr>
                <w:p>
                  <w:pPr>
                    <w:pStyle w:val="13"/>
                    <w:rPr>
                      <w:sz w:val="21"/>
                      <w:szCs w:val="24"/>
                      <w:lang w:val="en-US" w:eastAsia="zh-CN"/>
                    </w:rPr>
                  </w:pPr>
                  <w:r>
                    <w:rPr>
                      <w:sz w:val="21"/>
                      <w:szCs w:val="24"/>
                      <w:lang w:val="en-US" w:eastAsia="zh-CN"/>
                    </w:rPr>
                    <w:drawing>
                      <wp:inline distT="0" distB="0" distL="114300" distR="114300">
                        <wp:extent cx="1438275" cy="902335"/>
                        <wp:effectExtent l="0" t="0" r="9525" b="12065"/>
                        <wp:docPr id="6"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4"/>
                                <pic:cNvPicPr>
                                  <a:picLocks noChangeAspect="1"/>
                                </pic:cNvPicPr>
                              </pic:nvPicPr>
                              <pic:blipFill>
                                <a:blip r:embed="rId28"/>
                                <a:stretch>
                                  <a:fillRect/>
                                </a:stretch>
                              </pic:blipFill>
                              <pic:spPr>
                                <a:xfrm>
                                  <a:off x="0" y="0"/>
                                  <a:ext cx="1438275" cy="902335"/>
                                </a:xfrm>
                                <a:prstGeom prst="rect">
                                  <a:avLst/>
                                </a:prstGeom>
                                <a:noFill/>
                                <a:ln>
                                  <a:noFill/>
                                </a:ln>
                              </pic:spPr>
                            </pic:pic>
                          </a:graphicData>
                        </a:graphic>
                      </wp:inline>
                    </w:drawing>
                  </w:r>
                </w:p>
              </w:tc>
              <w:tc>
                <w:tcPr>
                  <w:tcW w:w="1669" w:type="pct"/>
                  <w:noWrap w:val="0"/>
                  <w:vAlign w:val="center"/>
                </w:tcPr>
                <w:p>
                  <w:pPr>
                    <w:pStyle w:val="13"/>
                    <w:rPr>
                      <w:sz w:val="21"/>
                      <w:szCs w:val="24"/>
                      <w:lang w:val="en-US" w:eastAsia="zh-CN"/>
                    </w:rPr>
                  </w:pPr>
                  <w:r>
                    <w:rPr>
                      <w:sz w:val="21"/>
                      <w:szCs w:val="24"/>
                      <w:lang w:val="en-US" w:eastAsia="zh-CN"/>
                    </w:rPr>
                    <w:drawing>
                      <wp:inline distT="0" distB="0" distL="114300" distR="114300">
                        <wp:extent cx="1448435" cy="890905"/>
                        <wp:effectExtent l="0" t="0" r="18415" b="4445"/>
                        <wp:docPr id="7"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5"/>
                                <pic:cNvPicPr>
                                  <a:picLocks noChangeAspect="1"/>
                                </pic:cNvPicPr>
                              </pic:nvPicPr>
                              <pic:blipFill>
                                <a:blip r:embed="rId29"/>
                                <a:stretch>
                                  <a:fillRect/>
                                </a:stretch>
                              </pic:blipFill>
                              <pic:spPr>
                                <a:xfrm>
                                  <a:off x="0" y="0"/>
                                  <a:ext cx="1448435" cy="890905"/>
                                </a:xfrm>
                                <a:prstGeom prst="rect">
                                  <a:avLst/>
                                </a:prstGeom>
                                <a:noFill/>
                                <a:ln>
                                  <a:noFill/>
                                </a:ln>
                              </pic:spPr>
                            </pic:pic>
                          </a:graphicData>
                        </a:graphic>
                      </wp:inline>
                    </w:drawing>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5000" w:type="pct"/>
                  <w:gridSpan w:val="3"/>
                  <w:noWrap w:val="0"/>
                  <w:vAlign w:val="center"/>
                </w:tcPr>
                <w:p>
                  <w:pPr>
                    <w:pStyle w:val="15"/>
                    <w:ind w:firstLine="0" w:firstLineChars="0"/>
                  </w:pPr>
                  <w:r>
                    <w:t>注：背景颜色为白色，图形颜色为绿色。</w:t>
                  </w:r>
                </w:p>
              </w:tc>
            </w:tr>
          </w:tbl>
          <w:p>
            <w:pPr>
              <w:ind w:firstLine="482"/>
              <w:rPr>
                <w:b/>
                <w:bCs/>
              </w:rPr>
            </w:pPr>
            <w:r>
              <w:rPr>
                <w:rFonts w:hint="eastAsia"/>
                <w:b/>
                <w:bCs/>
              </w:rPr>
              <w:t>10.建设项目</w:t>
            </w:r>
            <w:r>
              <w:rPr>
                <w:rFonts w:hint="eastAsia"/>
                <w:b/>
                <w:bCs/>
                <w:lang w:eastAsia="zh-CN"/>
              </w:rPr>
              <w:t>“</w:t>
            </w:r>
            <w:r>
              <w:rPr>
                <w:rFonts w:hint="eastAsia"/>
                <w:b/>
                <w:bCs/>
              </w:rPr>
              <w:t>三同时</w:t>
            </w:r>
            <w:r>
              <w:rPr>
                <w:rFonts w:hint="eastAsia"/>
                <w:b/>
                <w:bCs/>
                <w:lang w:eastAsia="zh-CN"/>
              </w:rPr>
              <w:t>”</w:t>
            </w:r>
            <w:r>
              <w:rPr>
                <w:rFonts w:hint="eastAsia"/>
                <w:b/>
                <w:bCs/>
              </w:rPr>
              <w:t>验收一览表</w:t>
            </w:r>
          </w:p>
          <w:p>
            <w:pPr>
              <w:adjustRightInd w:val="0"/>
              <w:snapToGrid w:val="0"/>
              <w:ind w:firstLine="480"/>
              <w:rPr>
                <w:rFonts w:hint="eastAsia"/>
                <w:szCs w:val="32"/>
              </w:rPr>
            </w:pPr>
            <w:r>
              <w:rPr>
                <w:rFonts w:hint="eastAsia"/>
                <w:szCs w:val="32"/>
              </w:rPr>
              <w:t>根据《中华人民共和国环境保护法》规定，建设项目污染防治设施必须与主体工程同时设计、同时施工、同时投入运行，而污染防治设施建设</w:t>
            </w:r>
            <w:r>
              <w:rPr>
                <w:rFonts w:hint="eastAsia"/>
                <w:szCs w:val="32"/>
                <w:lang w:eastAsia="zh-CN"/>
              </w:rPr>
              <w:t>“</w:t>
            </w:r>
            <w:r>
              <w:rPr>
                <w:rFonts w:hint="eastAsia"/>
                <w:szCs w:val="32"/>
              </w:rPr>
              <w:t>三同时</w:t>
            </w:r>
            <w:r>
              <w:rPr>
                <w:rFonts w:hint="eastAsia"/>
                <w:szCs w:val="32"/>
                <w:lang w:eastAsia="zh-CN"/>
              </w:rPr>
              <w:t>”</w:t>
            </w:r>
            <w:r>
              <w:rPr>
                <w:rFonts w:hint="eastAsia"/>
                <w:szCs w:val="32"/>
              </w:rPr>
              <w:t>验收是严格控制新污染源和污染物排放总量、遏制环境恶化趋势的有力措施。</w:t>
            </w:r>
          </w:p>
          <w:p>
            <w:pPr>
              <w:adjustRightInd w:val="0"/>
              <w:snapToGrid w:val="0"/>
              <w:ind w:firstLine="480"/>
              <w:rPr>
                <w:szCs w:val="32"/>
              </w:rPr>
            </w:pPr>
            <w:r>
              <w:rPr>
                <w:rFonts w:hint="eastAsia"/>
                <w:szCs w:val="32"/>
              </w:rPr>
              <w:t>本项目</w:t>
            </w:r>
            <w:r>
              <w:rPr>
                <w:rFonts w:hint="eastAsia"/>
                <w:szCs w:val="32"/>
                <w:lang w:eastAsia="zh-CN"/>
              </w:rPr>
              <w:t>“</w:t>
            </w:r>
            <w:r>
              <w:rPr>
                <w:rFonts w:hint="eastAsia"/>
                <w:szCs w:val="32"/>
              </w:rPr>
              <w:t>三同时</w:t>
            </w:r>
            <w:r>
              <w:rPr>
                <w:rFonts w:hint="eastAsia"/>
                <w:szCs w:val="32"/>
                <w:lang w:eastAsia="zh-CN"/>
              </w:rPr>
              <w:t>”</w:t>
            </w:r>
            <w:r>
              <w:rPr>
                <w:rFonts w:hint="eastAsia"/>
                <w:szCs w:val="32"/>
              </w:rPr>
              <w:t>验收清单</w:t>
            </w:r>
            <w:r>
              <w:rPr>
                <w:szCs w:val="32"/>
              </w:rPr>
              <w:t>详见表4-</w:t>
            </w:r>
            <w:r>
              <w:rPr>
                <w:rFonts w:hint="eastAsia"/>
                <w:szCs w:val="32"/>
              </w:rPr>
              <w:t>1</w:t>
            </w:r>
            <w:r>
              <w:rPr>
                <w:rFonts w:hint="eastAsia"/>
                <w:szCs w:val="32"/>
                <w:lang w:val="en-US" w:eastAsia="zh-CN"/>
              </w:rPr>
              <w:t>1</w:t>
            </w:r>
            <w:r>
              <w:rPr>
                <w:szCs w:val="32"/>
              </w:rPr>
              <w:t>。</w:t>
            </w:r>
          </w:p>
          <w:p>
            <w:pPr>
              <w:pStyle w:val="12"/>
            </w:pPr>
            <w:r>
              <w:t>表4-</w:t>
            </w:r>
            <w:r>
              <w:rPr>
                <w:rFonts w:hint="eastAsia"/>
              </w:rPr>
              <w:t>1</w:t>
            </w:r>
            <w:r>
              <w:rPr>
                <w:rFonts w:hint="eastAsia"/>
                <w:lang w:val="en-US" w:eastAsia="zh-CN"/>
              </w:rPr>
              <w:t>1</w:t>
            </w:r>
            <w:r>
              <w:t xml:space="preserve">  </w:t>
            </w:r>
            <w:r>
              <w:rPr>
                <w:rFonts w:hint="eastAsia"/>
              </w:rPr>
              <w:t>本项目</w:t>
            </w:r>
            <w:r>
              <w:rPr>
                <w:rFonts w:hint="eastAsia"/>
                <w:lang w:eastAsia="zh-CN"/>
              </w:rPr>
              <w:t>“</w:t>
            </w:r>
            <w:r>
              <w:rPr>
                <w:rFonts w:hint="eastAsia"/>
              </w:rPr>
              <w:t>三同时</w:t>
            </w:r>
            <w:r>
              <w:rPr>
                <w:rFonts w:hint="eastAsia"/>
                <w:lang w:eastAsia="zh-CN"/>
              </w:rPr>
              <w:t>”</w:t>
            </w:r>
            <w:r>
              <w:rPr>
                <w:rFonts w:hint="eastAsia"/>
              </w:rPr>
              <w:t>验收一览表</w:t>
            </w:r>
          </w:p>
          <w:tbl>
            <w:tblPr>
              <w:tblStyle w:val="8"/>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902"/>
              <w:gridCol w:w="1122"/>
              <w:gridCol w:w="1313"/>
              <w:gridCol w:w="2357"/>
              <w:gridCol w:w="1094"/>
              <w:gridCol w:w="72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noWrap w:val="0"/>
                  <w:vAlign w:val="center"/>
                </w:tcPr>
                <w:p>
                  <w:pPr>
                    <w:pStyle w:val="13"/>
                    <w:rPr>
                      <w:rFonts w:hint="eastAsia"/>
                      <w:sz w:val="21"/>
                      <w:szCs w:val="21"/>
                      <w:lang w:val="en-US" w:eastAsia="zh-CN"/>
                    </w:rPr>
                  </w:pPr>
                  <w:r>
                    <w:rPr>
                      <w:rFonts w:hint="eastAsia"/>
                      <w:sz w:val="21"/>
                      <w:szCs w:val="21"/>
                      <w:lang w:val="en-US" w:eastAsia="zh-CN"/>
                    </w:rPr>
                    <w:t>类别</w:t>
                  </w:r>
                </w:p>
              </w:tc>
              <w:tc>
                <w:tcPr>
                  <w:tcW w:w="524" w:type="pct"/>
                  <w:noWrap w:val="0"/>
                  <w:vAlign w:val="center"/>
                </w:tcPr>
                <w:p>
                  <w:pPr>
                    <w:pStyle w:val="13"/>
                    <w:rPr>
                      <w:rFonts w:hint="eastAsia"/>
                      <w:sz w:val="21"/>
                      <w:szCs w:val="21"/>
                      <w:lang w:val="en-US" w:eastAsia="zh-CN"/>
                    </w:rPr>
                  </w:pPr>
                  <w:r>
                    <w:rPr>
                      <w:rFonts w:hint="eastAsia"/>
                      <w:sz w:val="21"/>
                      <w:szCs w:val="21"/>
                      <w:lang w:val="en-US" w:eastAsia="zh-CN"/>
                    </w:rPr>
                    <w:t>污染源</w:t>
                  </w:r>
                </w:p>
              </w:tc>
              <w:tc>
                <w:tcPr>
                  <w:tcW w:w="651" w:type="pct"/>
                  <w:noWrap w:val="0"/>
                  <w:vAlign w:val="center"/>
                </w:tcPr>
                <w:p>
                  <w:pPr>
                    <w:pStyle w:val="13"/>
                    <w:rPr>
                      <w:sz w:val="21"/>
                      <w:szCs w:val="21"/>
                      <w:lang w:val="en-US" w:eastAsia="zh-CN"/>
                    </w:rPr>
                  </w:pPr>
                  <w:r>
                    <w:rPr>
                      <w:rFonts w:hint="eastAsia"/>
                      <w:sz w:val="21"/>
                      <w:szCs w:val="21"/>
                      <w:lang w:val="en-US" w:eastAsia="zh-CN"/>
                    </w:rPr>
                    <w:t>污染物</w:t>
                  </w:r>
                </w:p>
              </w:tc>
              <w:tc>
                <w:tcPr>
                  <w:tcW w:w="762" w:type="pct"/>
                  <w:noWrap w:val="0"/>
                  <w:vAlign w:val="center"/>
                </w:tcPr>
                <w:p>
                  <w:pPr>
                    <w:pStyle w:val="13"/>
                    <w:rPr>
                      <w:sz w:val="21"/>
                      <w:szCs w:val="21"/>
                      <w:lang w:val="en-US" w:eastAsia="zh-CN"/>
                    </w:rPr>
                  </w:pPr>
                  <w:r>
                    <w:rPr>
                      <w:rFonts w:hint="eastAsia"/>
                      <w:sz w:val="21"/>
                      <w:szCs w:val="21"/>
                      <w:lang w:val="en-US" w:eastAsia="zh-CN"/>
                    </w:rPr>
                    <w:t>治理措施</w:t>
                  </w:r>
                </w:p>
              </w:tc>
              <w:tc>
                <w:tcPr>
                  <w:tcW w:w="1365" w:type="pct"/>
                  <w:noWrap w:val="0"/>
                  <w:vAlign w:val="center"/>
                </w:tcPr>
                <w:p>
                  <w:pPr>
                    <w:pStyle w:val="13"/>
                    <w:rPr>
                      <w:sz w:val="21"/>
                      <w:szCs w:val="21"/>
                      <w:lang w:val="en-US" w:eastAsia="zh-CN"/>
                    </w:rPr>
                  </w:pPr>
                  <w:r>
                    <w:rPr>
                      <w:rFonts w:hint="eastAsia"/>
                      <w:sz w:val="21"/>
                      <w:szCs w:val="21"/>
                      <w:lang w:val="en-US" w:eastAsia="zh-CN"/>
                    </w:rPr>
                    <w:t>处理效果</w:t>
                  </w:r>
                </w:p>
              </w:tc>
              <w:tc>
                <w:tcPr>
                  <w:tcW w:w="635" w:type="pct"/>
                  <w:noWrap w:val="0"/>
                  <w:vAlign w:val="center"/>
                </w:tcPr>
                <w:p>
                  <w:pPr>
                    <w:pStyle w:val="13"/>
                    <w:rPr>
                      <w:rFonts w:hint="eastAsia"/>
                      <w:sz w:val="21"/>
                      <w:szCs w:val="21"/>
                      <w:lang w:val="en-US" w:eastAsia="zh-CN"/>
                    </w:rPr>
                  </w:pPr>
                  <w:r>
                    <w:rPr>
                      <w:rFonts w:hint="eastAsia"/>
                      <w:sz w:val="21"/>
                      <w:szCs w:val="21"/>
                      <w:lang w:val="en-US" w:eastAsia="zh-CN"/>
                    </w:rPr>
                    <w:t>投资额</w:t>
                  </w:r>
                </w:p>
                <w:p>
                  <w:pPr>
                    <w:pStyle w:val="13"/>
                    <w:rPr>
                      <w:rFonts w:hint="eastAsia"/>
                      <w:sz w:val="21"/>
                      <w:szCs w:val="21"/>
                      <w:lang w:val="en-US" w:eastAsia="zh-CN"/>
                    </w:rPr>
                  </w:pPr>
                  <w:r>
                    <w:rPr>
                      <w:rFonts w:hint="eastAsia"/>
                      <w:sz w:val="21"/>
                      <w:szCs w:val="21"/>
                      <w:lang w:val="en-US" w:eastAsia="zh-CN"/>
                    </w:rPr>
                    <w:t>（万元）</w:t>
                  </w:r>
                </w:p>
              </w:tc>
              <w:tc>
                <w:tcPr>
                  <w:tcW w:w="423" w:type="pct"/>
                  <w:noWrap w:val="0"/>
                  <w:vAlign w:val="center"/>
                </w:tcPr>
                <w:p>
                  <w:pPr>
                    <w:pStyle w:val="13"/>
                    <w:rPr>
                      <w:sz w:val="21"/>
                      <w:szCs w:val="21"/>
                      <w:lang w:val="en-US" w:eastAsia="zh-CN"/>
                    </w:rPr>
                  </w:pPr>
                  <w:r>
                    <w:rPr>
                      <w:rFonts w:hint="eastAsia"/>
                      <w:sz w:val="21"/>
                      <w:szCs w:val="21"/>
                      <w:lang w:val="en-US" w:eastAsia="zh-CN"/>
                    </w:rPr>
                    <w:t>完成时间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36" w:type="pct"/>
                  <w:noWrap w:val="0"/>
                  <w:vAlign w:val="center"/>
                </w:tcPr>
                <w:p>
                  <w:pPr>
                    <w:pStyle w:val="13"/>
                    <w:rPr>
                      <w:rFonts w:hint="eastAsia"/>
                      <w:sz w:val="21"/>
                      <w:szCs w:val="21"/>
                      <w:lang w:val="en-US" w:eastAsia="zh-CN"/>
                    </w:rPr>
                  </w:pPr>
                  <w:r>
                    <w:rPr>
                      <w:rFonts w:hint="eastAsia"/>
                      <w:sz w:val="21"/>
                      <w:szCs w:val="21"/>
                      <w:lang w:val="en-US" w:eastAsia="zh-CN"/>
                    </w:rPr>
                    <w:t>废气</w:t>
                  </w:r>
                </w:p>
              </w:tc>
              <w:tc>
                <w:tcPr>
                  <w:tcW w:w="524" w:type="pct"/>
                  <w:noWrap w:val="0"/>
                  <w:vAlign w:val="center"/>
                </w:tcPr>
                <w:p>
                  <w:pPr>
                    <w:pStyle w:val="13"/>
                    <w:rPr>
                      <w:rFonts w:hint="eastAsia"/>
                      <w:sz w:val="21"/>
                      <w:szCs w:val="21"/>
                      <w:lang w:val="en-US" w:eastAsia="zh-CN"/>
                    </w:rPr>
                  </w:pPr>
                  <w:r>
                    <w:rPr>
                      <w:rFonts w:hint="eastAsia"/>
                      <w:sz w:val="21"/>
                      <w:szCs w:val="21"/>
                      <w:lang w:val="en-US" w:eastAsia="zh-CN"/>
                    </w:rPr>
                    <w:t>发油岛</w:t>
                  </w:r>
                </w:p>
              </w:tc>
              <w:tc>
                <w:tcPr>
                  <w:tcW w:w="651" w:type="pct"/>
                  <w:noWrap w:val="0"/>
                  <w:vAlign w:val="center"/>
                </w:tcPr>
                <w:p>
                  <w:pPr>
                    <w:pStyle w:val="13"/>
                    <w:rPr>
                      <w:sz w:val="21"/>
                      <w:szCs w:val="21"/>
                      <w:lang w:val="en-US" w:eastAsia="zh-CN"/>
                    </w:rPr>
                  </w:pPr>
                  <w:r>
                    <w:rPr>
                      <w:rFonts w:hint="eastAsia"/>
                      <w:sz w:val="21"/>
                      <w:szCs w:val="21"/>
                      <w:lang w:val="en-US" w:eastAsia="zh-CN"/>
                    </w:rPr>
                    <w:t>非甲烷总烃</w:t>
                  </w:r>
                </w:p>
              </w:tc>
              <w:tc>
                <w:tcPr>
                  <w:tcW w:w="762" w:type="pct"/>
                  <w:noWrap w:val="0"/>
                  <w:vAlign w:val="center"/>
                </w:tcPr>
                <w:p>
                  <w:pPr>
                    <w:pStyle w:val="13"/>
                    <w:rPr>
                      <w:sz w:val="21"/>
                      <w:szCs w:val="21"/>
                      <w:lang w:val="en-US" w:eastAsia="zh-CN"/>
                    </w:rPr>
                  </w:pPr>
                  <w:r>
                    <w:rPr>
                      <w:sz w:val="21"/>
                      <w:szCs w:val="21"/>
                      <w:lang w:val="en-US" w:eastAsia="zh-CN"/>
                    </w:rPr>
                    <w:t>油气回收</w:t>
                  </w:r>
                  <w:r>
                    <w:rPr>
                      <w:rFonts w:hint="eastAsia"/>
                      <w:sz w:val="21"/>
                      <w:szCs w:val="21"/>
                      <w:lang w:val="en-US" w:eastAsia="zh-CN"/>
                    </w:rPr>
                    <w:t>装置</w:t>
                  </w:r>
                </w:p>
              </w:tc>
              <w:tc>
                <w:tcPr>
                  <w:tcW w:w="1365" w:type="pct"/>
                  <w:noWrap w:val="0"/>
                  <w:vAlign w:val="center"/>
                </w:tcPr>
                <w:p>
                  <w:pPr>
                    <w:autoSpaceDE w:val="0"/>
                    <w:autoSpaceDN w:val="0"/>
                    <w:spacing w:line="240" w:lineRule="auto"/>
                    <w:ind w:firstLine="0" w:firstLineChars="0"/>
                    <w:rPr>
                      <w:sz w:val="21"/>
                      <w:szCs w:val="21"/>
                    </w:rPr>
                  </w:pPr>
                  <w:r>
                    <w:rPr>
                      <w:sz w:val="21"/>
                      <w:szCs w:val="21"/>
                    </w:rPr>
                    <w:t>《大气污染物综合排放标准》（GB16297-1996）</w:t>
                  </w:r>
                  <w:r>
                    <w:rPr>
                      <w:rFonts w:hint="eastAsia"/>
                      <w:sz w:val="21"/>
                      <w:szCs w:val="21"/>
                    </w:rPr>
                    <w:t>及</w:t>
                  </w:r>
                  <w:r>
                    <w:rPr>
                      <w:sz w:val="21"/>
                      <w:szCs w:val="21"/>
                    </w:rPr>
                    <w:t>《储油库大气污染物排放标准》（GB 20950-2020）</w:t>
                  </w:r>
                </w:p>
              </w:tc>
              <w:tc>
                <w:tcPr>
                  <w:tcW w:w="635" w:type="pct"/>
                  <w:noWrap w:val="0"/>
                  <w:vAlign w:val="center"/>
                </w:tcPr>
                <w:p>
                  <w:pPr>
                    <w:pStyle w:val="13"/>
                    <w:rPr>
                      <w:sz w:val="21"/>
                      <w:szCs w:val="21"/>
                      <w:lang w:val="en-US" w:eastAsia="zh-CN"/>
                    </w:rPr>
                  </w:pPr>
                  <w:r>
                    <w:rPr>
                      <w:rFonts w:hint="eastAsia"/>
                      <w:sz w:val="21"/>
                      <w:szCs w:val="21"/>
                      <w:lang w:val="en-US" w:eastAsia="zh-CN"/>
                    </w:rPr>
                    <w:t>10</w:t>
                  </w:r>
                </w:p>
              </w:tc>
              <w:tc>
                <w:tcPr>
                  <w:tcW w:w="423" w:type="pct"/>
                  <w:vMerge w:val="restart"/>
                  <w:noWrap w:val="0"/>
                  <w:vAlign w:val="center"/>
                </w:tcPr>
                <w:p>
                  <w:pPr>
                    <w:pStyle w:val="13"/>
                    <w:rPr>
                      <w:sz w:val="21"/>
                      <w:szCs w:val="21"/>
                      <w:lang w:val="en-US" w:eastAsia="zh-CN"/>
                    </w:rPr>
                  </w:pPr>
                  <w:r>
                    <w:rPr>
                      <w:rFonts w:hint="eastAsia"/>
                      <w:sz w:val="21"/>
                      <w:szCs w:val="21"/>
                      <w:lang w:val="en-US" w:eastAsia="zh-CN"/>
                    </w:rPr>
                    <w:t>同时设计、同时施工、同时投入运行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noWrap w:val="0"/>
                  <w:vAlign w:val="center"/>
                </w:tcPr>
                <w:p>
                  <w:pPr>
                    <w:pStyle w:val="13"/>
                    <w:rPr>
                      <w:rFonts w:hint="eastAsia"/>
                      <w:sz w:val="21"/>
                      <w:szCs w:val="21"/>
                      <w:lang w:val="en-US" w:eastAsia="zh-CN"/>
                    </w:rPr>
                  </w:pPr>
                  <w:r>
                    <w:rPr>
                      <w:rFonts w:hint="eastAsia"/>
                      <w:sz w:val="21"/>
                      <w:szCs w:val="21"/>
                      <w:lang w:val="en-US" w:eastAsia="zh-CN"/>
                    </w:rPr>
                    <w:t>噪声</w:t>
                  </w:r>
                </w:p>
              </w:tc>
              <w:tc>
                <w:tcPr>
                  <w:tcW w:w="524" w:type="pct"/>
                  <w:noWrap w:val="0"/>
                  <w:vAlign w:val="center"/>
                </w:tcPr>
                <w:p>
                  <w:pPr>
                    <w:pStyle w:val="13"/>
                    <w:rPr>
                      <w:sz w:val="21"/>
                      <w:szCs w:val="21"/>
                      <w:lang w:val="en-US" w:eastAsia="zh-CN"/>
                    </w:rPr>
                  </w:pPr>
                  <w:r>
                    <w:rPr>
                      <w:rFonts w:hint="eastAsia"/>
                      <w:sz w:val="21"/>
                      <w:szCs w:val="21"/>
                      <w:lang w:val="en-US" w:eastAsia="zh-CN"/>
                    </w:rPr>
                    <w:t>油泵、风机等</w:t>
                  </w:r>
                </w:p>
              </w:tc>
              <w:tc>
                <w:tcPr>
                  <w:tcW w:w="651" w:type="pct"/>
                  <w:noWrap w:val="0"/>
                  <w:vAlign w:val="center"/>
                </w:tcPr>
                <w:p>
                  <w:pPr>
                    <w:pStyle w:val="13"/>
                    <w:rPr>
                      <w:sz w:val="21"/>
                      <w:szCs w:val="21"/>
                      <w:lang w:val="en-US" w:eastAsia="zh-CN"/>
                    </w:rPr>
                  </w:pPr>
                  <w:r>
                    <w:rPr>
                      <w:rFonts w:hint="eastAsia"/>
                      <w:sz w:val="21"/>
                      <w:szCs w:val="21"/>
                      <w:lang w:val="en-US" w:eastAsia="zh-CN"/>
                    </w:rPr>
                    <w:t>噪声</w:t>
                  </w:r>
                </w:p>
              </w:tc>
              <w:tc>
                <w:tcPr>
                  <w:tcW w:w="762" w:type="pct"/>
                  <w:noWrap w:val="0"/>
                  <w:vAlign w:val="center"/>
                </w:tcPr>
                <w:p>
                  <w:pPr>
                    <w:pStyle w:val="13"/>
                    <w:rPr>
                      <w:sz w:val="21"/>
                      <w:szCs w:val="21"/>
                      <w:lang w:val="en-US" w:eastAsia="zh-CN"/>
                    </w:rPr>
                  </w:pPr>
                  <w:r>
                    <w:rPr>
                      <w:rFonts w:hint="eastAsia"/>
                      <w:sz w:val="21"/>
                      <w:szCs w:val="21"/>
                      <w:lang w:val="en-US" w:eastAsia="zh-CN"/>
                    </w:rPr>
                    <w:t>隔声、减震、绿化</w:t>
                  </w:r>
                </w:p>
              </w:tc>
              <w:tc>
                <w:tcPr>
                  <w:tcW w:w="1365" w:type="pct"/>
                  <w:noWrap w:val="0"/>
                  <w:vAlign w:val="center"/>
                </w:tcPr>
                <w:p>
                  <w:pPr>
                    <w:pStyle w:val="13"/>
                    <w:rPr>
                      <w:sz w:val="21"/>
                      <w:szCs w:val="21"/>
                      <w:lang w:val="en-US" w:eastAsia="zh-CN"/>
                    </w:rPr>
                  </w:pPr>
                  <w:r>
                    <w:rPr>
                      <w:rFonts w:hint="eastAsia"/>
                      <w:sz w:val="21"/>
                      <w:szCs w:val="21"/>
                      <w:lang w:val="en-US" w:eastAsia="zh-CN"/>
                    </w:rPr>
                    <w:t>《工业企业厂界环境噪声排放标准》（GB12348-2008）中2类区标准</w:t>
                  </w:r>
                </w:p>
              </w:tc>
              <w:tc>
                <w:tcPr>
                  <w:tcW w:w="635" w:type="pct"/>
                  <w:noWrap w:val="0"/>
                  <w:vAlign w:val="center"/>
                </w:tcPr>
                <w:p>
                  <w:pPr>
                    <w:pStyle w:val="13"/>
                    <w:rPr>
                      <w:sz w:val="21"/>
                      <w:szCs w:val="21"/>
                      <w:lang w:val="en-US" w:eastAsia="zh-CN"/>
                    </w:rPr>
                  </w:pPr>
                  <w:r>
                    <w:rPr>
                      <w:rFonts w:hint="eastAsia"/>
                      <w:sz w:val="21"/>
                      <w:szCs w:val="21"/>
                      <w:lang w:val="en-US" w:eastAsia="zh-CN"/>
                    </w:rPr>
                    <w:t>1</w:t>
                  </w:r>
                </w:p>
              </w:tc>
              <w:tc>
                <w:tcPr>
                  <w:tcW w:w="423" w:type="pct"/>
                  <w:vMerge w:val="continue"/>
                  <w:noWrap w:val="0"/>
                  <w:vAlign w:val="center"/>
                </w:tcPr>
                <w:p>
                  <w:pPr>
                    <w:pStyle w:val="13"/>
                    <w:rPr>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noWrap w:val="0"/>
                  <w:vAlign w:val="center"/>
                </w:tcPr>
                <w:p>
                  <w:pPr>
                    <w:pStyle w:val="13"/>
                    <w:rPr>
                      <w:rFonts w:hint="eastAsia"/>
                      <w:sz w:val="21"/>
                      <w:szCs w:val="21"/>
                      <w:lang w:val="en-US" w:eastAsia="zh-CN"/>
                    </w:rPr>
                  </w:pPr>
                  <w:r>
                    <w:rPr>
                      <w:rFonts w:hint="eastAsia"/>
                      <w:sz w:val="21"/>
                      <w:szCs w:val="21"/>
                      <w:lang w:val="en-US" w:eastAsia="zh-CN"/>
                    </w:rPr>
                    <w:t>固废</w:t>
                  </w:r>
                </w:p>
              </w:tc>
              <w:tc>
                <w:tcPr>
                  <w:tcW w:w="524" w:type="pct"/>
                  <w:noWrap w:val="0"/>
                  <w:vAlign w:val="center"/>
                </w:tcPr>
                <w:p>
                  <w:pPr>
                    <w:pStyle w:val="13"/>
                    <w:rPr>
                      <w:sz w:val="21"/>
                      <w:szCs w:val="21"/>
                      <w:lang w:val="en-US" w:eastAsia="zh-CN"/>
                    </w:rPr>
                  </w:pPr>
                  <w:r>
                    <w:rPr>
                      <w:rFonts w:hint="eastAsia"/>
                      <w:sz w:val="21"/>
                      <w:szCs w:val="21"/>
                      <w:lang w:val="en-US" w:eastAsia="zh-CN"/>
                    </w:rPr>
                    <w:t>库区</w:t>
                  </w:r>
                </w:p>
              </w:tc>
              <w:tc>
                <w:tcPr>
                  <w:tcW w:w="651" w:type="pct"/>
                  <w:noWrap w:val="0"/>
                  <w:vAlign w:val="center"/>
                </w:tcPr>
                <w:p>
                  <w:pPr>
                    <w:pStyle w:val="13"/>
                    <w:rPr>
                      <w:sz w:val="21"/>
                      <w:szCs w:val="21"/>
                      <w:lang w:val="en-US" w:eastAsia="zh-CN"/>
                    </w:rPr>
                  </w:pPr>
                  <w:r>
                    <w:rPr>
                      <w:rFonts w:hint="eastAsia"/>
                      <w:sz w:val="21"/>
                      <w:szCs w:val="21"/>
                      <w:lang w:val="en-US" w:eastAsia="zh-CN"/>
                    </w:rPr>
                    <w:t>危险废物</w:t>
                  </w:r>
                </w:p>
              </w:tc>
              <w:tc>
                <w:tcPr>
                  <w:tcW w:w="762" w:type="pct"/>
                  <w:noWrap w:val="0"/>
                  <w:vAlign w:val="center"/>
                </w:tcPr>
                <w:p>
                  <w:pPr>
                    <w:pStyle w:val="13"/>
                    <w:rPr>
                      <w:sz w:val="21"/>
                      <w:szCs w:val="21"/>
                      <w:lang w:val="en-US" w:eastAsia="zh-CN"/>
                    </w:rPr>
                  </w:pPr>
                  <w:r>
                    <w:rPr>
                      <w:rFonts w:hint="eastAsia"/>
                      <w:sz w:val="21"/>
                      <w:szCs w:val="21"/>
                      <w:lang w:val="en-US" w:eastAsia="zh-CN"/>
                    </w:rPr>
                    <w:t>依托现有危废贮存场所</w:t>
                  </w:r>
                </w:p>
              </w:tc>
              <w:tc>
                <w:tcPr>
                  <w:tcW w:w="1365" w:type="pct"/>
                  <w:noWrap w:val="0"/>
                  <w:vAlign w:val="center"/>
                </w:tcPr>
                <w:p>
                  <w:pPr>
                    <w:pStyle w:val="13"/>
                    <w:rPr>
                      <w:sz w:val="21"/>
                      <w:szCs w:val="21"/>
                      <w:lang w:val="en-US" w:eastAsia="zh-CN"/>
                    </w:rPr>
                  </w:pPr>
                  <w:r>
                    <w:rPr>
                      <w:rFonts w:hint="eastAsia"/>
                      <w:sz w:val="21"/>
                      <w:szCs w:val="21"/>
                      <w:lang w:val="en-US" w:eastAsia="zh-CN"/>
                    </w:rPr>
                    <w:t>定期交有资质单位处置</w:t>
                  </w:r>
                </w:p>
              </w:tc>
              <w:tc>
                <w:tcPr>
                  <w:tcW w:w="635" w:type="pct"/>
                  <w:noWrap w:val="0"/>
                  <w:vAlign w:val="center"/>
                </w:tcPr>
                <w:p>
                  <w:pPr>
                    <w:pStyle w:val="13"/>
                    <w:rPr>
                      <w:sz w:val="21"/>
                      <w:szCs w:val="21"/>
                      <w:lang w:val="en-US" w:eastAsia="zh-CN"/>
                    </w:rPr>
                  </w:pPr>
                  <w:r>
                    <w:rPr>
                      <w:rFonts w:hint="eastAsia"/>
                      <w:sz w:val="21"/>
                      <w:szCs w:val="21"/>
                      <w:lang w:val="en-US" w:eastAsia="zh-CN"/>
                    </w:rPr>
                    <w:t>-</w:t>
                  </w:r>
                </w:p>
              </w:tc>
              <w:tc>
                <w:tcPr>
                  <w:tcW w:w="423" w:type="pct"/>
                  <w:vMerge w:val="continue"/>
                  <w:noWrap w:val="0"/>
                  <w:vAlign w:val="center"/>
                </w:tcPr>
                <w:p>
                  <w:pPr>
                    <w:pStyle w:val="13"/>
                    <w:rPr>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noWrap w:val="0"/>
                  <w:vAlign w:val="center"/>
                </w:tcPr>
                <w:p>
                  <w:pPr>
                    <w:pStyle w:val="13"/>
                    <w:rPr>
                      <w:sz w:val="21"/>
                      <w:szCs w:val="21"/>
                      <w:lang w:val="en-US" w:eastAsia="zh-CN"/>
                    </w:rPr>
                  </w:pPr>
                  <w:r>
                    <w:rPr>
                      <w:rFonts w:hint="eastAsia"/>
                      <w:sz w:val="21"/>
                      <w:szCs w:val="21"/>
                      <w:lang w:val="en-US" w:eastAsia="zh-CN"/>
                    </w:rPr>
                    <w:t>土壤、地下水</w:t>
                  </w:r>
                </w:p>
              </w:tc>
              <w:tc>
                <w:tcPr>
                  <w:tcW w:w="524" w:type="pct"/>
                  <w:noWrap w:val="0"/>
                  <w:vAlign w:val="center"/>
                </w:tcPr>
                <w:p>
                  <w:pPr>
                    <w:pStyle w:val="13"/>
                    <w:rPr>
                      <w:sz w:val="21"/>
                      <w:szCs w:val="21"/>
                      <w:lang w:val="en-US" w:eastAsia="zh-CN"/>
                    </w:rPr>
                  </w:pPr>
                  <w:r>
                    <w:rPr>
                      <w:rFonts w:hint="eastAsia"/>
                      <w:sz w:val="21"/>
                      <w:szCs w:val="21"/>
                      <w:lang w:val="en-US" w:eastAsia="zh-CN"/>
                    </w:rPr>
                    <w:t>库区</w:t>
                  </w:r>
                </w:p>
              </w:tc>
              <w:tc>
                <w:tcPr>
                  <w:tcW w:w="651" w:type="pct"/>
                  <w:noWrap w:val="0"/>
                  <w:vAlign w:val="center"/>
                </w:tcPr>
                <w:p>
                  <w:pPr>
                    <w:pStyle w:val="13"/>
                    <w:rPr>
                      <w:sz w:val="21"/>
                      <w:szCs w:val="21"/>
                      <w:lang w:val="en-US" w:eastAsia="zh-CN"/>
                    </w:rPr>
                  </w:pPr>
                  <w:r>
                    <w:rPr>
                      <w:rFonts w:hint="eastAsia"/>
                      <w:sz w:val="21"/>
                      <w:szCs w:val="21"/>
                      <w:lang w:val="en-US" w:eastAsia="zh-CN"/>
                    </w:rPr>
                    <w:t>含油废水等</w:t>
                  </w:r>
                </w:p>
              </w:tc>
              <w:tc>
                <w:tcPr>
                  <w:tcW w:w="762" w:type="pct"/>
                  <w:noWrap w:val="0"/>
                  <w:vAlign w:val="center"/>
                </w:tcPr>
                <w:p>
                  <w:pPr>
                    <w:pStyle w:val="13"/>
                    <w:rPr>
                      <w:sz w:val="21"/>
                      <w:szCs w:val="21"/>
                      <w:lang w:val="en-US" w:eastAsia="zh-CN"/>
                    </w:rPr>
                  </w:pPr>
                  <w:r>
                    <w:rPr>
                      <w:rFonts w:hint="eastAsia"/>
                      <w:sz w:val="21"/>
                      <w:szCs w:val="21"/>
                      <w:lang w:val="en-US" w:eastAsia="zh-CN"/>
                    </w:rPr>
                    <w:t>分区防渗</w:t>
                  </w:r>
                </w:p>
              </w:tc>
              <w:tc>
                <w:tcPr>
                  <w:tcW w:w="1365" w:type="pct"/>
                  <w:noWrap w:val="0"/>
                  <w:vAlign w:val="center"/>
                </w:tcPr>
                <w:p>
                  <w:pPr>
                    <w:pStyle w:val="13"/>
                    <w:rPr>
                      <w:sz w:val="21"/>
                      <w:szCs w:val="21"/>
                      <w:lang w:val="en-US" w:eastAsia="zh-CN"/>
                    </w:rPr>
                  </w:pPr>
                  <w:r>
                    <w:rPr>
                      <w:rFonts w:hint="eastAsia"/>
                      <w:sz w:val="21"/>
                      <w:szCs w:val="21"/>
                      <w:lang w:val="en-US" w:eastAsia="zh-CN"/>
                    </w:rPr>
                    <w:t>满足风险防控与应急要求</w:t>
                  </w:r>
                </w:p>
              </w:tc>
              <w:tc>
                <w:tcPr>
                  <w:tcW w:w="635" w:type="pct"/>
                  <w:noWrap w:val="0"/>
                  <w:vAlign w:val="center"/>
                </w:tcPr>
                <w:p>
                  <w:pPr>
                    <w:pStyle w:val="13"/>
                    <w:rPr>
                      <w:sz w:val="21"/>
                      <w:szCs w:val="21"/>
                      <w:lang w:val="en-US" w:eastAsia="zh-CN"/>
                    </w:rPr>
                  </w:pPr>
                  <w:r>
                    <w:rPr>
                      <w:rFonts w:hint="eastAsia"/>
                      <w:sz w:val="21"/>
                      <w:szCs w:val="21"/>
                      <w:lang w:val="en-US" w:eastAsia="zh-CN"/>
                    </w:rPr>
                    <w:t>2</w:t>
                  </w:r>
                </w:p>
              </w:tc>
              <w:tc>
                <w:tcPr>
                  <w:tcW w:w="423" w:type="pct"/>
                  <w:vMerge w:val="continue"/>
                  <w:noWrap w:val="0"/>
                  <w:vAlign w:val="center"/>
                </w:tcPr>
                <w:p>
                  <w:pPr>
                    <w:pStyle w:val="13"/>
                    <w:rPr>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6" w:type="pct"/>
                  <w:noWrap w:val="0"/>
                  <w:vAlign w:val="center"/>
                </w:tcPr>
                <w:p>
                  <w:pPr>
                    <w:pStyle w:val="13"/>
                    <w:rPr>
                      <w:sz w:val="21"/>
                      <w:szCs w:val="21"/>
                      <w:lang w:val="en-US" w:eastAsia="zh-CN"/>
                    </w:rPr>
                  </w:pPr>
                  <w:r>
                    <w:rPr>
                      <w:rFonts w:hint="eastAsia"/>
                      <w:sz w:val="21"/>
                      <w:szCs w:val="21"/>
                      <w:lang w:val="en-US" w:eastAsia="zh-CN"/>
                    </w:rPr>
                    <w:t>“以新带老”措施</w:t>
                  </w:r>
                </w:p>
              </w:tc>
              <w:tc>
                <w:tcPr>
                  <w:tcW w:w="3304" w:type="pct"/>
                  <w:gridSpan w:val="4"/>
                  <w:noWrap w:val="0"/>
                  <w:vAlign w:val="center"/>
                </w:tcPr>
                <w:p>
                  <w:pPr>
                    <w:pStyle w:val="13"/>
                    <w:rPr>
                      <w:sz w:val="21"/>
                      <w:szCs w:val="21"/>
                      <w:lang w:val="en-US" w:eastAsia="zh-CN"/>
                    </w:rPr>
                  </w:pPr>
                  <w:r>
                    <w:rPr>
                      <w:rFonts w:hint="eastAsia"/>
                      <w:sz w:val="21"/>
                      <w:szCs w:val="21"/>
                      <w:lang w:val="en-US" w:eastAsia="zh-CN"/>
                    </w:rPr>
                    <w:t>规范化设置危险废物标牌，应急预案修编</w:t>
                  </w:r>
                </w:p>
              </w:tc>
              <w:tc>
                <w:tcPr>
                  <w:tcW w:w="635" w:type="pct"/>
                  <w:noWrap w:val="0"/>
                  <w:vAlign w:val="center"/>
                </w:tcPr>
                <w:p>
                  <w:pPr>
                    <w:pStyle w:val="13"/>
                    <w:rPr>
                      <w:sz w:val="21"/>
                      <w:szCs w:val="21"/>
                      <w:lang w:val="en-US" w:eastAsia="zh-CN"/>
                    </w:rPr>
                  </w:pPr>
                  <w:r>
                    <w:rPr>
                      <w:rFonts w:hint="eastAsia"/>
                      <w:sz w:val="21"/>
                      <w:szCs w:val="21"/>
                      <w:lang w:val="en-US" w:eastAsia="zh-CN"/>
                    </w:rPr>
                    <w:t>2</w:t>
                  </w:r>
                </w:p>
              </w:tc>
              <w:tc>
                <w:tcPr>
                  <w:tcW w:w="423" w:type="pct"/>
                  <w:vMerge w:val="continue"/>
                  <w:noWrap w:val="0"/>
                  <w:vAlign w:val="center"/>
                </w:tcPr>
                <w:p>
                  <w:pPr>
                    <w:pStyle w:val="13"/>
                    <w:rPr>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941" w:type="pct"/>
                  <w:gridSpan w:val="5"/>
                  <w:noWrap w:val="0"/>
                  <w:vAlign w:val="center"/>
                </w:tcPr>
                <w:p>
                  <w:pPr>
                    <w:pStyle w:val="13"/>
                    <w:rPr>
                      <w:sz w:val="21"/>
                      <w:szCs w:val="21"/>
                      <w:lang w:val="en-US" w:eastAsia="zh-CN"/>
                    </w:rPr>
                  </w:pPr>
                  <w:r>
                    <w:rPr>
                      <w:rFonts w:hint="eastAsia"/>
                      <w:sz w:val="21"/>
                      <w:szCs w:val="21"/>
                      <w:lang w:val="en-US" w:eastAsia="zh-CN"/>
                    </w:rPr>
                    <w:t>环保投资合计（万元）</w:t>
                  </w:r>
                </w:p>
              </w:tc>
              <w:tc>
                <w:tcPr>
                  <w:tcW w:w="635" w:type="pct"/>
                  <w:noWrap w:val="0"/>
                  <w:vAlign w:val="center"/>
                </w:tcPr>
                <w:p>
                  <w:pPr>
                    <w:pStyle w:val="13"/>
                    <w:rPr>
                      <w:sz w:val="21"/>
                      <w:szCs w:val="21"/>
                      <w:lang w:val="en-US" w:eastAsia="zh-CN"/>
                    </w:rPr>
                  </w:pPr>
                  <w:r>
                    <w:rPr>
                      <w:rFonts w:hint="eastAsia"/>
                      <w:sz w:val="21"/>
                      <w:szCs w:val="21"/>
                      <w:lang w:val="en-US" w:eastAsia="zh-CN"/>
                    </w:rPr>
                    <w:t>15</w:t>
                  </w:r>
                </w:p>
              </w:tc>
              <w:tc>
                <w:tcPr>
                  <w:tcW w:w="423" w:type="pct"/>
                  <w:vMerge w:val="continue"/>
                  <w:noWrap w:val="0"/>
                  <w:vAlign w:val="center"/>
                </w:tcPr>
                <w:p>
                  <w:pPr>
                    <w:pStyle w:val="13"/>
                    <w:rPr>
                      <w:sz w:val="21"/>
                      <w:szCs w:val="21"/>
                      <w:lang w:val="en-US" w:eastAsia="zh-CN"/>
                    </w:rPr>
                  </w:pPr>
                </w:p>
              </w:tc>
            </w:tr>
          </w:tbl>
          <w:p>
            <w:pPr>
              <w:ind w:firstLine="482"/>
              <w:rPr>
                <w:rFonts w:hint="eastAsia"/>
                <w:b/>
                <w:bCs/>
              </w:rPr>
            </w:pPr>
            <w:r>
              <w:rPr>
                <w:rFonts w:hint="eastAsia"/>
                <w:b/>
                <w:bCs/>
              </w:rPr>
              <w:t>11.项目环评与排污许可联动内容</w:t>
            </w:r>
          </w:p>
          <w:p>
            <w:pPr>
              <w:adjustRightInd w:val="0"/>
              <w:snapToGrid w:val="0"/>
              <w:ind w:firstLine="480"/>
              <w:rPr>
                <w:bCs/>
                <w:szCs w:val="32"/>
              </w:rPr>
            </w:pPr>
            <w:r>
              <w:rPr>
                <w:bCs/>
                <w:szCs w:val="32"/>
              </w:rPr>
              <w:t>根据安徽省生态环境厅于2021年1月30日发布的《安徽省生态环境厅关于统筹做好固定污染源排污许可日常监管工作的通知》（皖环发</w:t>
            </w:r>
            <w:r>
              <w:rPr>
                <w:rFonts w:hint="eastAsia"/>
                <w:bCs/>
                <w:szCs w:val="32"/>
                <w:lang w:eastAsia="zh-CN"/>
              </w:rPr>
              <w:t>〔</w:t>
            </w:r>
            <w:r>
              <w:rPr>
                <w:bCs/>
                <w:szCs w:val="32"/>
              </w:rPr>
              <w:t>2021</w:t>
            </w:r>
            <w:r>
              <w:rPr>
                <w:rFonts w:hint="eastAsia"/>
                <w:bCs/>
                <w:szCs w:val="32"/>
                <w:lang w:eastAsia="zh-CN"/>
              </w:rPr>
              <w:t>〕</w:t>
            </w:r>
            <w:r>
              <w:rPr>
                <w:bCs/>
                <w:szCs w:val="32"/>
              </w:rPr>
              <w:t>7号），属于现行《固定污染源排污许可分类管理名录》内重点管理和简化管理的行业，在环评文件中应明确</w:t>
            </w:r>
            <w:r>
              <w:rPr>
                <w:rFonts w:hint="eastAsia"/>
                <w:bCs/>
                <w:szCs w:val="32"/>
                <w:lang w:eastAsia="zh-CN"/>
              </w:rPr>
              <w:t>“</w:t>
            </w:r>
            <w:r>
              <w:rPr>
                <w:bCs/>
                <w:szCs w:val="32"/>
              </w:rPr>
              <w:t>建设项目环境影响评价与排污许可联动内容</w:t>
            </w:r>
            <w:r>
              <w:rPr>
                <w:rFonts w:hint="eastAsia"/>
                <w:bCs/>
                <w:szCs w:val="32"/>
                <w:lang w:eastAsia="zh-CN"/>
              </w:rPr>
              <w:t>”</w:t>
            </w:r>
            <w:r>
              <w:rPr>
                <w:bCs/>
                <w:szCs w:val="32"/>
              </w:rPr>
              <w:t>和《建设项目排污许可申请与填发信息表》。</w:t>
            </w:r>
          </w:p>
          <w:p>
            <w:pPr>
              <w:adjustRightInd w:val="0"/>
              <w:snapToGrid w:val="0"/>
              <w:ind w:firstLine="480"/>
              <w:rPr>
                <w:bCs/>
                <w:szCs w:val="32"/>
              </w:rPr>
            </w:pPr>
            <w:r>
              <w:rPr>
                <w:bCs/>
                <w:szCs w:val="32"/>
              </w:rPr>
              <w:t>（1）排污许可管理</w:t>
            </w:r>
          </w:p>
          <w:p>
            <w:pPr>
              <w:adjustRightInd w:val="0"/>
              <w:snapToGrid w:val="0"/>
              <w:ind w:firstLine="480"/>
              <w:rPr>
                <w:bCs/>
              </w:rPr>
            </w:pPr>
            <w:r>
              <w:rPr>
                <w:bCs/>
              </w:rPr>
              <w:t>根据《国民经济行业分类》（GB/T4754-2017）（2019年修订）可知，</w:t>
            </w:r>
            <w:r>
              <w:rPr>
                <w:rFonts w:hint="eastAsia"/>
                <w:bCs/>
              </w:rPr>
              <w:t>技改项目</w:t>
            </w:r>
            <w:r>
              <w:rPr>
                <w:bCs/>
              </w:rPr>
              <w:t>属于</w:t>
            </w:r>
            <w:r>
              <w:rPr>
                <w:rFonts w:hint="eastAsia"/>
                <w:bCs/>
                <w:lang w:eastAsia="zh-CN"/>
              </w:rPr>
              <w:t>“</w:t>
            </w:r>
            <w:r>
              <w:rPr>
                <w:rFonts w:hint="eastAsia"/>
                <w:bCs/>
              </w:rPr>
              <w:t>G5941 油气仓储</w:t>
            </w:r>
            <w:r>
              <w:rPr>
                <w:rFonts w:hint="eastAsia"/>
                <w:bCs/>
                <w:lang w:eastAsia="zh-CN"/>
              </w:rPr>
              <w:t>”</w:t>
            </w:r>
            <w:r>
              <w:rPr>
                <w:bCs/>
              </w:rPr>
              <w:t>。根据《固定污染源排污许可分类管理名录（2019年版）》，</w:t>
            </w:r>
            <w:r>
              <w:rPr>
                <w:rFonts w:hint="eastAsia"/>
                <w:bCs/>
              </w:rPr>
              <w:t>技改项目</w:t>
            </w:r>
            <w:r>
              <w:rPr>
                <w:bCs/>
              </w:rPr>
              <w:t>属于</w:t>
            </w:r>
            <w:r>
              <w:rPr>
                <w:rFonts w:hint="eastAsia"/>
                <w:bCs/>
                <w:lang w:eastAsia="zh-CN"/>
              </w:rPr>
              <w:t>“</w:t>
            </w:r>
            <w:r>
              <w:rPr>
                <w:rFonts w:hint="eastAsia"/>
                <w:bCs/>
              </w:rPr>
              <w:t>四十四 装卸搬运和仓储业1</w:t>
            </w:r>
            <w:r>
              <w:rPr>
                <w:bCs/>
              </w:rPr>
              <w:t>02</w:t>
            </w:r>
            <w:r>
              <w:rPr>
                <w:rFonts w:hint="eastAsia"/>
                <w:bCs/>
              </w:rPr>
              <w:t xml:space="preserve"> 危险品仓储</w:t>
            </w:r>
            <w:r>
              <w:rPr>
                <w:rFonts w:hint="eastAsia"/>
                <w:bCs/>
                <w:lang w:eastAsia="zh-CN"/>
              </w:rPr>
              <w:t>”</w:t>
            </w:r>
            <w:r>
              <w:rPr>
                <w:rFonts w:hint="eastAsia"/>
                <w:bCs/>
              </w:rPr>
              <w:t>， 技改项目所在油库储油量满足</w:t>
            </w:r>
            <w:r>
              <w:rPr>
                <w:rFonts w:hint="eastAsia"/>
                <w:bCs/>
                <w:lang w:eastAsia="zh-CN"/>
              </w:rPr>
              <w:t>“</w:t>
            </w:r>
            <w:r>
              <w:rPr>
                <w:rFonts w:hint="eastAsia"/>
                <w:bCs/>
              </w:rPr>
              <w:t>总容量1万立方米及以上1</w:t>
            </w:r>
            <w:r>
              <w:rPr>
                <w:bCs/>
              </w:rPr>
              <w:t>0</w:t>
            </w:r>
            <w:r>
              <w:rPr>
                <w:rFonts w:hint="eastAsia"/>
                <w:bCs/>
              </w:rPr>
              <w:t>万立方米以下的油库</w:t>
            </w:r>
            <w:r>
              <w:rPr>
                <w:rFonts w:hint="eastAsia"/>
                <w:bCs/>
                <w:lang w:eastAsia="zh-CN"/>
              </w:rPr>
              <w:t>”</w:t>
            </w:r>
            <w:r>
              <w:rPr>
                <w:bCs/>
              </w:rPr>
              <w:t>，因此，项目排污许可管理类别为</w:t>
            </w:r>
            <w:r>
              <w:rPr>
                <w:rFonts w:hint="eastAsia"/>
                <w:bCs/>
                <w:lang w:eastAsia="zh-CN"/>
              </w:rPr>
              <w:t>“</w:t>
            </w:r>
            <w:r>
              <w:rPr>
                <w:rFonts w:hint="eastAsia"/>
                <w:bCs/>
              </w:rPr>
              <w:t>简化</w:t>
            </w:r>
            <w:r>
              <w:rPr>
                <w:bCs/>
              </w:rPr>
              <w:t>管理</w:t>
            </w:r>
            <w:r>
              <w:rPr>
                <w:rFonts w:hint="eastAsia"/>
                <w:bCs/>
                <w:lang w:eastAsia="zh-CN"/>
              </w:rPr>
              <w:t>”</w:t>
            </w:r>
            <w:r>
              <w:rPr>
                <w:bCs/>
              </w:rPr>
              <w:t>。</w:t>
            </w:r>
          </w:p>
          <w:p>
            <w:pPr>
              <w:adjustRightInd w:val="0"/>
              <w:snapToGrid w:val="0"/>
              <w:ind w:firstLine="480"/>
              <w:rPr>
                <w:bCs/>
                <w:szCs w:val="32"/>
              </w:rPr>
            </w:pPr>
            <w:r>
              <w:rPr>
                <w:bCs/>
                <w:szCs w:val="32"/>
              </w:rPr>
              <w:t>（2）建设项目排污许可申请与填发信息表</w:t>
            </w:r>
          </w:p>
          <w:p>
            <w:pPr>
              <w:adjustRightInd w:val="0"/>
              <w:snapToGrid w:val="0"/>
              <w:ind w:firstLine="480"/>
              <w:rPr>
                <w:kern w:val="0"/>
                <w:szCs w:val="22"/>
              </w:rPr>
            </w:pPr>
            <w:r>
              <w:rPr>
                <w:rFonts w:hint="eastAsia"/>
                <w:kern w:val="0"/>
                <w:szCs w:val="22"/>
              </w:rPr>
              <w:t>技改项目</w:t>
            </w:r>
            <w:r>
              <w:rPr>
                <w:kern w:val="0"/>
                <w:szCs w:val="22"/>
              </w:rPr>
              <w:t>属于排污许可</w:t>
            </w:r>
            <w:r>
              <w:rPr>
                <w:rFonts w:hint="eastAsia"/>
                <w:kern w:val="0"/>
                <w:szCs w:val="22"/>
              </w:rPr>
              <w:t>简化</w:t>
            </w:r>
            <w:r>
              <w:rPr>
                <w:kern w:val="0"/>
                <w:szCs w:val="22"/>
              </w:rPr>
              <w:t>管理，根据皖环发</w:t>
            </w:r>
            <w:r>
              <w:rPr>
                <w:rFonts w:hint="eastAsia"/>
                <w:kern w:val="0"/>
                <w:szCs w:val="22"/>
                <w:lang w:eastAsia="zh-CN"/>
              </w:rPr>
              <w:t>〔</w:t>
            </w:r>
            <w:r>
              <w:rPr>
                <w:kern w:val="0"/>
                <w:szCs w:val="22"/>
              </w:rPr>
              <w:t>2021</w:t>
            </w:r>
            <w:r>
              <w:rPr>
                <w:rFonts w:hint="eastAsia"/>
                <w:kern w:val="0"/>
                <w:szCs w:val="22"/>
                <w:lang w:eastAsia="zh-CN"/>
              </w:rPr>
              <w:t>〕</w:t>
            </w:r>
            <w:r>
              <w:rPr>
                <w:kern w:val="0"/>
                <w:szCs w:val="22"/>
              </w:rPr>
              <w:t>7号文，</w:t>
            </w:r>
            <w:r>
              <w:rPr>
                <w:rFonts w:hint="eastAsia"/>
                <w:kern w:val="0"/>
                <w:szCs w:val="22"/>
              </w:rPr>
              <w:t>技改项目</w:t>
            </w:r>
            <w:r>
              <w:rPr>
                <w:kern w:val="0"/>
                <w:szCs w:val="22"/>
              </w:rPr>
              <w:t>明确</w:t>
            </w:r>
            <w:r>
              <w:rPr>
                <w:rFonts w:hint="eastAsia"/>
                <w:kern w:val="0"/>
                <w:szCs w:val="22"/>
                <w:lang w:eastAsia="zh-CN"/>
              </w:rPr>
              <w:t>“</w:t>
            </w:r>
            <w:r>
              <w:rPr>
                <w:kern w:val="0"/>
                <w:szCs w:val="22"/>
              </w:rPr>
              <w:t>建设项目环境影响评价与排污许可联动内容</w:t>
            </w:r>
            <w:r>
              <w:rPr>
                <w:rFonts w:hint="eastAsia"/>
                <w:kern w:val="0"/>
                <w:szCs w:val="22"/>
                <w:lang w:eastAsia="zh-CN"/>
              </w:rPr>
              <w:t>”</w:t>
            </w:r>
            <w:r>
              <w:rPr>
                <w:kern w:val="0"/>
                <w:szCs w:val="22"/>
              </w:rPr>
              <w:t>和《建设项目排污许可申请与填发信息表》，根据《固定污染源排污许可分类管理名录》（2019年版）规定</w:t>
            </w:r>
            <w:r>
              <w:rPr>
                <w:rFonts w:hint="eastAsia"/>
                <w:kern w:val="0"/>
                <w:szCs w:val="22"/>
              </w:rPr>
              <w:t>，技改项目</w:t>
            </w:r>
            <w:r>
              <w:rPr>
                <w:kern w:val="0"/>
                <w:szCs w:val="22"/>
              </w:rPr>
              <w:t>须及时在全国排污许可证管理信息平台</w:t>
            </w:r>
            <w:r>
              <w:rPr>
                <w:rFonts w:hint="eastAsia"/>
                <w:kern w:val="0"/>
                <w:szCs w:val="22"/>
              </w:rPr>
              <w:t>履行</w:t>
            </w:r>
            <w:r>
              <w:rPr>
                <w:kern w:val="0"/>
                <w:szCs w:val="22"/>
              </w:rPr>
              <w:t>排污许可</w:t>
            </w:r>
            <w:r>
              <w:rPr>
                <w:rFonts w:hint="eastAsia"/>
                <w:kern w:val="0"/>
                <w:szCs w:val="22"/>
              </w:rPr>
              <w:t>变更手续</w:t>
            </w:r>
            <w:r>
              <w:rPr>
                <w:kern w:val="0"/>
                <w:szCs w:val="22"/>
              </w:rPr>
              <w:t>。</w:t>
            </w:r>
          </w:p>
          <w:p>
            <w:pPr>
              <w:ind w:firstLine="480"/>
              <w:rPr>
                <w:rFonts w:hint="eastAsia"/>
              </w:rPr>
            </w:pPr>
          </w:p>
          <w:p>
            <w:pPr>
              <w:ind w:firstLine="0" w:firstLineChars="0"/>
              <w:rPr>
                <w:rFonts w:ascii="Times New Roman" w:hAnsi="Times New Roman" w:cs="Times New Roman"/>
                <w:color w:val="000000"/>
              </w:rPr>
            </w:pPr>
          </w:p>
        </w:tc>
      </w:tr>
    </w:tbl>
    <w:p>
      <w:pPr>
        <w:adjustRightInd w:val="0"/>
        <w:snapToGrid w:val="0"/>
        <w:ind w:firstLine="562"/>
        <w:rPr>
          <w:b/>
          <w:color w:val="000000"/>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default" w:ascii="Times New Roman" w:hAnsi="Times New Roman" w:cs="Times New Roman"/>
          <w:b/>
          <w:bCs/>
          <w:color w:val="auto"/>
          <w:sz w:val="32"/>
          <w:szCs w:val="40"/>
        </w:rPr>
      </w:pPr>
      <w:r>
        <w:rPr>
          <w:rFonts w:hint="default" w:ascii="Times New Roman" w:hAnsi="Times New Roman" w:cs="Times New Roman"/>
          <w:b/>
          <w:bCs/>
          <w:color w:val="auto"/>
          <w:sz w:val="32"/>
          <w:szCs w:val="40"/>
        </w:rPr>
        <w:t>联动内容</w:t>
      </w: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b/>
          <w:bCs/>
          <w:color w:val="auto"/>
          <w:sz w:val="32"/>
          <w:szCs w:val="40"/>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rPr>
      </w:pPr>
      <w:r>
        <w:rPr>
          <w:rFonts w:hint="default" w:ascii="Times New Roman" w:hAnsi="Times New Roman" w:cs="Times New Roman"/>
          <w:color w:val="auto"/>
          <w:sz w:val="24"/>
          <w:szCs w:val="32"/>
        </w:rPr>
        <w:t>（一）建设项目的国民经济行业类别、排污许可管理类别及所适用的排污许可申请与核发技术规范；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textAlignment w:val="auto"/>
        <w:rPr>
          <w:rFonts w:hint="default" w:ascii="Times New Roman" w:hAnsi="Times New Roman" w:cs="Times New Roman"/>
          <w:color w:val="auto"/>
          <w:sz w:val="24"/>
          <w:szCs w:val="32"/>
        </w:rPr>
      </w:pPr>
      <w:r>
        <w:rPr>
          <w:rFonts w:hint="default" w:ascii="Times New Roman" w:hAnsi="Times New Roman" w:cs="Times New Roman"/>
          <w:color w:val="auto"/>
          <w:sz w:val="24"/>
          <w:szCs w:val="32"/>
        </w:rPr>
        <w:t>（二）建设项目的产品方案、主要原辅材料及燃料信息表；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rPr>
      </w:pPr>
      <w:r>
        <w:rPr>
          <w:rFonts w:hint="default" w:ascii="Times New Roman" w:hAnsi="Times New Roman" w:cs="Times New Roman"/>
          <w:color w:val="auto"/>
          <w:sz w:val="24"/>
          <w:szCs w:val="32"/>
        </w:rPr>
        <w:t>（三）建设项目的总平面布置图、生产工艺流程图、厂区雨污管网图和自行监测布点图；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textAlignment w:val="auto"/>
        <w:rPr>
          <w:rFonts w:hint="default" w:ascii="Times New Roman" w:hAnsi="Times New Roman" w:cs="Times New Roman"/>
          <w:color w:val="auto"/>
          <w:sz w:val="24"/>
          <w:szCs w:val="32"/>
        </w:rPr>
      </w:pPr>
      <w:r>
        <w:rPr>
          <w:rFonts w:hint="default" w:ascii="Times New Roman" w:hAnsi="Times New Roman" w:cs="Times New Roman"/>
          <w:color w:val="auto"/>
          <w:sz w:val="24"/>
          <w:szCs w:val="32"/>
        </w:rPr>
        <w:t>（四）建设项目的主要生产设施一览表；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rPr>
      </w:pPr>
      <w:r>
        <w:rPr>
          <w:rFonts w:hint="default" w:ascii="Times New Roman" w:hAnsi="Times New Roman" w:cs="Times New Roman"/>
          <w:color w:val="auto"/>
          <w:sz w:val="24"/>
          <w:szCs w:val="32"/>
        </w:rPr>
        <w:t>（五）建设项目的废气产排污节点、污染物及污染治理设施信息表及大气污染物有组织排放基本情况表、大气污染物无组织排放表等；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rPr>
      </w:pPr>
      <w:r>
        <w:rPr>
          <w:rFonts w:hint="default" w:ascii="Times New Roman" w:hAnsi="Times New Roman" w:cs="Times New Roman"/>
          <w:color w:val="auto"/>
          <w:sz w:val="24"/>
          <w:szCs w:val="32"/>
        </w:rPr>
        <w:t>（六）建设项目的废水类别、污染物及污染治理设施信息表及废水直接排放口基本情况表、雨水排放口基本情况表、废水间接排放口基本情况表等；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rPr>
      </w:pPr>
      <w:r>
        <w:rPr>
          <w:rFonts w:hint="default" w:ascii="Times New Roman" w:hAnsi="Times New Roman" w:cs="Times New Roman"/>
          <w:color w:val="auto"/>
          <w:sz w:val="24"/>
          <w:szCs w:val="32"/>
        </w:rPr>
        <w:t>（七）建设项目的噪声排放信息表；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rPr>
      </w:pPr>
      <w:r>
        <w:rPr>
          <w:rFonts w:hint="default" w:ascii="Times New Roman" w:hAnsi="Times New Roman" w:cs="Times New Roman"/>
          <w:color w:val="auto"/>
          <w:sz w:val="24"/>
          <w:szCs w:val="32"/>
        </w:rPr>
        <w:t>（八）建设项目的固体废物（一般固体废物和危险固体废物）排放信息表；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rPr>
      </w:pPr>
      <w:r>
        <w:rPr>
          <w:rFonts w:hint="default" w:ascii="Times New Roman" w:hAnsi="Times New Roman" w:cs="Times New Roman"/>
          <w:color w:val="auto"/>
          <w:sz w:val="24"/>
          <w:szCs w:val="32"/>
        </w:rPr>
        <w:t>（九）建设项目的自信监测及记录信息表。</w:t>
      </w:r>
    </w:p>
    <w:p>
      <w:pPr>
        <w:rPr>
          <w:rFonts w:hint="eastAsia"/>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8"/>
        <w:tblW w:w="4995" w:type="pct"/>
        <w:jc w:val="center"/>
        <w:tblLayout w:type="fixed"/>
        <w:tblCellMar>
          <w:top w:w="0" w:type="dxa"/>
          <w:left w:w="108" w:type="dxa"/>
          <w:bottom w:w="0" w:type="dxa"/>
          <w:right w:w="108" w:type="dxa"/>
        </w:tblCellMar>
      </w:tblPr>
      <w:tblGrid>
        <w:gridCol w:w="1609"/>
        <w:gridCol w:w="1515"/>
        <w:gridCol w:w="990"/>
        <w:gridCol w:w="1245"/>
        <w:gridCol w:w="1687"/>
        <w:gridCol w:w="1416"/>
        <w:gridCol w:w="1098"/>
        <w:gridCol w:w="3416"/>
        <w:gridCol w:w="663"/>
      </w:tblGrid>
      <w:tr>
        <w:tblPrEx>
          <w:tblCellMar>
            <w:top w:w="0" w:type="dxa"/>
            <w:left w:w="108" w:type="dxa"/>
            <w:bottom w:w="0" w:type="dxa"/>
            <w:right w:w="108" w:type="dxa"/>
          </w:tblCellMar>
        </w:tblPrEx>
        <w:trPr>
          <w:jc w:val="center"/>
        </w:trPr>
        <w:tc>
          <w:tcPr>
            <w:tcW w:w="5000" w:type="pct"/>
            <w:gridSpan w:val="9"/>
            <w:tcBorders>
              <w:top w:val="nil"/>
              <w:left w:val="nil"/>
              <w:bottom w:val="single" w:color="000000" w:sz="4" w:space="0"/>
              <w:right w:val="nil"/>
            </w:tcBorders>
            <w:noWrap w:val="0"/>
            <w:vAlign w:val="center"/>
          </w:tcPr>
          <w:p>
            <w:pPr>
              <w:keepNext w:val="0"/>
              <w:keepLines w:val="0"/>
              <w:pageBreakBefore w:val="0"/>
              <w:kinsoku/>
              <w:wordWrap/>
              <w:overflowPunct/>
              <w:topLinePunct w:val="0"/>
              <w:bidi w:val="0"/>
              <w:spacing w:line="240" w:lineRule="auto"/>
              <w:ind w:firstLine="0" w:firstLineChars="0"/>
              <w:rPr>
                <w:rFonts w:hint="default" w:ascii="Times New Roman" w:hAnsi="Times New Roman" w:cs="Times New Roman"/>
                <w:color w:val="auto"/>
                <w:sz w:val="21"/>
                <w:szCs w:val="21"/>
                <w:lang w:bidi="ar"/>
              </w:rPr>
            </w:pPr>
            <w:r>
              <w:rPr>
                <w:rFonts w:hint="default" w:ascii="Times New Roman" w:hAnsi="Times New Roman" w:cs="Times New Roman"/>
                <w:b/>
                <w:bCs/>
                <w:color w:val="auto"/>
                <w:sz w:val="21"/>
                <w:szCs w:val="21"/>
              </w:rPr>
              <w:t>表1                                      建设项目排污许可申请基本信息表</w:t>
            </w:r>
          </w:p>
        </w:tc>
      </w:tr>
      <w:tr>
        <w:tblPrEx>
          <w:tblCellMar>
            <w:top w:w="0" w:type="dxa"/>
            <w:left w:w="108" w:type="dxa"/>
            <w:bottom w:w="0" w:type="dxa"/>
            <w:right w:w="108" w:type="dxa"/>
          </w:tblCellMar>
        </w:tblPrEx>
        <w:trPr>
          <w:jc w:val="center"/>
        </w:trPr>
        <w:tc>
          <w:tcPr>
            <w:tcW w:w="5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lang w:bidi="ar"/>
              </w:rPr>
              <w:t>序号</w:t>
            </w:r>
          </w:p>
        </w:tc>
        <w:tc>
          <w:tcPr>
            <w:tcW w:w="5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lang w:bidi="ar"/>
              </w:rPr>
              <w:t>产品名称</w:t>
            </w:r>
          </w:p>
        </w:tc>
        <w:tc>
          <w:tcPr>
            <w:tcW w:w="3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lang w:bidi="ar"/>
              </w:rPr>
              <w:t>计量单位</w:t>
            </w:r>
          </w:p>
        </w:tc>
        <w:tc>
          <w:tcPr>
            <w:tcW w:w="4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eastAsia" w:ascii="Times New Roman" w:hAnsi="Times New Roman" w:eastAsia="宋体" w:cs="Times New Roman"/>
                <w:color w:val="auto"/>
                <w:sz w:val="21"/>
                <w:szCs w:val="21"/>
                <w:lang w:eastAsia="zh-CN" w:bidi="ar"/>
              </w:rPr>
              <w:t>周转</w:t>
            </w:r>
            <w:r>
              <w:rPr>
                <w:rFonts w:hint="default" w:ascii="Times New Roman" w:hAnsi="Times New Roman" w:cs="Times New Roman"/>
                <w:color w:val="auto"/>
                <w:sz w:val="21"/>
                <w:szCs w:val="21"/>
                <w:lang w:bidi="ar"/>
              </w:rPr>
              <w:t>能力</w:t>
            </w: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lang w:bidi="ar"/>
              </w:rPr>
              <w:t>年</w:t>
            </w:r>
            <w:r>
              <w:rPr>
                <w:rFonts w:hint="eastAsia" w:ascii="Times New Roman" w:hAnsi="Times New Roman" w:eastAsia="宋体" w:cs="Times New Roman"/>
                <w:color w:val="auto"/>
                <w:sz w:val="21"/>
                <w:szCs w:val="21"/>
                <w:lang w:eastAsia="zh-CN" w:bidi="ar"/>
              </w:rPr>
              <w:t>运营</w:t>
            </w:r>
            <w:r>
              <w:rPr>
                <w:rFonts w:hint="default" w:ascii="Times New Roman" w:hAnsi="Times New Roman" w:cs="Times New Roman"/>
                <w:color w:val="auto"/>
                <w:sz w:val="21"/>
                <w:szCs w:val="21"/>
                <w:lang w:bidi="ar"/>
              </w:rPr>
              <w:t>时间（h）</w:t>
            </w:r>
          </w:p>
        </w:tc>
        <w:tc>
          <w:tcPr>
            <w:tcW w:w="5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lang w:bidi="ar"/>
              </w:rPr>
              <w:t>国民经济行业类别</w:t>
            </w:r>
          </w:p>
        </w:tc>
        <w:tc>
          <w:tcPr>
            <w:tcW w:w="4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lang w:bidi="ar"/>
              </w:rPr>
              <w:t>排污许可管理类别</w:t>
            </w:r>
          </w:p>
        </w:tc>
        <w:tc>
          <w:tcPr>
            <w:tcW w:w="12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lang w:bidi="ar"/>
              </w:rPr>
              <w:t>排污许可申请与核发技术规范</w:t>
            </w:r>
          </w:p>
        </w:tc>
        <w:tc>
          <w:tcPr>
            <w:tcW w:w="243" w:type="pct"/>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lang w:bidi="ar"/>
              </w:rPr>
              <w:t>备注</w:t>
            </w:r>
          </w:p>
        </w:tc>
      </w:tr>
      <w:tr>
        <w:tblPrEx>
          <w:tblCellMar>
            <w:top w:w="0" w:type="dxa"/>
            <w:left w:w="108" w:type="dxa"/>
            <w:bottom w:w="0" w:type="dxa"/>
            <w:right w:w="108" w:type="dxa"/>
          </w:tblCellMar>
        </w:tblPrEx>
        <w:trPr>
          <w:trHeight w:val="441" w:hRule="atLeast"/>
          <w:jc w:val="center"/>
        </w:trPr>
        <w:tc>
          <w:tcPr>
            <w:tcW w:w="5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5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bCs/>
                <w:color w:val="auto"/>
                <w:kern w:val="0"/>
                <w:sz w:val="21"/>
                <w:szCs w:val="21"/>
                <w:lang w:eastAsia="zh-CN"/>
              </w:rPr>
            </w:pPr>
            <w:r>
              <w:rPr>
                <w:rFonts w:hint="eastAsia" w:ascii="Times New Roman" w:hAnsi="Times New Roman" w:cs="Times New Roman"/>
                <w:bCs/>
                <w:color w:val="auto"/>
                <w:kern w:val="0"/>
                <w:sz w:val="21"/>
                <w:szCs w:val="21"/>
                <w:lang w:val="en-US" w:eastAsia="zh-CN"/>
              </w:rPr>
              <w:t>柴油</w:t>
            </w:r>
          </w:p>
        </w:tc>
        <w:tc>
          <w:tcPr>
            <w:tcW w:w="3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t/a</w:t>
            </w:r>
          </w:p>
        </w:tc>
        <w:tc>
          <w:tcPr>
            <w:tcW w:w="4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97万</w:t>
            </w:r>
          </w:p>
        </w:tc>
        <w:tc>
          <w:tcPr>
            <w:tcW w:w="618"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8760</w:t>
            </w:r>
          </w:p>
        </w:tc>
        <w:tc>
          <w:tcPr>
            <w:tcW w:w="519"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G5941 油气仓储</w:t>
            </w:r>
          </w:p>
        </w:tc>
        <w:tc>
          <w:tcPr>
            <w:tcW w:w="402"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sz w:val="21"/>
                <w:szCs w:val="21"/>
                <w:lang w:bidi="ar"/>
              </w:rPr>
            </w:pPr>
            <w:r>
              <w:rPr>
                <w:rFonts w:hint="eastAsia" w:ascii="Times New Roman" w:hAnsi="Times New Roman" w:eastAsia="宋体" w:cs="Times New Roman"/>
                <w:color w:val="auto"/>
                <w:sz w:val="21"/>
                <w:szCs w:val="21"/>
                <w:lang w:val="en-US" w:eastAsia="zh-CN" w:bidi="ar"/>
              </w:rPr>
              <w:t>简化</w:t>
            </w:r>
            <w:r>
              <w:rPr>
                <w:rFonts w:hint="default" w:ascii="Times New Roman" w:hAnsi="Times New Roman" w:eastAsia="宋体" w:cs="Times New Roman"/>
                <w:color w:val="auto"/>
                <w:sz w:val="21"/>
                <w:szCs w:val="21"/>
                <w:lang w:bidi="ar"/>
              </w:rPr>
              <w:t>管理</w:t>
            </w:r>
          </w:p>
        </w:tc>
        <w:tc>
          <w:tcPr>
            <w:tcW w:w="1252"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sz w:val="21"/>
                <w:szCs w:val="21"/>
                <w:lang w:eastAsia="zh-CN" w:bidi="ar"/>
              </w:rPr>
            </w:pPr>
            <w:r>
              <w:rPr>
                <w:rFonts w:hint="default" w:ascii="Times New Roman" w:hAnsi="Times New Roman" w:eastAsia="宋体" w:cs="Times New Roman"/>
                <w:color w:val="auto"/>
                <w:sz w:val="21"/>
                <w:szCs w:val="21"/>
                <w:lang w:bidi="ar"/>
              </w:rPr>
              <w:t>《排污许可证申请与核发技术规范 总则》</w:t>
            </w:r>
            <w:r>
              <w:rPr>
                <w:rFonts w:hint="eastAsia" w:ascii="Times New Roman" w:hAnsi="Times New Roman" w:eastAsia="宋体" w:cs="Times New Roman"/>
                <w:color w:val="auto"/>
                <w:sz w:val="21"/>
                <w:szCs w:val="21"/>
                <w:lang w:eastAsia="zh-CN" w:bidi="ar"/>
              </w:rPr>
              <w:t>、《排污许可证申请与核发技术规范 储油库、加油站》（HJ 1118-2020）</w:t>
            </w:r>
          </w:p>
        </w:tc>
        <w:tc>
          <w:tcPr>
            <w:tcW w:w="243"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w:t>
            </w:r>
          </w:p>
        </w:tc>
      </w:tr>
      <w:tr>
        <w:tblPrEx>
          <w:tblCellMar>
            <w:top w:w="0" w:type="dxa"/>
            <w:left w:w="108" w:type="dxa"/>
            <w:bottom w:w="0" w:type="dxa"/>
            <w:right w:w="108" w:type="dxa"/>
          </w:tblCellMar>
        </w:tblPrEx>
        <w:trPr>
          <w:trHeight w:val="441" w:hRule="atLeast"/>
          <w:jc w:val="center"/>
        </w:trPr>
        <w:tc>
          <w:tcPr>
            <w:tcW w:w="5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cs="Times New Roman"/>
                <w:color w:val="auto"/>
                <w:kern w:val="0"/>
                <w:sz w:val="21"/>
                <w:szCs w:val="21"/>
                <w:lang w:val="en-US" w:eastAsia="zh-CN" w:bidi="ar"/>
              </w:rPr>
              <w:t>2</w:t>
            </w:r>
          </w:p>
        </w:tc>
        <w:tc>
          <w:tcPr>
            <w:tcW w:w="5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cs="Times New Roman"/>
                <w:bCs/>
                <w:color w:val="auto"/>
                <w:kern w:val="0"/>
                <w:sz w:val="21"/>
                <w:szCs w:val="21"/>
                <w:lang w:val="en-US" w:eastAsia="zh-CN"/>
              </w:rPr>
            </w:pPr>
            <w:r>
              <w:rPr>
                <w:rFonts w:hint="eastAsia" w:ascii="Times New Roman" w:hAnsi="Times New Roman" w:cs="Times New Roman"/>
                <w:bCs/>
                <w:color w:val="auto"/>
                <w:kern w:val="0"/>
                <w:sz w:val="21"/>
                <w:szCs w:val="21"/>
                <w:lang w:val="en-US" w:eastAsia="zh-CN"/>
              </w:rPr>
              <w:t>汽油</w:t>
            </w:r>
          </w:p>
        </w:tc>
        <w:tc>
          <w:tcPr>
            <w:tcW w:w="3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t/a</w:t>
            </w:r>
          </w:p>
        </w:tc>
        <w:tc>
          <w:tcPr>
            <w:tcW w:w="4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44.5万</w:t>
            </w:r>
          </w:p>
        </w:tc>
        <w:tc>
          <w:tcPr>
            <w:tcW w:w="618"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cs="Times New Roman"/>
                <w:color w:val="auto"/>
                <w:sz w:val="21"/>
                <w:szCs w:val="21"/>
                <w:lang w:val="en-US" w:eastAsia="zh-CN"/>
              </w:rPr>
            </w:pPr>
          </w:p>
        </w:tc>
        <w:tc>
          <w:tcPr>
            <w:tcW w:w="519"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lang w:bidi="ar"/>
              </w:rPr>
            </w:pPr>
          </w:p>
        </w:tc>
        <w:tc>
          <w:tcPr>
            <w:tcW w:w="402"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sz w:val="21"/>
                <w:szCs w:val="21"/>
                <w:lang w:val="en-US" w:eastAsia="zh-CN" w:bidi="ar"/>
              </w:rPr>
            </w:pPr>
          </w:p>
        </w:tc>
        <w:tc>
          <w:tcPr>
            <w:tcW w:w="1252"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sz w:val="21"/>
                <w:szCs w:val="21"/>
                <w:lang w:bidi="ar"/>
              </w:rPr>
            </w:pPr>
          </w:p>
        </w:tc>
        <w:tc>
          <w:tcPr>
            <w:tcW w:w="243"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kern w:val="0"/>
                <w:sz w:val="21"/>
                <w:szCs w:val="21"/>
                <w:lang w:bidi="ar"/>
              </w:rPr>
            </w:pPr>
          </w:p>
        </w:tc>
      </w:tr>
      <w:tr>
        <w:tblPrEx>
          <w:tblCellMar>
            <w:top w:w="0" w:type="dxa"/>
            <w:left w:w="108" w:type="dxa"/>
            <w:bottom w:w="0" w:type="dxa"/>
            <w:right w:w="108" w:type="dxa"/>
          </w:tblCellMar>
        </w:tblPrEx>
        <w:trPr>
          <w:trHeight w:val="441" w:hRule="atLeast"/>
          <w:jc w:val="center"/>
        </w:trPr>
        <w:tc>
          <w:tcPr>
            <w:tcW w:w="5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kern w:val="0"/>
                <w:sz w:val="21"/>
                <w:szCs w:val="21"/>
                <w:lang w:val="en-US" w:eastAsia="zh-CN" w:bidi="ar"/>
              </w:rPr>
            </w:pPr>
            <w:r>
              <w:rPr>
                <w:rFonts w:hint="eastAsia" w:ascii="Times New Roman" w:hAnsi="Times New Roman" w:cs="Times New Roman"/>
                <w:color w:val="auto"/>
                <w:kern w:val="0"/>
                <w:sz w:val="21"/>
                <w:szCs w:val="21"/>
                <w:lang w:val="en-US" w:eastAsia="zh-CN" w:bidi="ar"/>
              </w:rPr>
              <w:t>3</w:t>
            </w:r>
          </w:p>
        </w:tc>
        <w:tc>
          <w:tcPr>
            <w:tcW w:w="5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cs="Times New Roman"/>
                <w:bCs/>
                <w:color w:val="auto"/>
                <w:kern w:val="0"/>
                <w:sz w:val="21"/>
                <w:szCs w:val="21"/>
                <w:lang w:val="en-US" w:eastAsia="zh-CN"/>
              </w:rPr>
            </w:pPr>
            <w:r>
              <w:rPr>
                <w:rFonts w:hint="eastAsia" w:ascii="Times New Roman" w:hAnsi="Times New Roman" w:cs="Times New Roman"/>
                <w:bCs/>
                <w:color w:val="auto"/>
                <w:kern w:val="0"/>
                <w:sz w:val="21"/>
                <w:szCs w:val="21"/>
                <w:lang w:val="en-US" w:eastAsia="zh-CN"/>
              </w:rPr>
              <w:t>燃料乙醇</w:t>
            </w:r>
          </w:p>
        </w:tc>
        <w:tc>
          <w:tcPr>
            <w:tcW w:w="3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t/a</w:t>
            </w:r>
          </w:p>
        </w:tc>
        <w:tc>
          <w:tcPr>
            <w:tcW w:w="4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2.5万</w:t>
            </w:r>
          </w:p>
        </w:tc>
        <w:tc>
          <w:tcPr>
            <w:tcW w:w="618"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cs="Times New Roman"/>
                <w:color w:val="auto"/>
                <w:sz w:val="21"/>
                <w:szCs w:val="21"/>
                <w:lang w:val="en-US" w:eastAsia="zh-CN"/>
              </w:rPr>
            </w:pPr>
          </w:p>
        </w:tc>
        <w:tc>
          <w:tcPr>
            <w:tcW w:w="519"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lang w:bidi="ar"/>
              </w:rPr>
            </w:pPr>
          </w:p>
        </w:tc>
        <w:tc>
          <w:tcPr>
            <w:tcW w:w="402"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sz w:val="21"/>
                <w:szCs w:val="21"/>
                <w:lang w:val="en-US" w:eastAsia="zh-CN" w:bidi="ar"/>
              </w:rPr>
            </w:pPr>
          </w:p>
        </w:tc>
        <w:tc>
          <w:tcPr>
            <w:tcW w:w="1252"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sz w:val="21"/>
                <w:szCs w:val="21"/>
                <w:lang w:bidi="ar"/>
              </w:rPr>
            </w:pPr>
          </w:p>
        </w:tc>
        <w:tc>
          <w:tcPr>
            <w:tcW w:w="243"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kern w:val="0"/>
                <w:sz w:val="21"/>
                <w:szCs w:val="21"/>
                <w:lang w:bidi="ar"/>
              </w:rPr>
            </w:pPr>
          </w:p>
        </w:tc>
      </w:tr>
    </w:tbl>
    <w:p>
      <w:pPr>
        <w:keepNext w:val="0"/>
        <w:keepLines w:val="0"/>
        <w:pageBreakBefore w:val="0"/>
        <w:kinsoku/>
        <w:wordWrap/>
        <w:overflowPunct/>
        <w:topLinePunct w:val="0"/>
        <w:bidi w:val="0"/>
        <w:spacing w:line="240" w:lineRule="auto"/>
        <w:ind w:firstLine="0" w:firstLineChars="0"/>
        <w:rPr>
          <w:rFonts w:hint="default" w:ascii="Times New Roman" w:hAnsi="Times New Roman" w:cs="Times New Roman"/>
          <w:color w:val="auto"/>
          <w:sz w:val="24"/>
          <w:szCs w:val="32"/>
        </w:rPr>
      </w:pPr>
    </w:p>
    <w:tbl>
      <w:tblPr>
        <w:tblStyle w:val="8"/>
        <w:tblW w:w="0" w:type="auto"/>
        <w:tblInd w:w="0" w:type="dxa"/>
        <w:tblLayout w:type="fixed"/>
        <w:tblCellMar>
          <w:top w:w="0" w:type="dxa"/>
          <w:left w:w="108" w:type="dxa"/>
          <w:bottom w:w="0" w:type="dxa"/>
          <w:right w:w="108" w:type="dxa"/>
        </w:tblCellMar>
      </w:tblPr>
      <w:tblGrid>
        <w:gridCol w:w="546"/>
        <w:gridCol w:w="680"/>
        <w:gridCol w:w="902"/>
        <w:gridCol w:w="902"/>
        <w:gridCol w:w="363"/>
        <w:gridCol w:w="361"/>
        <w:gridCol w:w="1167"/>
        <w:gridCol w:w="618"/>
        <w:gridCol w:w="549"/>
        <w:gridCol w:w="1113"/>
        <w:gridCol w:w="1630"/>
        <w:gridCol w:w="1053"/>
        <w:gridCol w:w="1888"/>
        <w:gridCol w:w="1158"/>
        <w:gridCol w:w="725"/>
      </w:tblGrid>
      <w:tr>
        <w:tblPrEx>
          <w:tblCellMar>
            <w:top w:w="0" w:type="dxa"/>
            <w:left w:w="108" w:type="dxa"/>
            <w:bottom w:w="0" w:type="dxa"/>
            <w:right w:w="108" w:type="dxa"/>
          </w:tblCellMar>
        </w:tblPrEx>
        <w:tc>
          <w:tcPr>
            <w:tcW w:w="13652" w:type="dxa"/>
            <w:gridSpan w:val="15"/>
            <w:tcBorders>
              <w:top w:val="nil"/>
              <w:left w:val="nil"/>
              <w:bottom w:val="nil"/>
              <w:right w:val="nil"/>
            </w:tcBorders>
            <w:noWrap w:val="0"/>
            <w:vAlign w:val="center"/>
          </w:tcPr>
          <w:p>
            <w:pPr>
              <w:keepNext w:val="0"/>
              <w:keepLines w:val="0"/>
              <w:pageBreakBefore w:val="0"/>
              <w:kinsoku/>
              <w:wordWrap/>
              <w:overflowPunct/>
              <w:topLinePunct w:val="0"/>
              <w:bidi w:val="0"/>
              <w:spacing w:line="240" w:lineRule="auto"/>
              <w:ind w:firstLine="0" w:firstLineChars="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表2                                  建设项目主要原辅材料及燃料信息表</w:t>
            </w:r>
          </w:p>
        </w:tc>
      </w:tr>
      <w:tr>
        <w:tblPrEx>
          <w:tblCellMar>
            <w:top w:w="0" w:type="dxa"/>
            <w:left w:w="108" w:type="dxa"/>
            <w:bottom w:w="0" w:type="dxa"/>
            <w:right w:w="108" w:type="dxa"/>
          </w:tblCellMar>
        </w:tblPrEx>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lang w:bidi="ar"/>
              </w:rPr>
              <w:t>序号</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种类</w:t>
            </w:r>
          </w:p>
        </w:tc>
        <w:tc>
          <w:tcPr>
            <w:tcW w:w="180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名称</w:t>
            </w:r>
          </w:p>
        </w:tc>
        <w:tc>
          <w:tcPr>
            <w:tcW w:w="189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设计年</w:t>
            </w:r>
            <w:r>
              <w:rPr>
                <w:rFonts w:hint="eastAsia" w:ascii="Times New Roman" w:hAnsi="Times New Roman" w:cs="Times New Roman"/>
                <w:b/>
                <w:bCs/>
                <w:color w:val="auto"/>
                <w:kern w:val="0"/>
                <w:sz w:val="21"/>
                <w:szCs w:val="21"/>
                <w:lang w:eastAsia="zh-CN" w:bidi="ar"/>
              </w:rPr>
              <w:t>周转</w:t>
            </w:r>
            <w:r>
              <w:rPr>
                <w:rFonts w:hint="default" w:ascii="Times New Roman" w:hAnsi="Times New Roman" w:cs="Times New Roman"/>
                <w:b/>
                <w:bCs/>
                <w:color w:val="auto"/>
                <w:kern w:val="0"/>
                <w:sz w:val="21"/>
                <w:szCs w:val="21"/>
                <w:lang w:bidi="ar"/>
              </w:rPr>
              <w:t>量</w:t>
            </w:r>
          </w:p>
        </w:tc>
        <w:tc>
          <w:tcPr>
            <w:tcW w:w="11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年最大使用量</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设计单位</w:t>
            </w:r>
          </w:p>
        </w:tc>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有毒有害成分</w:t>
            </w:r>
          </w:p>
        </w:tc>
        <w:tc>
          <w:tcPr>
            <w:tcW w:w="409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lang w:bidi="ar"/>
              </w:rPr>
              <w:t>有毒有害成分占比（</w:t>
            </w:r>
            <w:r>
              <w:rPr>
                <w:rFonts w:hint="default" w:ascii="Times New Roman" w:hAnsi="Times New Roman" w:cs="Times New Roman"/>
                <w:b/>
                <w:bCs/>
                <w:color w:val="auto"/>
                <w:kern w:val="0"/>
                <w:sz w:val="21"/>
                <w:szCs w:val="21"/>
                <w:lang w:bidi="ar"/>
              </w:rPr>
              <w:t>%</w:t>
            </w:r>
            <w:r>
              <w:rPr>
                <w:rFonts w:hint="default" w:ascii="Times New Roman" w:hAnsi="Times New Roman" w:cs="Times New Roman"/>
                <w:color w:val="auto"/>
                <w:sz w:val="21"/>
                <w:szCs w:val="21"/>
                <w:lang w:bidi="ar"/>
              </w:rPr>
              <w:t>）</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其他信息</w:t>
            </w:r>
          </w:p>
        </w:tc>
      </w:tr>
      <w:tr>
        <w:tblPrEx>
          <w:tblCellMar>
            <w:top w:w="0" w:type="dxa"/>
            <w:left w:w="108" w:type="dxa"/>
            <w:bottom w:w="0" w:type="dxa"/>
            <w:right w:w="108" w:type="dxa"/>
          </w:tblCellMar>
        </w:tblPrEx>
        <w:tc>
          <w:tcPr>
            <w:tcW w:w="13652" w:type="dxa"/>
            <w:gridSpan w:val="1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lang w:bidi="ar"/>
              </w:rPr>
              <w:t>原料及辅料</w:t>
            </w:r>
          </w:p>
        </w:tc>
      </w:tr>
      <w:tr>
        <w:tblPrEx>
          <w:tblCellMar>
            <w:top w:w="0" w:type="dxa"/>
            <w:left w:w="108" w:type="dxa"/>
            <w:bottom w:w="0" w:type="dxa"/>
            <w:right w:w="108" w:type="dxa"/>
          </w:tblCellMar>
        </w:tblPrEx>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w:t>
            </w:r>
          </w:p>
        </w:tc>
        <w:tc>
          <w:tcPr>
            <w:tcW w:w="680"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lang w:val="en-US" w:eastAsia="zh-CN" w:bidi="ar-SA"/>
              </w:rPr>
            </w:pPr>
            <w:r>
              <w:rPr>
                <w:rFonts w:hint="eastAsia" w:ascii="Times New Roman" w:hAnsi="Times New Roman" w:cs="Times New Roman"/>
                <w:color w:val="auto"/>
                <w:sz w:val="21"/>
                <w:szCs w:val="21"/>
                <w:lang w:val="en-US" w:eastAsia="zh-CN"/>
              </w:rPr>
              <w:t>/</w:t>
            </w:r>
          </w:p>
        </w:tc>
        <w:tc>
          <w:tcPr>
            <w:tcW w:w="180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lang w:val="en-US" w:eastAsia="zh-CN" w:bidi="ar-SA"/>
              </w:rPr>
            </w:pPr>
            <w:r>
              <w:rPr>
                <w:rFonts w:hint="eastAsia" w:ascii="Times New Roman" w:hAnsi="Times New Roman" w:cs="Times New Roman"/>
                <w:color w:val="auto"/>
                <w:sz w:val="21"/>
                <w:szCs w:val="21"/>
                <w:lang w:val="en-US" w:eastAsia="zh-CN"/>
              </w:rPr>
              <w:t>/</w:t>
            </w:r>
          </w:p>
        </w:tc>
        <w:tc>
          <w:tcPr>
            <w:tcW w:w="189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color w:val="auto"/>
                <w:sz w:val="21"/>
                <w:szCs w:val="21"/>
                <w:lang w:val="en-US" w:eastAsia="zh-CN"/>
              </w:rPr>
              <w:t>/</w:t>
            </w:r>
          </w:p>
        </w:tc>
        <w:tc>
          <w:tcPr>
            <w:tcW w:w="11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color w:val="auto"/>
                <w:sz w:val="21"/>
                <w:szCs w:val="21"/>
                <w:lang w:val="en-US" w:eastAsia="zh-CN"/>
              </w:rPr>
              <w:t>/</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w:t>
            </w:r>
          </w:p>
        </w:tc>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409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w:t>
            </w:r>
          </w:p>
        </w:tc>
      </w:tr>
      <w:tr>
        <w:tblPrEx>
          <w:tblCellMar>
            <w:top w:w="0" w:type="dxa"/>
            <w:left w:w="108" w:type="dxa"/>
            <w:bottom w:w="0" w:type="dxa"/>
            <w:right w:w="108" w:type="dxa"/>
          </w:tblCellMar>
        </w:tblPrEx>
        <w:tc>
          <w:tcPr>
            <w:tcW w:w="13652" w:type="dxa"/>
            <w:gridSpan w:val="1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lang w:bidi="ar"/>
              </w:rPr>
              <w:t>燃料</w:t>
            </w:r>
          </w:p>
        </w:tc>
      </w:tr>
      <w:tr>
        <w:tblPrEx>
          <w:tblCellMar>
            <w:top w:w="0" w:type="dxa"/>
            <w:left w:w="108" w:type="dxa"/>
            <w:bottom w:w="0" w:type="dxa"/>
            <w:right w:w="108" w:type="dxa"/>
          </w:tblCellMar>
        </w:tblPrEx>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lang w:bidi="ar"/>
              </w:rPr>
              <w:t>序号</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lang w:bidi="ar"/>
              </w:rPr>
              <w:t>燃料名称</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设计年使用量</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年最大使用量</w:t>
            </w:r>
          </w:p>
        </w:tc>
        <w:tc>
          <w:tcPr>
            <w:tcW w:w="7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设计单位</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lang w:bidi="ar"/>
              </w:rPr>
              <w:t>灰分（</w:t>
            </w:r>
            <w:r>
              <w:rPr>
                <w:rFonts w:hint="default" w:ascii="Times New Roman" w:hAnsi="Times New Roman" w:cs="Times New Roman"/>
                <w:b/>
                <w:bCs/>
                <w:color w:val="auto"/>
                <w:kern w:val="0"/>
                <w:sz w:val="21"/>
                <w:szCs w:val="21"/>
                <w:lang w:bidi="ar"/>
              </w:rPr>
              <w:t>%</w:t>
            </w:r>
            <w:r>
              <w:rPr>
                <w:rFonts w:hint="default" w:ascii="Times New Roman" w:hAnsi="Times New Roman" w:cs="Times New Roman"/>
                <w:color w:val="auto"/>
                <w:sz w:val="21"/>
                <w:szCs w:val="21"/>
                <w:lang w:bidi="ar"/>
              </w:rPr>
              <w:t>）</w:t>
            </w:r>
          </w:p>
        </w:tc>
        <w:tc>
          <w:tcPr>
            <w:tcW w:w="11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lang w:bidi="ar"/>
              </w:rPr>
              <w:t>硫分（</w:t>
            </w:r>
            <w:r>
              <w:rPr>
                <w:rFonts w:hint="default" w:ascii="Times New Roman" w:hAnsi="Times New Roman" w:cs="Times New Roman"/>
                <w:b/>
                <w:bCs/>
                <w:color w:val="auto"/>
                <w:kern w:val="0"/>
                <w:sz w:val="21"/>
                <w:szCs w:val="21"/>
                <w:lang w:bidi="ar"/>
              </w:rPr>
              <w:t>%</w:t>
            </w:r>
            <w:r>
              <w:rPr>
                <w:rFonts w:hint="default" w:ascii="Times New Roman" w:hAnsi="Times New Roman" w:cs="Times New Roman"/>
                <w:color w:val="auto"/>
                <w:sz w:val="21"/>
                <w:szCs w:val="21"/>
                <w:lang w:bidi="ar"/>
              </w:rPr>
              <w:t>）</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lang w:bidi="ar"/>
              </w:rPr>
              <w:t>挥发分（</w:t>
            </w:r>
            <w:r>
              <w:rPr>
                <w:rFonts w:hint="default" w:ascii="Times New Roman" w:hAnsi="Times New Roman" w:cs="Times New Roman"/>
                <w:b/>
                <w:bCs/>
                <w:color w:val="auto"/>
                <w:kern w:val="0"/>
                <w:sz w:val="21"/>
                <w:szCs w:val="21"/>
                <w:lang w:bidi="ar"/>
              </w:rPr>
              <w:t>%</w:t>
            </w:r>
            <w:r>
              <w:rPr>
                <w:rFonts w:hint="default" w:ascii="Times New Roman" w:hAnsi="Times New Roman" w:cs="Times New Roman"/>
                <w:color w:val="auto"/>
                <w:sz w:val="21"/>
                <w:szCs w:val="21"/>
                <w:lang w:bidi="ar"/>
              </w:rPr>
              <w:t>）</w:t>
            </w:r>
          </w:p>
        </w:tc>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lang w:bidi="ar"/>
              </w:rPr>
              <w:t>低位热值（</w:t>
            </w:r>
            <w:r>
              <w:rPr>
                <w:rFonts w:hint="default" w:ascii="Times New Roman" w:hAnsi="Times New Roman" w:cs="Times New Roman"/>
                <w:b/>
                <w:bCs/>
                <w:color w:val="auto"/>
                <w:kern w:val="0"/>
                <w:sz w:val="21"/>
                <w:szCs w:val="21"/>
                <w:lang w:bidi="ar"/>
              </w:rPr>
              <w:t>MJ/m</w:t>
            </w:r>
            <w:r>
              <w:rPr>
                <w:rFonts w:hint="default" w:ascii="Times New Roman" w:hAnsi="Times New Roman" w:cs="Times New Roman"/>
                <w:color w:val="auto"/>
                <w:sz w:val="21"/>
                <w:szCs w:val="21"/>
                <w:lang w:bidi="ar"/>
              </w:rPr>
              <w:t>3）</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有毒有害成分</w:t>
            </w:r>
          </w:p>
        </w:tc>
        <w:tc>
          <w:tcPr>
            <w:tcW w:w="30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lang w:bidi="ar"/>
              </w:rPr>
              <w:t>有毒有害物质成分占比（</w:t>
            </w:r>
            <w:r>
              <w:rPr>
                <w:rFonts w:hint="default" w:ascii="Times New Roman" w:hAnsi="Times New Roman" w:cs="Times New Roman"/>
                <w:b/>
                <w:bCs/>
                <w:color w:val="auto"/>
                <w:kern w:val="0"/>
                <w:sz w:val="21"/>
                <w:szCs w:val="21"/>
                <w:lang w:bidi="ar"/>
              </w:rPr>
              <w:t>%</w:t>
            </w:r>
            <w:r>
              <w:rPr>
                <w:rFonts w:hint="default" w:ascii="Times New Roman" w:hAnsi="Times New Roman" w:cs="Times New Roman"/>
                <w:color w:val="auto"/>
                <w:sz w:val="21"/>
                <w:szCs w:val="21"/>
                <w:lang w:bidi="ar"/>
              </w:rPr>
              <w:t>）</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其他信息</w:t>
            </w:r>
          </w:p>
        </w:tc>
      </w:tr>
      <w:tr>
        <w:tblPrEx>
          <w:tblCellMar>
            <w:top w:w="0" w:type="dxa"/>
            <w:left w:w="108" w:type="dxa"/>
            <w:bottom w:w="0" w:type="dxa"/>
            <w:right w:w="108" w:type="dxa"/>
          </w:tblCellMar>
        </w:tblPrEx>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72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1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0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tblPrEx>
          <w:tblCellMar>
            <w:top w:w="0" w:type="dxa"/>
            <w:left w:w="108" w:type="dxa"/>
            <w:bottom w:w="0" w:type="dxa"/>
            <w:right w:w="108" w:type="dxa"/>
          </w:tblCellMar>
        </w:tblPrEx>
        <w:tc>
          <w:tcPr>
            <w:tcW w:w="13652" w:type="dxa"/>
            <w:gridSpan w:val="15"/>
            <w:tcBorders>
              <w:top w:val="nil"/>
              <w:left w:val="nil"/>
              <w:bottom w:val="nil"/>
              <w:right w:val="nil"/>
            </w:tcBorders>
            <w:noWrap w:val="0"/>
            <w:vAlign w:val="center"/>
          </w:tcPr>
          <w:p>
            <w:pPr>
              <w:keepNext w:val="0"/>
              <w:keepLines w:val="0"/>
              <w:pageBreakBefore w:val="0"/>
              <w:kinsoku/>
              <w:wordWrap/>
              <w:overflowPunct/>
              <w:topLinePunct w:val="0"/>
              <w:bidi w:val="0"/>
              <w:spacing w:line="240" w:lineRule="auto"/>
              <w:ind w:firstLine="0" w:firstLineChars="0"/>
              <w:rPr>
                <w:rFonts w:hint="default" w:ascii="Times New Roman" w:hAnsi="Times New Roman" w:cs="Times New Roman"/>
                <w:b/>
                <w:bCs/>
                <w:color w:val="auto"/>
                <w:sz w:val="21"/>
                <w:szCs w:val="21"/>
                <w:highlight w:val="none"/>
              </w:rPr>
            </w:pPr>
          </w:p>
          <w:p>
            <w:pPr>
              <w:keepNext w:val="0"/>
              <w:keepLines w:val="0"/>
              <w:pageBreakBefore w:val="0"/>
              <w:kinsoku/>
              <w:wordWrap/>
              <w:overflowPunct/>
              <w:topLinePunct w:val="0"/>
              <w:bidi w:val="0"/>
              <w:spacing w:line="240" w:lineRule="auto"/>
              <w:ind w:firstLine="0" w:firstLineChars="0"/>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表3                                           建设项目</w:t>
            </w:r>
            <w:r>
              <w:rPr>
                <w:rFonts w:hint="eastAsia" w:ascii="Times New Roman" w:hAnsi="Times New Roman" w:cs="Times New Roman"/>
                <w:b/>
                <w:bCs/>
                <w:color w:val="auto"/>
                <w:sz w:val="21"/>
                <w:szCs w:val="21"/>
                <w:highlight w:val="none"/>
                <w:lang w:eastAsia="zh-CN"/>
              </w:rPr>
              <w:t>主体工程</w:t>
            </w:r>
            <w:r>
              <w:rPr>
                <w:rFonts w:hint="default" w:ascii="Times New Roman" w:hAnsi="Times New Roman" w:cs="Times New Roman"/>
                <w:b/>
                <w:bCs/>
                <w:color w:val="auto"/>
                <w:sz w:val="21"/>
                <w:szCs w:val="21"/>
                <w:highlight w:val="none"/>
              </w:rPr>
              <w:t>一览表</w:t>
            </w:r>
          </w:p>
        </w:tc>
      </w:tr>
      <w:tr>
        <w:tblPrEx>
          <w:tblCellMar>
            <w:top w:w="0" w:type="dxa"/>
            <w:left w:w="108" w:type="dxa"/>
            <w:bottom w:w="0" w:type="dxa"/>
            <w:right w:w="108" w:type="dxa"/>
          </w:tblCellMar>
        </w:tblPrEx>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序号</w:t>
            </w:r>
          </w:p>
        </w:tc>
        <w:tc>
          <w:tcPr>
            <w:tcW w:w="4991" w:type="dxa"/>
            <w:gridSpan w:val="7"/>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eastAsia" w:ascii="Times New Roman" w:hAnsi="Times New Roman" w:cs="Times New Roman"/>
                <w:b/>
                <w:bCs/>
                <w:color w:val="auto"/>
                <w:kern w:val="0"/>
                <w:sz w:val="21"/>
                <w:szCs w:val="21"/>
                <w:highlight w:val="none"/>
                <w:lang w:eastAsia="zh-CN" w:bidi="ar"/>
              </w:rPr>
              <w:t>主体工程</w:t>
            </w:r>
          </w:p>
        </w:tc>
        <w:tc>
          <w:tcPr>
            <w:tcW w:w="811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设施参数</w:t>
            </w:r>
          </w:p>
        </w:tc>
      </w:tr>
      <w:tr>
        <w:tblPrEx>
          <w:tblCellMar>
            <w:top w:w="0" w:type="dxa"/>
            <w:left w:w="108" w:type="dxa"/>
            <w:bottom w:w="0" w:type="dxa"/>
            <w:right w:w="108" w:type="dxa"/>
          </w:tblCellMar>
        </w:tblPrEx>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highlight w:val="none"/>
              </w:rPr>
            </w:pPr>
          </w:p>
        </w:tc>
        <w:tc>
          <w:tcPr>
            <w:tcW w:w="4991" w:type="dxa"/>
            <w:gridSpan w:val="7"/>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highlight w:val="none"/>
              </w:rPr>
            </w:pPr>
          </w:p>
        </w:tc>
        <w:tc>
          <w:tcPr>
            <w:tcW w:w="16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参数名称</w:t>
            </w:r>
          </w:p>
        </w:tc>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计量单位</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设计值</w:t>
            </w:r>
          </w:p>
        </w:tc>
        <w:tc>
          <w:tcPr>
            <w:tcW w:w="18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其他设施参数信息</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其他设施信息</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备注</w:t>
            </w:r>
          </w:p>
        </w:tc>
      </w:tr>
      <w:tr>
        <w:tblPrEx>
          <w:tblCellMar>
            <w:top w:w="0" w:type="dxa"/>
            <w:left w:w="108" w:type="dxa"/>
            <w:bottom w:w="0" w:type="dxa"/>
            <w:right w:w="108" w:type="dxa"/>
          </w:tblCellMar>
        </w:tblPrEx>
        <w:trPr>
          <w:trHeight w:val="191" w:hRule="atLeast"/>
        </w:trPr>
        <w:tc>
          <w:tcPr>
            <w:tcW w:w="54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1</w:t>
            </w:r>
          </w:p>
        </w:tc>
        <w:tc>
          <w:tcPr>
            <w:tcW w:w="2845" w:type="dxa"/>
            <w:gridSpan w:val="4"/>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eastAsia="zh-CN"/>
              </w:rPr>
              <w:t>储罐区</w:t>
            </w:r>
          </w:p>
        </w:tc>
        <w:tc>
          <w:tcPr>
            <w:tcW w:w="2146" w:type="dxa"/>
            <w:gridSpan w:val="3"/>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eastAsia="zh-CN"/>
              </w:rPr>
              <w:t>设计库容</w:t>
            </w:r>
          </w:p>
        </w:tc>
        <w:tc>
          <w:tcPr>
            <w:tcW w:w="16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规模</w:t>
            </w:r>
          </w:p>
        </w:tc>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b w:val="0"/>
                <w:bCs w:val="0"/>
                <w:color w:val="auto"/>
                <w:sz w:val="21"/>
                <w:szCs w:val="21"/>
                <w:highlight w:val="none"/>
                <w:lang w:eastAsia="zh-CN"/>
              </w:rPr>
            </w:pPr>
            <w:r>
              <w:rPr>
                <w:rFonts w:hint="eastAsia" w:ascii="Times New Roman" w:hAnsi="Times New Roman" w:cs="Times New Roman"/>
                <w:b w:val="0"/>
                <w:bCs w:val="0"/>
                <w:color w:val="auto"/>
                <w:sz w:val="21"/>
                <w:szCs w:val="21"/>
                <w:highlight w:val="none"/>
                <w:lang w:eastAsia="zh-CN"/>
              </w:rPr>
              <w:t>立方</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8.1万</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kern w:val="0"/>
                <w:sz w:val="21"/>
                <w:szCs w:val="21"/>
                <w:highlight w:val="none"/>
                <w:lang w:bidi="ar"/>
              </w:rPr>
              <w:t>/</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w:t>
            </w:r>
          </w:p>
        </w:tc>
      </w:tr>
      <w:tr>
        <w:tblPrEx>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cs="Times New Roman"/>
                <w:color w:val="auto"/>
                <w:kern w:val="0"/>
                <w:sz w:val="21"/>
                <w:szCs w:val="21"/>
                <w:highlight w:val="none"/>
                <w:lang w:val="en-US" w:eastAsia="zh-CN" w:bidi="ar"/>
              </w:rPr>
              <w:t>2</w:t>
            </w:r>
          </w:p>
        </w:tc>
        <w:tc>
          <w:tcPr>
            <w:tcW w:w="2845" w:type="dxa"/>
            <w:gridSpan w:val="4"/>
            <w:vMerge w:val="continue"/>
            <w:tcBorders>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val="0"/>
                <w:bCs w:val="0"/>
                <w:color w:val="auto"/>
                <w:sz w:val="21"/>
                <w:szCs w:val="21"/>
                <w:highlight w:val="none"/>
                <w:lang w:val="en-US" w:eastAsia="zh-CN"/>
              </w:rPr>
            </w:pPr>
          </w:p>
        </w:tc>
        <w:tc>
          <w:tcPr>
            <w:tcW w:w="2146"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b w:val="0"/>
                <w:bCs w:val="0"/>
                <w:color w:val="auto"/>
                <w:kern w:val="0"/>
                <w:sz w:val="21"/>
                <w:szCs w:val="21"/>
                <w:highlight w:val="none"/>
                <w:lang w:eastAsia="zh-CN" w:bidi="ar"/>
              </w:rPr>
            </w:pPr>
            <w:r>
              <w:rPr>
                <w:rFonts w:hint="eastAsia" w:ascii="Times New Roman" w:hAnsi="Times New Roman" w:eastAsia="宋体" w:cs="Times New Roman"/>
                <w:b w:val="0"/>
                <w:bCs w:val="0"/>
                <w:color w:val="auto"/>
                <w:kern w:val="0"/>
                <w:sz w:val="21"/>
                <w:szCs w:val="21"/>
                <w:highlight w:val="none"/>
                <w:lang w:eastAsia="zh-CN" w:bidi="ar"/>
              </w:rPr>
              <w:t>储罐</w:t>
            </w:r>
          </w:p>
        </w:tc>
        <w:tc>
          <w:tcPr>
            <w:tcW w:w="16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数量</w:t>
            </w:r>
          </w:p>
        </w:tc>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个</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13</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0"/>
                <w:sz w:val="21"/>
                <w:szCs w:val="21"/>
                <w:highlight w:val="none"/>
                <w:lang w:bidi="ar"/>
              </w:rPr>
              <w:t>/</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0"/>
                <w:sz w:val="21"/>
                <w:szCs w:val="21"/>
                <w:highlight w:val="none"/>
                <w:lang w:bidi="ar"/>
              </w:rPr>
              <w:t>/</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0"/>
                <w:sz w:val="21"/>
                <w:szCs w:val="21"/>
                <w:highlight w:val="none"/>
                <w:lang w:bidi="ar"/>
              </w:rPr>
              <w:t>/</w:t>
            </w:r>
          </w:p>
        </w:tc>
      </w:tr>
      <w:tr>
        <w:tblPrEx>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kern w:val="0"/>
                <w:sz w:val="21"/>
                <w:szCs w:val="21"/>
                <w:highlight w:val="none"/>
                <w:lang w:val="en-US" w:eastAsia="zh-CN" w:bidi="ar"/>
              </w:rPr>
            </w:pPr>
            <w:r>
              <w:rPr>
                <w:rFonts w:hint="eastAsia" w:ascii="Times New Roman" w:hAnsi="Times New Roman" w:cs="Times New Roman"/>
                <w:color w:val="auto"/>
                <w:kern w:val="0"/>
                <w:sz w:val="21"/>
                <w:szCs w:val="21"/>
                <w:highlight w:val="none"/>
                <w:lang w:val="en-US" w:eastAsia="zh-CN" w:bidi="ar"/>
              </w:rPr>
              <w:t>3</w:t>
            </w:r>
          </w:p>
        </w:tc>
        <w:tc>
          <w:tcPr>
            <w:tcW w:w="284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装卸区</w:t>
            </w:r>
          </w:p>
        </w:tc>
        <w:tc>
          <w:tcPr>
            <w:tcW w:w="2146"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eastAsia="zh-CN" w:bidi="ar"/>
              </w:rPr>
            </w:pPr>
            <w:r>
              <w:rPr>
                <w:rFonts w:hint="eastAsia" w:ascii="Times New Roman" w:hAnsi="Times New Roman" w:eastAsia="宋体" w:cs="Times New Roman"/>
                <w:color w:val="auto"/>
                <w:kern w:val="0"/>
                <w:sz w:val="21"/>
                <w:szCs w:val="21"/>
                <w:highlight w:val="none"/>
                <w:lang w:eastAsia="zh-CN" w:bidi="ar"/>
              </w:rPr>
              <w:t>装卸鹤位</w:t>
            </w:r>
          </w:p>
        </w:tc>
        <w:tc>
          <w:tcPr>
            <w:tcW w:w="16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数量</w:t>
            </w:r>
          </w:p>
        </w:tc>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个</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6</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0"/>
                <w:sz w:val="21"/>
                <w:szCs w:val="21"/>
                <w:highlight w:val="none"/>
                <w:lang w:bidi="ar"/>
              </w:rPr>
              <w:t>/</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0"/>
                <w:sz w:val="21"/>
                <w:szCs w:val="21"/>
                <w:highlight w:val="none"/>
                <w:lang w:bidi="ar"/>
              </w:rPr>
              <w:t>/</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0"/>
                <w:sz w:val="21"/>
                <w:szCs w:val="21"/>
                <w:highlight w:val="none"/>
                <w:lang w:bidi="ar"/>
              </w:rPr>
              <w:t>/</w:t>
            </w:r>
          </w:p>
        </w:tc>
      </w:tr>
      <w:tr>
        <w:tblPrEx>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kern w:val="0"/>
                <w:sz w:val="21"/>
                <w:szCs w:val="21"/>
                <w:highlight w:val="none"/>
                <w:lang w:val="en-US" w:eastAsia="zh-CN" w:bidi="ar"/>
              </w:rPr>
            </w:pPr>
            <w:r>
              <w:rPr>
                <w:rFonts w:hint="eastAsia" w:ascii="Times New Roman" w:hAnsi="Times New Roman" w:cs="Times New Roman"/>
                <w:color w:val="auto"/>
                <w:kern w:val="0"/>
                <w:sz w:val="21"/>
                <w:szCs w:val="21"/>
                <w:highlight w:val="none"/>
                <w:lang w:val="en-US" w:eastAsia="zh-CN" w:bidi="ar"/>
              </w:rPr>
              <w:t>4</w:t>
            </w:r>
          </w:p>
        </w:tc>
        <w:tc>
          <w:tcPr>
            <w:tcW w:w="4991" w:type="dxa"/>
            <w:gridSpan w:val="7"/>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eastAsia="zh-CN" w:bidi="ar"/>
              </w:rPr>
            </w:pPr>
            <w:r>
              <w:rPr>
                <w:rFonts w:hint="eastAsia" w:ascii="Times New Roman" w:hAnsi="Times New Roman" w:cs="Times New Roman"/>
                <w:color w:val="auto"/>
                <w:sz w:val="21"/>
                <w:szCs w:val="21"/>
                <w:highlight w:val="none"/>
                <w:lang w:val="en-US" w:eastAsia="zh-CN"/>
              </w:rPr>
              <w:t>挥发性有机物流经的设备与管线组件密封点</w:t>
            </w:r>
          </w:p>
        </w:tc>
        <w:tc>
          <w:tcPr>
            <w:tcW w:w="16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数量</w:t>
            </w:r>
          </w:p>
        </w:tc>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个</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2163</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0"/>
                <w:sz w:val="21"/>
                <w:szCs w:val="21"/>
                <w:highlight w:val="none"/>
                <w:lang w:bidi="ar"/>
              </w:rPr>
              <w:t>/</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0"/>
                <w:sz w:val="21"/>
                <w:szCs w:val="21"/>
                <w:highlight w:val="none"/>
                <w:lang w:bidi="ar"/>
              </w:rPr>
              <w:t>/</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0"/>
                <w:sz w:val="21"/>
                <w:szCs w:val="21"/>
                <w:highlight w:val="none"/>
                <w:lang w:bidi="ar"/>
              </w:rPr>
              <w:t>/</w:t>
            </w:r>
          </w:p>
        </w:tc>
      </w:tr>
      <w:tr>
        <w:tblPrEx>
          <w:tblCellMar>
            <w:top w:w="0" w:type="dxa"/>
            <w:left w:w="108" w:type="dxa"/>
            <w:bottom w:w="0" w:type="dxa"/>
            <w:right w:w="108" w:type="dxa"/>
          </w:tblCellMar>
        </w:tblPrEx>
        <w:tc>
          <w:tcPr>
            <w:tcW w:w="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kern w:val="0"/>
                <w:sz w:val="21"/>
                <w:szCs w:val="21"/>
                <w:highlight w:val="none"/>
                <w:lang w:val="en-US" w:eastAsia="zh-CN" w:bidi="ar"/>
              </w:rPr>
            </w:pPr>
            <w:r>
              <w:rPr>
                <w:rFonts w:hint="eastAsia" w:ascii="Times New Roman" w:hAnsi="Times New Roman" w:cs="Times New Roman"/>
                <w:color w:val="auto"/>
                <w:kern w:val="0"/>
                <w:sz w:val="21"/>
                <w:szCs w:val="21"/>
                <w:highlight w:val="none"/>
                <w:lang w:val="en-US" w:eastAsia="zh-CN" w:bidi="ar"/>
              </w:rPr>
              <w:t>5</w:t>
            </w:r>
          </w:p>
        </w:tc>
        <w:tc>
          <w:tcPr>
            <w:tcW w:w="284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公辅设施</w:t>
            </w:r>
          </w:p>
        </w:tc>
        <w:tc>
          <w:tcPr>
            <w:tcW w:w="2146"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eastAsia="zh-CN" w:bidi="ar"/>
              </w:rPr>
            </w:pPr>
            <w:r>
              <w:rPr>
                <w:rFonts w:hint="eastAsia" w:ascii="Times New Roman" w:hAnsi="Times New Roman" w:eastAsia="宋体" w:cs="Times New Roman"/>
                <w:color w:val="auto"/>
                <w:kern w:val="0"/>
                <w:sz w:val="21"/>
                <w:szCs w:val="21"/>
                <w:highlight w:val="none"/>
                <w:lang w:eastAsia="zh-CN" w:bidi="ar"/>
              </w:rPr>
              <w:t>污水处理设施</w:t>
            </w:r>
          </w:p>
        </w:tc>
        <w:tc>
          <w:tcPr>
            <w:tcW w:w="16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规模</w:t>
            </w:r>
          </w:p>
        </w:tc>
        <w:tc>
          <w:tcPr>
            <w:tcW w:w="1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立方米/小时</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10</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0"/>
                <w:sz w:val="21"/>
                <w:szCs w:val="21"/>
                <w:highlight w:val="none"/>
                <w:lang w:bidi="ar"/>
              </w:rPr>
              <w:t>/</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0"/>
                <w:sz w:val="21"/>
                <w:szCs w:val="21"/>
                <w:highlight w:val="none"/>
                <w:lang w:bidi="ar"/>
              </w:rPr>
              <w:t>/</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0"/>
                <w:sz w:val="21"/>
                <w:szCs w:val="21"/>
                <w:highlight w:val="none"/>
                <w:lang w:bidi="ar"/>
              </w:rPr>
              <w:t>/</w:t>
            </w:r>
          </w:p>
        </w:tc>
      </w:tr>
    </w:tbl>
    <w:p>
      <w:pPr>
        <w:pStyle w:val="6"/>
        <w:keepNext w:val="0"/>
        <w:keepLines w:val="0"/>
        <w:pageBreakBefore w:val="0"/>
        <w:kinsoku/>
        <w:wordWrap/>
        <w:overflowPunct/>
        <w:topLinePunct w:val="0"/>
        <w:bidi w:val="0"/>
        <w:spacing w:line="240" w:lineRule="auto"/>
        <w:ind w:firstLine="0" w:firstLineChars="0"/>
        <w:rPr>
          <w:rFonts w:hint="default" w:ascii="Times New Roman" w:hAnsi="Times New Roman" w:cs="Times New Roman"/>
          <w:color w:val="auto"/>
        </w:rPr>
      </w:pPr>
    </w:p>
    <w:p>
      <w:pPr>
        <w:pStyle w:val="6"/>
        <w:keepNext w:val="0"/>
        <w:keepLines w:val="0"/>
        <w:pageBreakBefore w:val="0"/>
        <w:kinsoku/>
        <w:wordWrap/>
        <w:overflowPunct/>
        <w:topLinePunct w:val="0"/>
        <w:bidi w:val="0"/>
        <w:spacing w:line="240" w:lineRule="auto"/>
        <w:ind w:firstLine="0" w:firstLineChars="0"/>
        <w:rPr>
          <w:rFonts w:hint="default" w:ascii="Times New Roman" w:hAnsi="Times New Roman" w:cs="Times New Roman"/>
          <w:color w:val="auto"/>
        </w:rPr>
      </w:pPr>
    </w:p>
    <w:p>
      <w:pPr>
        <w:pStyle w:val="6"/>
        <w:keepNext w:val="0"/>
        <w:keepLines w:val="0"/>
        <w:pageBreakBefore w:val="0"/>
        <w:kinsoku/>
        <w:wordWrap/>
        <w:overflowPunct/>
        <w:topLinePunct w:val="0"/>
        <w:bidi w:val="0"/>
        <w:spacing w:line="240" w:lineRule="auto"/>
        <w:ind w:firstLine="0" w:firstLineChars="0"/>
        <w:rPr>
          <w:rFonts w:hint="default" w:ascii="Times New Roman" w:hAnsi="Times New Roman" w:cs="Times New Roman"/>
          <w:color w:val="auto"/>
        </w:rPr>
      </w:pPr>
    </w:p>
    <w:p>
      <w:pPr>
        <w:pStyle w:val="6"/>
        <w:keepNext w:val="0"/>
        <w:keepLines w:val="0"/>
        <w:pageBreakBefore w:val="0"/>
        <w:kinsoku/>
        <w:wordWrap/>
        <w:overflowPunct/>
        <w:topLinePunct w:val="0"/>
        <w:bidi w:val="0"/>
        <w:spacing w:line="240" w:lineRule="auto"/>
        <w:ind w:firstLine="0" w:firstLineChars="0"/>
        <w:rPr>
          <w:rFonts w:hint="default" w:ascii="Times New Roman" w:hAnsi="Times New Roman" w:cs="Times New Roman"/>
          <w:color w:val="auto"/>
        </w:rPr>
      </w:pPr>
    </w:p>
    <w:p>
      <w:pPr>
        <w:pStyle w:val="6"/>
        <w:keepNext w:val="0"/>
        <w:keepLines w:val="0"/>
        <w:pageBreakBefore w:val="0"/>
        <w:kinsoku/>
        <w:wordWrap/>
        <w:overflowPunct/>
        <w:topLinePunct w:val="0"/>
        <w:bidi w:val="0"/>
        <w:spacing w:line="240" w:lineRule="auto"/>
        <w:ind w:firstLine="0" w:firstLineChars="0"/>
        <w:rPr>
          <w:rFonts w:hint="default" w:ascii="Times New Roman" w:hAnsi="Times New Roman" w:cs="Times New Roman"/>
          <w:color w:val="auto"/>
        </w:rPr>
      </w:pPr>
    </w:p>
    <w:tbl>
      <w:tblPr>
        <w:tblStyle w:val="8"/>
        <w:tblW w:w="4998" w:type="pct"/>
        <w:jc w:val="center"/>
        <w:tblLayout w:type="fixed"/>
        <w:tblCellMar>
          <w:top w:w="0" w:type="dxa"/>
          <w:left w:w="108" w:type="dxa"/>
          <w:bottom w:w="0" w:type="dxa"/>
          <w:right w:w="108" w:type="dxa"/>
        </w:tblCellMar>
      </w:tblPr>
      <w:tblGrid>
        <w:gridCol w:w="569"/>
        <w:gridCol w:w="1072"/>
        <w:gridCol w:w="888"/>
        <w:gridCol w:w="829"/>
        <w:gridCol w:w="900"/>
        <w:gridCol w:w="1533"/>
        <w:gridCol w:w="934"/>
        <w:gridCol w:w="783"/>
        <w:gridCol w:w="639"/>
        <w:gridCol w:w="402"/>
        <w:gridCol w:w="720"/>
        <w:gridCol w:w="481"/>
        <w:gridCol w:w="755"/>
        <w:gridCol w:w="516"/>
        <w:gridCol w:w="754"/>
        <w:gridCol w:w="886"/>
        <w:gridCol w:w="609"/>
        <w:gridCol w:w="378"/>
      </w:tblGrid>
      <w:tr>
        <w:tblPrEx>
          <w:tblCellMar>
            <w:top w:w="0" w:type="dxa"/>
            <w:left w:w="108" w:type="dxa"/>
            <w:bottom w:w="0" w:type="dxa"/>
            <w:right w:w="108" w:type="dxa"/>
          </w:tblCellMar>
        </w:tblPrEx>
        <w:trPr>
          <w:trHeight w:val="0" w:hRule="atLeast"/>
          <w:jc w:val="center"/>
        </w:trPr>
        <w:tc>
          <w:tcPr>
            <w:tcW w:w="5000" w:type="pct"/>
            <w:gridSpan w:val="18"/>
            <w:tcBorders>
              <w:top w:val="nil"/>
              <w:left w:val="nil"/>
              <w:bottom w:val="nil"/>
              <w:right w:val="nil"/>
            </w:tcBorders>
            <w:noWrap w:val="0"/>
            <w:vAlign w:val="center"/>
          </w:tcPr>
          <w:p>
            <w:pPr>
              <w:keepNext w:val="0"/>
              <w:keepLines w:val="0"/>
              <w:pageBreakBefore w:val="0"/>
              <w:kinsoku/>
              <w:wordWrap/>
              <w:overflowPunct/>
              <w:topLinePunct w:val="0"/>
              <w:bidi w:val="0"/>
              <w:spacing w:line="240" w:lineRule="auto"/>
              <w:ind w:firstLine="0" w:firstLineChars="0"/>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表4                               建设项目废气产排污节点、污染物及治理设施信息表</w:t>
            </w:r>
          </w:p>
        </w:tc>
      </w:tr>
      <w:tr>
        <w:tblPrEx>
          <w:tblCellMar>
            <w:top w:w="0" w:type="dxa"/>
            <w:left w:w="108" w:type="dxa"/>
            <w:bottom w:w="0" w:type="dxa"/>
            <w:right w:w="108" w:type="dxa"/>
          </w:tblCellMar>
        </w:tblPrEx>
        <w:trPr>
          <w:trHeight w:val="0"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序号</w:t>
            </w:r>
          </w:p>
        </w:tc>
        <w:tc>
          <w:tcPr>
            <w:tcW w:w="392"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生产设施名称</w:t>
            </w:r>
          </w:p>
        </w:tc>
        <w:tc>
          <w:tcPr>
            <w:tcW w:w="32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对应产污环节名称</w:t>
            </w:r>
          </w:p>
        </w:tc>
        <w:tc>
          <w:tcPr>
            <w:tcW w:w="30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污染物种类</w:t>
            </w:r>
          </w:p>
        </w:tc>
        <w:tc>
          <w:tcPr>
            <w:tcW w:w="32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排放形式</w:t>
            </w:r>
          </w:p>
        </w:tc>
        <w:tc>
          <w:tcPr>
            <w:tcW w:w="2288"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设施参数</w:t>
            </w:r>
          </w:p>
        </w:tc>
        <w:tc>
          <w:tcPr>
            <w:tcW w:w="18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有组织排放口编号</w:t>
            </w:r>
          </w:p>
        </w:tc>
        <w:tc>
          <w:tcPr>
            <w:tcW w:w="27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有组织排放口名称</w:t>
            </w:r>
          </w:p>
        </w:tc>
        <w:tc>
          <w:tcPr>
            <w:tcW w:w="32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排放口设置是否符合要求</w:t>
            </w:r>
          </w:p>
        </w:tc>
        <w:tc>
          <w:tcPr>
            <w:tcW w:w="22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排放口类型</w:t>
            </w:r>
          </w:p>
        </w:tc>
        <w:tc>
          <w:tcPr>
            <w:tcW w:w="13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其他信息</w:t>
            </w:r>
          </w:p>
        </w:tc>
      </w:tr>
      <w:tr>
        <w:tblPrEx>
          <w:tblCellMar>
            <w:top w:w="0" w:type="dxa"/>
            <w:left w:w="108" w:type="dxa"/>
            <w:bottom w:w="0" w:type="dxa"/>
            <w:right w:w="108" w:type="dxa"/>
          </w:tblCellMar>
        </w:tblPrEx>
        <w:trPr>
          <w:trHeight w:val="0"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highlight w:val="none"/>
              </w:rPr>
            </w:pPr>
          </w:p>
        </w:tc>
        <w:tc>
          <w:tcPr>
            <w:tcW w:w="392"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highlight w:val="none"/>
              </w:rPr>
            </w:pPr>
          </w:p>
        </w:tc>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highlight w:val="none"/>
              </w:rPr>
            </w:pPr>
          </w:p>
        </w:tc>
        <w:tc>
          <w:tcPr>
            <w:tcW w:w="32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污染治理设施名称</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污染治理设施工艺</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参数名称</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设计值</w:t>
            </w:r>
          </w:p>
        </w:tc>
        <w:tc>
          <w:tcPr>
            <w:tcW w:w="1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计量单位</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其他污染治理设施参数信息</w:t>
            </w:r>
          </w:p>
        </w:tc>
        <w:tc>
          <w:tcPr>
            <w:tcW w:w="1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是否为可行技术</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污染治理设施其他信息</w:t>
            </w:r>
          </w:p>
        </w:tc>
        <w:tc>
          <w:tcPr>
            <w:tcW w:w="18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highlight w:val="none"/>
              </w:rPr>
            </w:pPr>
          </w:p>
        </w:tc>
        <w:tc>
          <w:tcPr>
            <w:tcW w:w="27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highlight w:val="none"/>
              </w:rPr>
            </w:pPr>
          </w:p>
        </w:tc>
        <w:tc>
          <w:tcPr>
            <w:tcW w:w="32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highlight w:val="none"/>
              </w:rPr>
            </w:pPr>
          </w:p>
        </w:tc>
        <w:tc>
          <w:tcPr>
            <w:tcW w:w="22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highlight w:val="none"/>
              </w:rPr>
            </w:pPr>
          </w:p>
        </w:tc>
        <w:tc>
          <w:tcPr>
            <w:tcW w:w="13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highlight w:val="none"/>
              </w:rPr>
            </w:pPr>
          </w:p>
        </w:tc>
      </w:tr>
      <w:tr>
        <w:tblPrEx>
          <w:tblCellMar>
            <w:top w:w="0" w:type="dxa"/>
            <w:left w:w="108" w:type="dxa"/>
            <w:bottom w:w="0" w:type="dxa"/>
            <w:right w:w="108" w:type="dxa"/>
          </w:tblCellMar>
        </w:tblPrEx>
        <w:trPr>
          <w:trHeight w:val="0" w:hRule="atLeast"/>
          <w:jc w:val="center"/>
        </w:trPr>
        <w:tc>
          <w:tcPr>
            <w:tcW w:w="208"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1</w:t>
            </w:r>
          </w:p>
        </w:tc>
        <w:tc>
          <w:tcPr>
            <w:tcW w:w="392"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挥发性有机液体储罐</w:t>
            </w:r>
          </w:p>
        </w:tc>
        <w:tc>
          <w:tcPr>
            <w:tcW w:w="325"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储罐挥发</w:t>
            </w:r>
          </w:p>
        </w:tc>
        <w:tc>
          <w:tcPr>
            <w:tcW w:w="303"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挥发性有机物</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有组织</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油气回收装置</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吸附</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c>
          <w:tcPr>
            <w:tcW w:w="1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c>
          <w:tcPr>
            <w:tcW w:w="1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是</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DA001</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废气排放口</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是</w:t>
            </w:r>
          </w:p>
        </w:tc>
        <w:tc>
          <w:tcPr>
            <w:tcW w:w="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主要排放口</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w:t>
            </w:r>
          </w:p>
        </w:tc>
      </w:tr>
      <w:tr>
        <w:tblPrEx>
          <w:tblCellMar>
            <w:top w:w="0" w:type="dxa"/>
            <w:left w:w="108" w:type="dxa"/>
            <w:bottom w:w="0" w:type="dxa"/>
            <w:right w:w="108" w:type="dxa"/>
          </w:tblCellMar>
        </w:tblPrEx>
        <w:trPr>
          <w:trHeight w:val="0" w:hRule="atLeast"/>
          <w:jc w:val="center"/>
        </w:trPr>
        <w:tc>
          <w:tcPr>
            <w:tcW w:w="208"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sz w:val="21"/>
                <w:szCs w:val="21"/>
              </w:rPr>
            </w:pPr>
          </w:p>
        </w:tc>
        <w:tc>
          <w:tcPr>
            <w:tcW w:w="392"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sz w:val="21"/>
                <w:szCs w:val="21"/>
              </w:rPr>
            </w:pPr>
          </w:p>
        </w:tc>
        <w:tc>
          <w:tcPr>
            <w:tcW w:w="325"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sz w:val="21"/>
                <w:szCs w:val="21"/>
              </w:rPr>
            </w:pPr>
          </w:p>
        </w:tc>
        <w:tc>
          <w:tcPr>
            <w:tcW w:w="303"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sz w:val="21"/>
                <w:szCs w:val="21"/>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无组织</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气相平衡系统</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气相平衡</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1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1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是</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r>
      <w:tr>
        <w:tblPrEx>
          <w:tblCellMar>
            <w:top w:w="0" w:type="dxa"/>
            <w:left w:w="108" w:type="dxa"/>
            <w:bottom w:w="0" w:type="dxa"/>
            <w:right w:w="108" w:type="dxa"/>
          </w:tblCellMar>
        </w:tblPrEx>
        <w:trPr>
          <w:trHeight w:val="0" w:hRule="atLeast"/>
          <w:jc w:val="center"/>
        </w:trPr>
        <w:tc>
          <w:tcPr>
            <w:tcW w:w="208"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cs="Times New Roman"/>
                <w:color w:val="auto"/>
                <w:kern w:val="0"/>
                <w:sz w:val="21"/>
                <w:szCs w:val="21"/>
                <w:highlight w:val="none"/>
                <w:lang w:val="en-US" w:eastAsia="zh-CN" w:bidi="ar"/>
              </w:rPr>
              <w:t>2</w:t>
            </w:r>
          </w:p>
        </w:tc>
        <w:tc>
          <w:tcPr>
            <w:tcW w:w="392"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挥发性有机液体装载</w:t>
            </w:r>
          </w:p>
        </w:tc>
        <w:tc>
          <w:tcPr>
            <w:tcW w:w="325"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装载挥发</w:t>
            </w:r>
          </w:p>
        </w:tc>
        <w:tc>
          <w:tcPr>
            <w:tcW w:w="303"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挥发性有机物</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有组织</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油气回收装置</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吸附</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w:t>
            </w:r>
          </w:p>
        </w:tc>
        <w:tc>
          <w:tcPr>
            <w:tcW w:w="1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w:t>
            </w:r>
          </w:p>
        </w:tc>
        <w:tc>
          <w:tcPr>
            <w:tcW w:w="1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是</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DA001</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eastAsia="zh-CN"/>
              </w:rPr>
              <w:t>废气排放口</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是</w:t>
            </w:r>
          </w:p>
        </w:tc>
        <w:tc>
          <w:tcPr>
            <w:tcW w:w="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eastAsia="zh-CN"/>
              </w:rPr>
              <w:t>主要排放口</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cs="Times New Roman"/>
                <w:color w:val="auto"/>
                <w:kern w:val="0"/>
                <w:sz w:val="21"/>
                <w:szCs w:val="21"/>
                <w:highlight w:val="none"/>
                <w:lang w:val="en-US" w:eastAsia="zh-CN" w:bidi="ar"/>
              </w:rPr>
              <w:t>/</w:t>
            </w:r>
          </w:p>
        </w:tc>
      </w:tr>
      <w:tr>
        <w:tblPrEx>
          <w:tblCellMar>
            <w:top w:w="0" w:type="dxa"/>
            <w:left w:w="108" w:type="dxa"/>
            <w:bottom w:w="0" w:type="dxa"/>
            <w:right w:w="108" w:type="dxa"/>
          </w:tblCellMar>
        </w:tblPrEx>
        <w:trPr>
          <w:trHeight w:val="0" w:hRule="atLeast"/>
          <w:jc w:val="center"/>
        </w:trPr>
        <w:tc>
          <w:tcPr>
            <w:tcW w:w="208"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sz w:val="21"/>
                <w:szCs w:val="21"/>
              </w:rPr>
            </w:pPr>
          </w:p>
        </w:tc>
        <w:tc>
          <w:tcPr>
            <w:tcW w:w="392"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sz w:val="21"/>
                <w:szCs w:val="21"/>
              </w:rPr>
            </w:pPr>
          </w:p>
        </w:tc>
        <w:tc>
          <w:tcPr>
            <w:tcW w:w="325"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sz w:val="21"/>
                <w:szCs w:val="21"/>
              </w:rPr>
            </w:pPr>
          </w:p>
        </w:tc>
        <w:tc>
          <w:tcPr>
            <w:tcW w:w="303"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sz w:val="21"/>
                <w:szCs w:val="21"/>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无组织</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1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1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r>
      <w:tr>
        <w:tblPrEx>
          <w:tblCellMar>
            <w:top w:w="0" w:type="dxa"/>
            <w:left w:w="108" w:type="dxa"/>
            <w:bottom w:w="0" w:type="dxa"/>
            <w:right w:w="108" w:type="dxa"/>
          </w:tblCellMar>
        </w:tblPrEx>
        <w:trPr>
          <w:trHeight w:val="0" w:hRule="atLeast"/>
          <w:jc w:val="center"/>
        </w:trPr>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cs="Times New Roman"/>
                <w:color w:val="auto"/>
                <w:kern w:val="0"/>
                <w:sz w:val="21"/>
                <w:szCs w:val="21"/>
                <w:highlight w:val="none"/>
                <w:lang w:val="en-US" w:eastAsia="zh-CN" w:bidi="ar"/>
              </w:rPr>
              <w:t>3</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挥发性有机物设备与管线组件密封点</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密封点泄漏</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挥发性有机物</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无组织</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泄漏检测</w:t>
            </w:r>
          </w:p>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与修复</w:t>
            </w:r>
          </w:p>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（LDAR）</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1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1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r>
      <w:tr>
        <w:tblPrEx>
          <w:tblCellMar>
            <w:top w:w="0" w:type="dxa"/>
            <w:left w:w="108" w:type="dxa"/>
            <w:bottom w:w="0" w:type="dxa"/>
            <w:right w:w="108" w:type="dxa"/>
          </w:tblCellMar>
        </w:tblPrEx>
        <w:trPr>
          <w:trHeight w:val="0" w:hRule="atLeast"/>
          <w:jc w:val="center"/>
        </w:trPr>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kern w:val="0"/>
                <w:sz w:val="21"/>
                <w:szCs w:val="21"/>
                <w:highlight w:val="none"/>
                <w:lang w:val="en-US" w:eastAsia="zh-CN" w:bidi="ar"/>
              </w:rPr>
            </w:pPr>
            <w:r>
              <w:rPr>
                <w:rFonts w:hint="eastAsia" w:ascii="Times New Roman" w:hAnsi="Times New Roman" w:cs="Times New Roman"/>
                <w:color w:val="auto"/>
                <w:kern w:val="0"/>
                <w:sz w:val="21"/>
                <w:szCs w:val="21"/>
                <w:highlight w:val="none"/>
                <w:lang w:val="en-US" w:eastAsia="zh-CN" w:bidi="ar"/>
              </w:rPr>
              <w:t>4</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厂界</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逸散</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挥发性有机物</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无组织</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1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1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2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w:t>
            </w:r>
          </w:p>
        </w:tc>
      </w:tr>
    </w:tbl>
    <w:p>
      <w:pPr>
        <w:keepNext w:val="0"/>
        <w:keepLines w:val="0"/>
        <w:pageBreakBefore w:val="0"/>
        <w:kinsoku/>
        <w:wordWrap/>
        <w:overflowPunct/>
        <w:topLinePunct w:val="0"/>
        <w:bidi w:val="0"/>
        <w:spacing w:line="240" w:lineRule="auto"/>
        <w:ind w:firstLine="0" w:firstLineChars="0"/>
        <w:rPr>
          <w:rFonts w:hint="default" w:ascii="Times New Roman" w:hAnsi="Times New Roman" w:cs="Times New Roman"/>
          <w:color w:val="auto"/>
        </w:rPr>
      </w:pPr>
    </w:p>
    <w:p>
      <w:pPr>
        <w:pStyle w:val="6"/>
        <w:rPr>
          <w:rFonts w:hint="default" w:ascii="Times New Roman" w:hAnsi="Times New Roman" w:cs="Times New Roman"/>
          <w:color w:val="auto"/>
        </w:rPr>
      </w:pPr>
    </w:p>
    <w:tbl>
      <w:tblPr>
        <w:tblStyle w:val="8"/>
        <w:tblW w:w="5000" w:type="pct"/>
        <w:jc w:val="center"/>
        <w:tblLayout w:type="fixed"/>
        <w:tblCellMar>
          <w:top w:w="0" w:type="dxa"/>
          <w:left w:w="108" w:type="dxa"/>
          <w:bottom w:w="0" w:type="dxa"/>
          <w:right w:w="108" w:type="dxa"/>
        </w:tblCellMar>
      </w:tblPr>
      <w:tblGrid>
        <w:gridCol w:w="401"/>
        <w:gridCol w:w="631"/>
        <w:gridCol w:w="651"/>
        <w:gridCol w:w="920"/>
        <w:gridCol w:w="731"/>
        <w:gridCol w:w="887"/>
        <w:gridCol w:w="693"/>
        <w:gridCol w:w="762"/>
        <w:gridCol w:w="735"/>
        <w:gridCol w:w="985"/>
        <w:gridCol w:w="1007"/>
        <w:gridCol w:w="1085"/>
        <w:gridCol w:w="1108"/>
        <w:gridCol w:w="771"/>
        <w:gridCol w:w="739"/>
        <w:gridCol w:w="819"/>
        <w:gridCol w:w="727"/>
      </w:tblGrid>
      <w:tr>
        <w:tblPrEx>
          <w:tblCellMar>
            <w:top w:w="0" w:type="dxa"/>
            <w:left w:w="108" w:type="dxa"/>
            <w:bottom w:w="0" w:type="dxa"/>
            <w:right w:w="108" w:type="dxa"/>
          </w:tblCellMar>
        </w:tblPrEx>
        <w:trPr>
          <w:trHeight w:val="0" w:hRule="atLeast"/>
          <w:jc w:val="center"/>
        </w:trPr>
        <w:tc>
          <w:tcPr>
            <w:tcW w:w="5000" w:type="pct"/>
            <w:gridSpan w:val="17"/>
            <w:tcBorders>
              <w:top w:val="nil"/>
              <w:left w:val="nil"/>
              <w:bottom w:val="nil"/>
              <w:right w:val="nil"/>
            </w:tcBorders>
            <w:noWrap w:val="0"/>
            <w:vAlign w:val="center"/>
          </w:tcPr>
          <w:p>
            <w:pPr>
              <w:keepNext w:val="0"/>
              <w:keepLines w:val="0"/>
              <w:pageBreakBefore w:val="0"/>
              <w:kinsoku/>
              <w:wordWrap/>
              <w:overflowPunct/>
              <w:topLinePunct w:val="0"/>
              <w:bidi w:val="0"/>
              <w:spacing w:line="240" w:lineRule="auto"/>
              <w:ind w:firstLine="0" w:firstLineChars="0"/>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表5                                    建设项目大气污染物有组织排放基本情况表</w:t>
            </w:r>
          </w:p>
        </w:tc>
      </w:tr>
      <w:tr>
        <w:tblPrEx>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序号</w:t>
            </w:r>
          </w:p>
        </w:tc>
        <w:tc>
          <w:tcPr>
            <w:tcW w:w="23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排放口编号</w:t>
            </w:r>
          </w:p>
        </w:tc>
        <w:tc>
          <w:tcPr>
            <w:tcW w:w="23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排放口名称</w:t>
            </w:r>
          </w:p>
        </w:tc>
        <w:tc>
          <w:tcPr>
            <w:tcW w:w="33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污染物种类</w:t>
            </w:r>
          </w:p>
        </w:tc>
        <w:tc>
          <w:tcPr>
            <w:tcW w:w="59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排放口地理坐标</w:t>
            </w:r>
          </w:p>
        </w:tc>
        <w:tc>
          <w:tcPr>
            <w:tcW w:w="1162"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排气筒参数</w:t>
            </w:r>
          </w:p>
        </w:tc>
        <w:tc>
          <w:tcPr>
            <w:tcW w:w="117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国家或地方污染物排放标准</w:t>
            </w:r>
          </w:p>
        </w:tc>
        <w:tc>
          <w:tcPr>
            <w:tcW w:w="28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年许可排放量（t/a）</w:t>
            </w:r>
          </w:p>
        </w:tc>
        <w:tc>
          <w:tcPr>
            <w:tcW w:w="27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申请特殊排放浓度限值</w:t>
            </w:r>
          </w:p>
        </w:tc>
        <w:tc>
          <w:tcPr>
            <w:tcW w:w="29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申请特殊时段许可排放量限值</w:t>
            </w:r>
          </w:p>
        </w:tc>
        <w:tc>
          <w:tcPr>
            <w:tcW w:w="26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备注</w:t>
            </w:r>
          </w:p>
        </w:tc>
      </w:tr>
      <w:tr>
        <w:tblPrEx>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highlight w:val="none"/>
              </w:rPr>
            </w:pPr>
          </w:p>
        </w:tc>
        <w:tc>
          <w:tcPr>
            <w:tcW w:w="23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highlight w:val="none"/>
              </w:rPr>
            </w:pPr>
          </w:p>
        </w:tc>
        <w:tc>
          <w:tcPr>
            <w:tcW w:w="23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highlight w:val="none"/>
              </w:rPr>
            </w:pPr>
          </w:p>
        </w:tc>
        <w:tc>
          <w:tcPr>
            <w:tcW w:w="33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highlight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经度（°）</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纬度（°）</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高度（m）</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出口内径（m）</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排气温度（℃）</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排气量（m</w:t>
            </w:r>
            <w:r>
              <w:rPr>
                <w:rFonts w:hint="default" w:ascii="Times New Roman" w:hAnsi="Times New Roman" w:cs="Times New Roman"/>
                <w:b/>
                <w:bCs/>
                <w:color w:val="auto"/>
                <w:kern w:val="0"/>
                <w:sz w:val="21"/>
                <w:szCs w:val="21"/>
                <w:highlight w:val="none"/>
                <w:vertAlign w:val="superscript"/>
                <w:lang w:bidi="ar"/>
              </w:rPr>
              <w:t>3</w:t>
            </w:r>
            <w:r>
              <w:rPr>
                <w:rFonts w:hint="default" w:ascii="Times New Roman" w:hAnsi="Times New Roman" w:cs="Times New Roman"/>
                <w:b/>
                <w:bCs/>
                <w:color w:val="auto"/>
                <w:kern w:val="0"/>
                <w:sz w:val="21"/>
                <w:szCs w:val="21"/>
                <w:highlight w:val="none"/>
                <w:lang w:bidi="ar"/>
              </w:rPr>
              <w:t>/h）</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kern w:val="0"/>
                <w:sz w:val="21"/>
                <w:szCs w:val="21"/>
                <w:highlight w:val="none"/>
                <w:lang w:bidi="ar"/>
              </w:rPr>
            </w:pPr>
            <w:r>
              <w:rPr>
                <w:rFonts w:hint="default" w:ascii="Times New Roman" w:hAnsi="Times New Roman" w:cs="Times New Roman"/>
                <w:b/>
                <w:bCs/>
                <w:color w:val="auto"/>
                <w:kern w:val="0"/>
                <w:sz w:val="21"/>
                <w:szCs w:val="21"/>
                <w:highlight w:val="none"/>
                <w:lang w:bidi="ar"/>
              </w:rPr>
              <w:t>标准</w:t>
            </w:r>
          </w:p>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名称</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浓度限值（g/m</w:t>
            </w:r>
            <w:r>
              <w:rPr>
                <w:rFonts w:hint="default" w:ascii="Times New Roman" w:hAnsi="Times New Roman" w:cs="Times New Roman"/>
                <w:b/>
                <w:bCs/>
                <w:color w:val="auto"/>
                <w:kern w:val="0"/>
                <w:sz w:val="21"/>
                <w:szCs w:val="21"/>
                <w:highlight w:val="none"/>
                <w:vertAlign w:val="superscript"/>
                <w:lang w:bidi="ar"/>
              </w:rPr>
              <w:t>3</w:t>
            </w:r>
            <w:r>
              <w:rPr>
                <w:rFonts w:hint="default" w:ascii="Times New Roman" w:hAnsi="Times New Roman" w:cs="Times New Roman"/>
                <w:b/>
                <w:bCs/>
                <w:color w:val="auto"/>
                <w:kern w:val="0"/>
                <w:sz w:val="21"/>
                <w:szCs w:val="21"/>
                <w:highlight w:val="none"/>
                <w:lang w:bidi="ar"/>
              </w:rPr>
              <w:t>)</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排放速率（kg/h）</w:t>
            </w:r>
          </w:p>
        </w:tc>
        <w:tc>
          <w:tcPr>
            <w:tcW w:w="28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highlight w:val="none"/>
              </w:rPr>
            </w:pPr>
          </w:p>
        </w:tc>
        <w:tc>
          <w:tcPr>
            <w:tcW w:w="27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highlight w:val="none"/>
              </w:rPr>
            </w:pPr>
          </w:p>
        </w:tc>
        <w:tc>
          <w:tcPr>
            <w:tcW w:w="29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highlight w:val="none"/>
              </w:rPr>
            </w:pPr>
          </w:p>
        </w:tc>
        <w:tc>
          <w:tcPr>
            <w:tcW w:w="26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highlight w:val="none"/>
              </w:rPr>
            </w:pPr>
          </w:p>
        </w:tc>
      </w:tr>
      <w:tr>
        <w:tblPrEx>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2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DA001</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废气</w:t>
            </w:r>
            <w:r>
              <w:rPr>
                <w:rFonts w:hint="default" w:ascii="Times New Roman" w:hAnsi="Times New Roman" w:eastAsia="宋体" w:cs="Times New Roman"/>
                <w:sz w:val="21"/>
                <w:szCs w:val="21"/>
                <w:lang w:val="en-US" w:eastAsia="zh-CN"/>
              </w:rPr>
              <w:t>排放口</w:t>
            </w:r>
          </w:p>
        </w:tc>
        <w:tc>
          <w:tcPr>
            <w:tcW w:w="3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非甲烷总烃</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117.02265</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33.619102</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w:t>
            </w:r>
          </w:p>
        </w:tc>
        <w:tc>
          <w:tcPr>
            <w:tcW w:w="2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0.5</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3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储油库大气污染物排放标准</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25</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w:t>
            </w:r>
          </w:p>
        </w:tc>
      </w:tr>
    </w:tbl>
    <w:p>
      <w:pPr>
        <w:keepNext w:val="0"/>
        <w:keepLines w:val="0"/>
        <w:pageBreakBefore w:val="0"/>
        <w:kinsoku/>
        <w:wordWrap/>
        <w:overflowPunct/>
        <w:topLinePunct w:val="0"/>
        <w:bidi w:val="0"/>
        <w:spacing w:line="240" w:lineRule="auto"/>
        <w:ind w:firstLine="0" w:firstLineChars="0"/>
        <w:rPr>
          <w:rFonts w:hint="default" w:ascii="Times New Roman" w:hAnsi="Times New Roman" w:cs="Times New Roman"/>
          <w:color w:val="auto"/>
        </w:rPr>
      </w:pPr>
    </w:p>
    <w:tbl>
      <w:tblPr>
        <w:tblStyle w:val="8"/>
        <w:tblW w:w="5000" w:type="pct"/>
        <w:tblInd w:w="0" w:type="dxa"/>
        <w:tblLayout w:type="autofit"/>
        <w:tblCellMar>
          <w:top w:w="0" w:type="dxa"/>
          <w:left w:w="108" w:type="dxa"/>
          <w:bottom w:w="0" w:type="dxa"/>
          <w:right w:w="108" w:type="dxa"/>
        </w:tblCellMar>
      </w:tblPr>
      <w:tblGrid>
        <w:gridCol w:w="456"/>
        <w:gridCol w:w="1425"/>
        <w:gridCol w:w="1141"/>
        <w:gridCol w:w="1393"/>
        <w:gridCol w:w="2089"/>
        <w:gridCol w:w="2457"/>
        <w:gridCol w:w="1534"/>
        <w:gridCol w:w="1199"/>
        <w:gridCol w:w="1958"/>
      </w:tblGrid>
      <w:tr>
        <w:tblPrEx>
          <w:tblCellMar>
            <w:top w:w="0" w:type="dxa"/>
            <w:left w:w="108" w:type="dxa"/>
            <w:bottom w:w="0" w:type="dxa"/>
            <w:right w:w="108" w:type="dxa"/>
          </w:tblCellMar>
        </w:tblPrEx>
        <w:trPr>
          <w:trHeight w:val="0" w:hRule="atLeast"/>
        </w:trPr>
        <w:tc>
          <w:tcPr>
            <w:tcW w:w="5000" w:type="pct"/>
            <w:gridSpan w:val="9"/>
            <w:tcBorders>
              <w:top w:val="nil"/>
              <w:left w:val="nil"/>
              <w:bottom w:val="single" w:color="auto" w:sz="4" w:space="0"/>
              <w:right w:val="nil"/>
            </w:tcBorders>
            <w:noWrap w:val="0"/>
            <w:vAlign w:val="center"/>
          </w:tcPr>
          <w:p>
            <w:pPr>
              <w:keepNext w:val="0"/>
              <w:keepLines w:val="0"/>
              <w:pageBreakBefore w:val="0"/>
              <w:kinsoku/>
              <w:wordWrap/>
              <w:overflowPunct/>
              <w:topLinePunct w:val="0"/>
              <w:bidi w:val="0"/>
              <w:spacing w:line="240" w:lineRule="auto"/>
              <w:ind w:firstLine="0" w:firstLineChars="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表6                                       建设项目大气污染物无组织排放表</w:t>
            </w:r>
          </w:p>
        </w:tc>
      </w:tr>
      <w:tr>
        <w:tblPrEx>
          <w:tblCellMar>
            <w:top w:w="0" w:type="dxa"/>
            <w:left w:w="108" w:type="dxa"/>
            <w:bottom w:w="0" w:type="dxa"/>
            <w:right w:w="108" w:type="dxa"/>
          </w:tblCellMar>
        </w:tblPrEx>
        <w:trPr>
          <w:trHeight w:val="0" w:hRule="atLeast"/>
        </w:trPr>
        <w:tc>
          <w:tcPr>
            <w:tcW w:w="16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序号</w:t>
            </w:r>
          </w:p>
        </w:tc>
        <w:tc>
          <w:tcPr>
            <w:tcW w:w="522"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生产设施编号/无组织排放编号</w:t>
            </w:r>
          </w:p>
        </w:tc>
        <w:tc>
          <w:tcPr>
            <w:tcW w:w="41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产污环节</w:t>
            </w:r>
          </w:p>
        </w:tc>
        <w:tc>
          <w:tcPr>
            <w:tcW w:w="51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污染物种类</w:t>
            </w:r>
          </w:p>
        </w:tc>
        <w:tc>
          <w:tcPr>
            <w:tcW w:w="765"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主要污染防治措施</w:t>
            </w:r>
          </w:p>
        </w:tc>
        <w:tc>
          <w:tcPr>
            <w:tcW w:w="146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国家或地方污染物排放标准</w:t>
            </w:r>
          </w:p>
        </w:tc>
        <w:tc>
          <w:tcPr>
            <w:tcW w:w="439"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其他信息</w:t>
            </w:r>
          </w:p>
        </w:tc>
        <w:tc>
          <w:tcPr>
            <w:tcW w:w="71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备注</w:t>
            </w:r>
          </w:p>
        </w:tc>
      </w:tr>
      <w:tr>
        <w:tblPrEx>
          <w:tblCellMar>
            <w:top w:w="0" w:type="dxa"/>
            <w:left w:w="108" w:type="dxa"/>
            <w:bottom w:w="0" w:type="dxa"/>
            <w:right w:w="108" w:type="dxa"/>
          </w:tblCellMar>
        </w:tblPrEx>
        <w:trPr>
          <w:trHeight w:val="0" w:hRule="atLeast"/>
        </w:trPr>
        <w:tc>
          <w:tcPr>
            <w:tcW w:w="16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52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41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51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76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标准名称</w:t>
            </w:r>
          </w:p>
        </w:tc>
        <w:tc>
          <w:tcPr>
            <w:tcW w:w="5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浓度限值（mg/Nm</w:t>
            </w:r>
            <w:r>
              <w:rPr>
                <w:rFonts w:hint="default" w:ascii="Times New Roman" w:hAnsi="Times New Roman" w:cs="Times New Roman"/>
                <w:b/>
                <w:bCs/>
                <w:color w:val="auto"/>
                <w:kern w:val="0"/>
                <w:sz w:val="21"/>
                <w:szCs w:val="21"/>
                <w:vertAlign w:val="superscript"/>
                <w:lang w:bidi="ar"/>
              </w:rPr>
              <w:t>3</w:t>
            </w:r>
            <w:r>
              <w:rPr>
                <w:rFonts w:hint="default" w:ascii="Times New Roman" w:hAnsi="Times New Roman" w:cs="Times New Roman"/>
                <w:b/>
                <w:bCs/>
                <w:color w:val="auto"/>
                <w:kern w:val="0"/>
                <w:sz w:val="21"/>
                <w:szCs w:val="21"/>
                <w:lang w:bidi="ar"/>
              </w:rPr>
              <w:t>）</w:t>
            </w:r>
          </w:p>
        </w:tc>
        <w:tc>
          <w:tcPr>
            <w:tcW w:w="43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71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r>
      <w:tr>
        <w:tblPrEx>
          <w:tblCellMar>
            <w:top w:w="0" w:type="dxa"/>
            <w:left w:w="108" w:type="dxa"/>
            <w:bottom w:w="0" w:type="dxa"/>
            <w:right w:w="108" w:type="dxa"/>
          </w:tblCellMar>
        </w:tblPrEx>
        <w:trPr>
          <w:trHeight w:val="0" w:hRule="atLeast"/>
        </w:trPr>
        <w:tc>
          <w:tcPr>
            <w:tcW w:w="167"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p>
        </w:tc>
        <w:tc>
          <w:tcPr>
            <w:tcW w:w="5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p>
        </w:tc>
        <w:tc>
          <w:tcPr>
            <w:tcW w:w="4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p>
        </w:tc>
        <w:tc>
          <w:tcPr>
            <w:tcW w:w="51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p>
        </w:tc>
        <w:tc>
          <w:tcPr>
            <w:tcW w:w="7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sz w:val="21"/>
                <w:szCs w:val="21"/>
                <w:lang w:eastAsia="zh-CN"/>
              </w:rPr>
            </w:pPr>
          </w:p>
        </w:tc>
        <w:tc>
          <w:tcPr>
            <w:tcW w:w="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eastAsia="zh-CN"/>
              </w:rPr>
            </w:pPr>
          </w:p>
        </w:tc>
        <w:tc>
          <w:tcPr>
            <w:tcW w:w="5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rPr>
                <w:rFonts w:hint="default" w:ascii="Times New Roman" w:hAnsi="Times New Roman" w:cs="Times New Roman"/>
                <w:color w:val="auto"/>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p>
        </w:tc>
        <w:tc>
          <w:tcPr>
            <w:tcW w:w="7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p>
        </w:tc>
      </w:tr>
    </w:tbl>
    <w:p>
      <w:pPr>
        <w:pStyle w:val="6"/>
        <w:keepNext w:val="0"/>
        <w:keepLines w:val="0"/>
        <w:pageBreakBefore w:val="0"/>
        <w:kinsoku/>
        <w:wordWrap/>
        <w:overflowPunct/>
        <w:topLinePunct w:val="0"/>
        <w:bidi w:val="0"/>
        <w:spacing w:line="240" w:lineRule="auto"/>
        <w:ind w:firstLine="0" w:firstLineChars="0"/>
        <w:rPr>
          <w:rFonts w:hint="default" w:ascii="Times New Roman" w:hAnsi="Times New Roman" w:cs="Times New Roman"/>
          <w:color w:val="auto"/>
        </w:rPr>
      </w:pPr>
    </w:p>
    <w:tbl>
      <w:tblPr>
        <w:tblStyle w:val="8"/>
        <w:tblW w:w="5000" w:type="pct"/>
        <w:jc w:val="center"/>
        <w:tblLayout w:type="fixed"/>
        <w:tblCellMar>
          <w:top w:w="0" w:type="dxa"/>
          <w:left w:w="108" w:type="dxa"/>
          <w:bottom w:w="0" w:type="dxa"/>
          <w:right w:w="108" w:type="dxa"/>
        </w:tblCellMar>
      </w:tblPr>
      <w:tblGrid>
        <w:gridCol w:w="400"/>
        <w:gridCol w:w="2"/>
        <w:gridCol w:w="56"/>
        <w:gridCol w:w="43"/>
        <w:gridCol w:w="478"/>
        <w:gridCol w:w="191"/>
        <w:gridCol w:w="46"/>
        <w:gridCol w:w="95"/>
        <w:gridCol w:w="191"/>
        <w:gridCol w:w="120"/>
        <w:gridCol w:w="128"/>
        <w:gridCol w:w="136"/>
        <w:gridCol w:w="23"/>
        <w:gridCol w:w="68"/>
        <w:gridCol w:w="252"/>
        <w:gridCol w:w="397"/>
        <w:gridCol w:w="360"/>
        <w:gridCol w:w="66"/>
        <w:gridCol w:w="92"/>
        <w:gridCol w:w="26"/>
        <w:gridCol w:w="1"/>
        <w:gridCol w:w="165"/>
        <w:gridCol w:w="504"/>
        <w:gridCol w:w="359"/>
        <w:gridCol w:w="175"/>
        <w:gridCol w:w="160"/>
        <w:gridCol w:w="55"/>
        <w:gridCol w:w="21"/>
        <w:gridCol w:w="21"/>
        <w:gridCol w:w="316"/>
        <w:gridCol w:w="7"/>
        <w:gridCol w:w="211"/>
        <w:gridCol w:w="151"/>
        <w:gridCol w:w="166"/>
        <w:gridCol w:w="7"/>
        <w:gridCol w:w="320"/>
        <w:gridCol w:w="60"/>
        <w:gridCol w:w="324"/>
        <w:gridCol w:w="148"/>
        <w:gridCol w:w="7"/>
        <w:gridCol w:w="15"/>
        <w:gridCol w:w="87"/>
        <w:gridCol w:w="164"/>
        <w:gridCol w:w="289"/>
        <w:gridCol w:w="160"/>
        <w:gridCol w:w="69"/>
        <w:gridCol w:w="99"/>
        <w:gridCol w:w="431"/>
        <w:gridCol w:w="8"/>
        <w:gridCol w:w="147"/>
        <w:gridCol w:w="356"/>
        <w:gridCol w:w="10"/>
        <w:gridCol w:w="292"/>
        <w:gridCol w:w="132"/>
        <w:gridCol w:w="5"/>
        <w:gridCol w:w="28"/>
        <w:gridCol w:w="2"/>
        <w:gridCol w:w="12"/>
        <w:gridCol w:w="269"/>
        <w:gridCol w:w="220"/>
        <w:gridCol w:w="116"/>
        <w:gridCol w:w="160"/>
        <w:gridCol w:w="356"/>
        <w:gridCol w:w="110"/>
        <w:gridCol w:w="94"/>
        <w:gridCol w:w="180"/>
        <w:gridCol w:w="72"/>
        <w:gridCol w:w="83"/>
        <w:gridCol w:w="379"/>
        <w:gridCol w:w="366"/>
        <w:gridCol w:w="28"/>
        <w:gridCol w:w="19"/>
        <w:gridCol w:w="17"/>
        <w:gridCol w:w="705"/>
        <w:gridCol w:w="130"/>
        <w:gridCol w:w="395"/>
        <w:gridCol w:w="319"/>
        <w:gridCol w:w="153"/>
        <w:gridCol w:w="95"/>
        <w:gridCol w:w="47"/>
        <w:gridCol w:w="10"/>
        <w:gridCol w:w="1"/>
        <w:gridCol w:w="1"/>
        <w:gridCol w:w="672"/>
        <w:gridCol w:w="1"/>
        <w:gridCol w:w="1"/>
        <w:gridCol w:w="1"/>
      </w:tblGrid>
      <w:tr>
        <w:tblPrEx>
          <w:tblCellMar>
            <w:top w:w="0" w:type="dxa"/>
            <w:left w:w="108" w:type="dxa"/>
            <w:bottom w:w="0" w:type="dxa"/>
            <w:right w:w="108" w:type="dxa"/>
          </w:tblCellMar>
        </w:tblPrEx>
        <w:trPr>
          <w:gridAfter w:val="2"/>
          <w:wAfter w:w="0" w:type="pct"/>
          <w:trHeight w:val="0" w:hRule="atLeast"/>
          <w:jc w:val="center"/>
        </w:trPr>
        <w:tc>
          <w:tcPr>
            <w:tcW w:w="4999" w:type="pct"/>
            <w:gridSpan w:val="85"/>
            <w:tcBorders>
              <w:top w:val="nil"/>
              <w:left w:val="nil"/>
              <w:bottom w:val="single" w:color="auto" w:sz="4" w:space="0"/>
              <w:right w:val="nil"/>
            </w:tcBorders>
            <w:noWrap w:val="0"/>
            <w:vAlign w:val="center"/>
          </w:tcPr>
          <w:p>
            <w:pPr>
              <w:keepNext w:val="0"/>
              <w:keepLines w:val="0"/>
              <w:pageBreakBefore w:val="0"/>
              <w:kinsoku/>
              <w:wordWrap/>
              <w:overflowPunct/>
              <w:topLinePunct w:val="0"/>
              <w:bidi w:val="0"/>
              <w:spacing w:line="240" w:lineRule="auto"/>
              <w:ind w:firstLine="0" w:firstLineChars="0"/>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表7                               建设项目废水类别、污染物及污染治理设施信息表</w:t>
            </w:r>
          </w:p>
        </w:tc>
      </w:tr>
      <w:tr>
        <w:tblPrEx>
          <w:tblCellMar>
            <w:top w:w="0" w:type="dxa"/>
            <w:left w:w="108" w:type="dxa"/>
            <w:bottom w:w="0" w:type="dxa"/>
            <w:right w:w="108" w:type="dxa"/>
          </w:tblCellMar>
        </w:tblPrEx>
        <w:trPr>
          <w:gridAfter w:val="2"/>
          <w:wAfter w:w="0" w:type="pct"/>
          <w:trHeight w:val="0" w:hRule="atLeast"/>
          <w:jc w:val="center"/>
        </w:trPr>
        <w:tc>
          <w:tcPr>
            <w:tcW w:w="167" w:type="pct"/>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序号</w:t>
            </w:r>
          </w:p>
        </w:tc>
        <w:tc>
          <w:tcPr>
            <w:tcW w:w="19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废水类别</w:t>
            </w:r>
          </w:p>
        </w:tc>
        <w:tc>
          <w:tcPr>
            <w:tcW w:w="457" w:type="pct"/>
            <w:gridSpan w:val="10"/>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污染物种类</w:t>
            </w:r>
          </w:p>
        </w:tc>
        <w:tc>
          <w:tcPr>
            <w:tcW w:w="1332" w:type="pct"/>
            <w:gridSpan w:val="2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污染防治设施</w:t>
            </w:r>
          </w:p>
        </w:tc>
        <w:tc>
          <w:tcPr>
            <w:tcW w:w="272" w:type="pct"/>
            <w:gridSpan w:val="6"/>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排放去向</w:t>
            </w:r>
          </w:p>
        </w:tc>
        <w:tc>
          <w:tcPr>
            <w:tcW w:w="189" w:type="pct"/>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排放方式</w:t>
            </w:r>
          </w:p>
        </w:tc>
        <w:tc>
          <w:tcPr>
            <w:tcW w:w="194"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排放规律</w:t>
            </w:r>
          </w:p>
        </w:tc>
        <w:tc>
          <w:tcPr>
            <w:tcW w:w="187" w:type="pct"/>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排放口编号</w:t>
            </w:r>
          </w:p>
        </w:tc>
        <w:tc>
          <w:tcPr>
            <w:tcW w:w="176" w:type="pct"/>
            <w:gridSpan w:val="7"/>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排放口名称</w:t>
            </w:r>
          </w:p>
        </w:tc>
        <w:tc>
          <w:tcPr>
            <w:tcW w:w="280" w:type="pct"/>
            <w:gridSpan w:val="4"/>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排放口设置是否符合要求</w:t>
            </w:r>
          </w:p>
        </w:tc>
        <w:tc>
          <w:tcPr>
            <w:tcW w:w="205" w:type="pct"/>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排放口类型</w:t>
            </w:r>
          </w:p>
        </w:tc>
        <w:tc>
          <w:tcPr>
            <w:tcW w:w="677" w:type="pct"/>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国家或地方污染物排放标准</w:t>
            </w:r>
          </w:p>
        </w:tc>
        <w:tc>
          <w:tcPr>
            <w:tcW w:w="417" w:type="pct"/>
            <w:gridSpan w:val="6"/>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年许可排放量（t/a）</w:t>
            </w:r>
          </w:p>
        </w:tc>
        <w:tc>
          <w:tcPr>
            <w:tcW w:w="250" w:type="pct"/>
            <w:gridSpan w:val="5"/>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其他信息</w:t>
            </w:r>
          </w:p>
        </w:tc>
      </w:tr>
      <w:tr>
        <w:tblPrEx>
          <w:tblCellMar>
            <w:top w:w="0" w:type="dxa"/>
            <w:left w:w="108" w:type="dxa"/>
            <w:bottom w:w="0" w:type="dxa"/>
            <w:right w:w="108" w:type="dxa"/>
          </w:tblCellMar>
        </w:tblPrEx>
        <w:trPr>
          <w:gridAfter w:val="2"/>
          <w:wAfter w:w="0" w:type="pct"/>
          <w:trHeight w:val="0" w:hRule="atLeast"/>
          <w:jc w:val="center"/>
        </w:trPr>
        <w:tc>
          <w:tcPr>
            <w:tcW w:w="167"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rPr>
                <w:rFonts w:hint="default" w:ascii="Times New Roman" w:hAnsi="Times New Roman" w:cs="Times New Roman"/>
                <w:b/>
                <w:bCs/>
                <w:color w:val="auto"/>
                <w:sz w:val="21"/>
                <w:szCs w:val="21"/>
                <w:highlight w:val="none"/>
              </w:rPr>
            </w:pPr>
          </w:p>
        </w:tc>
        <w:tc>
          <w:tcPr>
            <w:tcW w:w="19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highlight w:val="none"/>
              </w:rPr>
            </w:pPr>
          </w:p>
        </w:tc>
        <w:tc>
          <w:tcPr>
            <w:tcW w:w="457" w:type="pct"/>
            <w:gridSpan w:val="10"/>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highlight w:val="none"/>
              </w:rPr>
            </w:pPr>
          </w:p>
        </w:tc>
        <w:tc>
          <w:tcPr>
            <w:tcW w:w="344"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污染防治设施编号</w:t>
            </w:r>
          </w:p>
        </w:tc>
        <w:tc>
          <w:tcPr>
            <w:tcW w:w="24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污染防治设施名称</w:t>
            </w:r>
          </w:p>
        </w:tc>
        <w:tc>
          <w:tcPr>
            <w:tcW w:w="254"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污染防治设施工艺</w:t>
            </w:r>
          </w:p>
        </w:tc>
        <w:tc>
          <w:tcPr>
            <w:tcW w:w="231"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是否为可行技术</w:t>
            </w:r>
          </w:p>
        </w:tc>
        <w:tc>
          <w:tcPr>
            <w:tcW w:w="257"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污染防治设施其他信息</w:t>
            </w:r>
          </w:p>
        </w:tc>
        <w:tc>
          <w:tcPr>
            <w:tcW w:w="272" w:type="pct"/>
            <w:gridSpan w:val="6"/>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highlight w:val="none"/>
              </w:rPr>
            </w:pPr>
          </w:p>
        </w:tc>
        <w:tc>
          <w:tcPr>
            <w:tcW w:w="189"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highlight w:val="none"/>
              </w:rPr>
            </w:pPr>
          </w:p>
        </w:tc>
        <w:tc>
          <w:tcPr>
            <w:tcW w:w="194"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highlight w:val="none"/>
              </w:rPr>
            </w:pPr>
          </w:p>
        </w:tc>
        <w:tc>
          <w:tcPr>
            <w:tcW w:w="187"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highlight w:val="none"/>
              </w:rPr>
            </w:pPr>
          </w:p>
        </w:tc>
        <w:tc>
          <w:tcPr>
            <w:tcW w:w="176" w:type="pct"/>
            <w:gridSpan w:val="7"/>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highlight w:val="none"/>
              </w:rPr>
            </w:pPr>
          </w:p>
        </w:tc>
        <w:tc>
          <w:tcPr>
            <w:tcW w:w="280" w:type="pct"/>
            <w:gridSpan w:val="4"/>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highlight w:val="none"/>
              </w:rPr>
            </w:pPr>
          </w:p>
        </w:tc>
        <w:tc>
          <w:tcPr>
            <w:tcW w:w="205"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highlight w:val="none"/>
              </w:rPr>
            </w:pPr>
          </w:p>
        </w:tc>
        <w:tc>
          <w:tcPr>
            <w:tcW w:w="261"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标准名称</w:t>
            </w:r>
          </w:p>
        </w:tc>
        <w:tc>
          <w:tcPr>
            <w:tcW w:w="415"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bidi="ar"/>
              </w:rPr>
              <w:t>浓度限值（mg/m</w:t>
            </w:r>
            <w:r>
              <w:rPr>
                <w:rFonts w:hint="default" w:ascii="Times New Roman" w:hAnsi="Times New Roman" w:cs="Times New Roman"/>
                <w:b/>
                <w:bCs/>
                <w:color w:val="auto"/>
                <w:kern w:val="0"/>
                <w:sz w:val="21"/>
                <w:szCs w:val="21"/>
                <w:highlight w:val="none"/>
                <w:vertAlign w:val="superscript"/>
                <w:lang w:bidi="ar"/>
              </w:rPr>
              <w:t>3</w:t>
            </w:r>
            <w:r>
              <w:rPr>
                <w:rFonts w:hint="default" w:ascii="Times New Roman" w:hAnsi="Times New Roman" w:cs="Times New Roman"/>
                <w:b/>
                <w:bCs/>
                <w:color w:val="auto"/>
                <w:kern w:val="0"/>
                <w:sz w:val="21"/>
                <w:szCs w:val="21"/>
                <w:highlight w:val="none"/>
                <w:lang w:bidi="ar"/>
              </w:rPr>
              <w:t>)</w:t>
            </w:r>
          </w:p>
        </w:tc>
        <w:tc>
          <w:tcPr>
            <w:tcW w:w="417" w:type="pct"/>
            <w:gridSpan w:val="6"/>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highlight w:val="none"/>
              </w:rPr>
            </w:pPr>
          </w:p>
        </w:tc>
        <w:tc>
          <w:tcPr>
            <w:tcW w:w="250" w:type="pct"/>
            <w:gridSpan w:val="5"/>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highlight w:val="none"/>
              </w:rPr>
            </w:pPr>
          </w:p>
        </w:tc>
      </w:tr>
      <w:tr>
        <w:tblPrEx>
          <w:tblCellMar>
            <w:top w:w="0" w:type="dxa"/>
            <w:left w:w="108" w:type="dxa"/>
            <w:bottom w:w="0" w:type="dxa"/>
            <w:right w:w="108" w:type="dxa"/>
          </w:tblCellMar>
        </w:tblPrEx>
        <w:trPr>
          <w:gridAfter w:val="2"/>
          <w:wAfter w:w="0" w:type="pct"/>
          <w:trHeight w:val="0" w:hRule="atLeast"/>
          <w:jc w:val="center"/>
        </w:trPr>
        <w:tc>
          <w:tcPr>
            <w:tcW w:w="167"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p>
        </w:tc>
        <w:tc>
          <w:tcPr>
            <w:tcW w:w="190"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kern w:val="2"/>
                <w:sz w:val="21"/>
                <w:szCs w:val="21"/>
                <w:lang w:val="en-US" w:eastAsia="zh-CN" w:bidi="ar-SA"/>
              </w:rPr>
            </w:pPr>
            <w:r>
              <w:rPr>
                <w:rFonts w:hint="eastAsia" w:ascii="Times New Roman" w:hAnsi="Times New Roman" w:eastAsia="宋体"/>
                <w:kern w:val="2"/>
                <w:sz w:val="21"/>
                <w:szCs w:val="21"/>
                <w:lang w:val="en-US" w:eastAsia="zh-CN" w:bidi="ar-SA"/>
              </w:rPr>
              <w:t>含油废水</w:t>
            </w:r>
          </w:p>
        </w:tc>
        <w:tc>
          <w:tcPr>
            <w:tcW w:w="457"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石油类</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SS</w:t>
            </w:r>
          </w:p>
        </w:tc>
        <w:tc>
          <w:tcPr>
            <w:tcW w:w="344"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TW001</w:t>
            </w:r>
          </w:p>
        </w:tc>
        <w:tc>
          <w:tcPr>
            <w:tcW w:w="24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RYF系列乳化系统</w:t>
            </w:r>
          </w:p>
        </w:tc>
        <w:tc>
          <w:tcPr>
            <w:tcW w:w="254"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乳化</w:t>
            </w:r>
          </w:p>
        </w:tc>
        <w:tc>
          <w:tcPr>
            <w:tcW w:w="231"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是</w:t>
            </w:r>
          </w:p>
        </w:tc>
        <w:tc>
          <w:tcPr>
            <w:tcW w:w="257"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272"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回用于绿化</w:t>
            </w:r>
          </w:p>
        </w:tc>
        <w:tc>
          <w:tcPr>
            <w:tcW w:w="189"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不外排</w:t>
            </w:r>
          </w:p>
        </w:tc>
        <w:tc>
          <w:tcPr>
            <w:tcW w:w="19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187"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176" w:type="pct"/>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280"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205"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261"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c>
          <w:tcPr>
            <w:tcW w:w="415"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417"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250"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r>
      <w:tr>
        <w:tblPrEx>
          <w:tblCellMar>
            <w:top w:w="0" w:type="dxa"/>
            <w:left w:w="108" w:type="dxa"/>
            <w:bottom w:w="0" w:type="dxa"/>
            <w:right w:w="108" w:type="dxa"/>
          </w:tblCellMar>
        </w:tblPrEx>
        <w:trPr>
          <w:gridAfter w:val="2"/>
          <w:wAfter w:w="0" w:type="pct"/>
          <w:trHeight w:val="0" w:hRule="atLeast"/>
          <w:jc w:val="center"/>
        </w:trPr>
        <w:tc>
          <w:tcPr>
            <w:tcW w:w="167"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w:t>
            </w:r>
          </w:p>
        </w:tc>
        <w:tc>
          <w:tcPr>
            <w:tcW w:w="190"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kern w:val="2"/>
                <w:sz w:val="21"/>
                <w:szCs w:val="21"/>
                <w:lang w:val="en-US" w:eastAsia="zh-CN" w:bidi="ar-SA"/>
              </w:rPr>
            </w:pPr>
            <w:r>
              <w:rPr>
                <w:rFonts w:hint="eastAsia" w:ascii="Times New Roman" w:hAnsi="Times New Roman" w:eastAsia="宋体"/>
                <w:kern w:val="2"/>
                <w:sz w:val="21"/>
                <w:szCs w:val="21"/>
                <w:lang w:val="en-US" w:eastAsia="zh-CN" w:bidi="ar-SA"/>
              </w:rPr>
              <w:t>生活污水</w:t>
            </w:r>
          </w:p>
        </w:tc>
        <w:tc>
          <w:tcPr>
            <w:tcW w:w="457"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eastAsia" w:cs="Times New Roman"/>
                <w:color w:val="auto"/>
                <w:sz w:val="21"/>
                <w:szCs w:val="21"/>
                <w:highlight w:val="none"/>
                <w:lang w:eastAsia="zh-CN"/>
              </w:rPr>
            </w:pPr>
            <w:r>
              <w:rPr>
                <w:rFonts w:hint="eastAsia" w:cs="Times New Roman"/>
                <w:color w:val="auto"/>
                <w:sz w:val="21"/>
                <w:szCs w:val="21"/>
                <w:highlight w:val="none"/>
                <w:lang w:eastAsia="zh-CN"/>
              </w:rPr>
              <w:t>COD、BOD</w:t>
            </w:r>
            <w:r>
              <w:rPr>
                <w:rFonts w:hint="eastAsia" w:cs="Times New Roman"/>
                <w:color w:val="auto"/>
                <w:sz w:val="21"/>
                <w:szCs w:val="21"/>
                <w:highlight w:val="none"/>
                <w:vertAlign w:val="subscript"/>
                <w:lang w:eastAsia="zh-CN"/>
              </w:rPr>
              <w:t>5</w:t>
            </w:r>
            <w:r>
              <w:rPr>
                <w:rFonts w:hint="eastAsia" w:cs="Times New Roman"/>
                <w:color w:val="auto"/>
                <w:sz w:val="21"/>
                <w:szCs w:val="21"/>
                <w:highlight w:val="none"/>
                <w:lang w:eastAsia="zh-CN"/>
              </w:rPr>
              <w:t>、SS、氨氮</w:t>
            </w:r>
          </w:p>
        </w:tc>
        <w:tc>
          <w:tcPr>
            <w:tcW w:w="344"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TW002</w:t>
            </w:r>
          </w:p>
        </w:tc>
        <w:tc>
          <w:tcPr>
            <w:tcW w:w="24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化粪池</w:t>
            </w:r>
          </w:p>
        </w:tc>
        <w:tc>
          <w:tcPr>
            <w:tcW w:w="254"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厌氧、沉淀</w:t>
            </w:r>
          </w:p>
        </w:tc>
        <w:tc>
          <w:tcPr>
            <w:tcW w:w="231"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是</w:t>
            </w:r>
          </w:p>
        </w:tc>
        <w:tc>
          <w:tcPr>
            <w:tcW w:w="257"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272"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定期清掏</w:t>
            </w:r>
          </w:p>
        </w:tc>
        <w:tc>
          <w:tcPr>
            <w:tcW w:w="189"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不外排</w:t>
            </w:r>
          </w:p>
        </w:tc>
        <w:tc>
          <w:tcPr>
            <w:tcW w:w="19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w:t>
            </w:r>
          </w:p>
        </w:tc>
        <w:tc>
          <w:tcPr>
            <w:tcW w:w="187"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w:t>
            </w:r>
          </w:p>
        </w:tc>
        <w:tc>
          <w:tcPr>
            <w:tcW w:w="176" w:type="pct"/>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280"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205"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261"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w:t>
            </w:r>
          </w:p>
        </w:tc>
        <w:tc>
          <w:tcPr>
            <w:tcW w:w="415"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417"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250"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w:t>
            </w:r>
          </w:p>
        </w:tc>
      </w:tr>
      <w:tr>
        <w:tblPrEx>
          <w:tblCellMar>
            <w:top w:w="0" w:type="dxa"/>
            <w:left w:w="108" w:type="dxa"/>
            <w:bottom w:w="0" w:type="dxa"/>
            <w:right w:w="108" w:type="dxa"/>
          </w:tblCellMar>
        </w:tblPrEx>
        <w:trPr>
          <w:gridAfter w:val="1"/>
          <w:wAfter w:w="0" w:type="pct"/>
          <w:jc w:val="center"/>
        </w:trPr>
        <w:tc>
          <w:tcPr>
            <w:tcW w:w="4999" w:type="pct"/>
            <w:gridSpan w:val="86"/>
            <w:tcBorders>
              <w:top w:val="nil"/>
              <w:left w:val="nil"/>
              <w:bottom w:val="nil"/>
              <w:right w:val="nil"/>
            </w:tcBorders>
            <w:noWrap w:val="0"/>
            <w:vAlign w:val="center"/>
          </w:tcPr>
          <w:p>
            <w:pPr>
              <w:keepNext w:val="0"/>
              <w:keepLines w:val="0"/>
              <w:pageBreakBefore w:val="0"/>
              <w:kinsoku/>
              <w:wordWrap/>
              <w:overflowPunct/>
              <w:topLinePunct w:val="0"/>
              <w:bidi w:val="0"/>
              <w:spacing w:line="240" w:lineRule="auto"/>
              <w:ind w:firstLine="0" w:firstLineChars="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表8                                   建设项目废水直接排放口基本情况表</w:t>
            </w:r>
          </w:p>
        </w:tc>
      </w:tr>
      <w:tr>
        <w:tblPrEx>
          <w:tblCellMar>
            <w:top w:w="0" w:type="dxa"/>
            <w:left w:w="108" w:type="dxa"/>
            <w:bottom w:w="0" w:type="dxa"/>
            <w:right w:w="108" w:type="dxa"/>
          </w:tblCellMar>
        </w:tblPrEx>
        <w:trPr>
          <w:gridAfter w:val="1"/>
          <w:wAfter w:w="0" w:type="pct"/>
          <w:jc w:val="center"/>
        </w:trPr>
        <w:tc>
          <w:tcPr>
            <w:tcW w:w="147"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序号</w:t>
            </w:r>
          </w:p>
        </w:tc>
        <w:tc>
          <w:tcPr>
            <w:tcW w:w="281" w:type="pct"/>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排放口编号</w:t>
            </w:r>
          </w:p>
        </w:tc>
        <w:tc>
          <w:tcPr>
            <w:tcW w:w="270" w:type="pct"/>
            <w:gridSpan w:val="7"/>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排放口名称</w:t>
            </w:r>
          </w:p>
        </w:tc>
        <w:tc>
          <w:tcPr>
            <w:tcW w:w="902" w:type="pct"/>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排放口地理坐标</w:t>
            </w:r>
          </w:p>
        </w:tc>
        <w:tc>
          <w:tcPr>
            <w:tcW w:w="212" w:type="pct"/>
            <w:gridSpan w:val="6"/>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排放去向</w:t>
            </w:r>
          </w:p>
        </w:tc>
        <w:tc>
          <w:tcPr>
            <w:tcW w:w="515" w:type="pct"/>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排放规律</w:t>
            </w:r>
          </w:p>
        </w:tc>
        <w:tc>
          <w:tcPr>
            <w:tcW w:w="317" w:type="pct"/>
            <w:gridSpan w:val="6"/>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间歇排放时段</w:t>
            </w:r>
          </w:p>
        </w:tc>
        <w:tc>
          <w:tcPr>
            <w:tcW w:w="971" w:type="pct"/>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受纳自然水体信息</w:t>
            </w:r>
          </w:p>
        </w:tc>
        <w:tc>
          <w:tcPr>
            <w:tcW w:w="1133" w:type="pct"/>
            <w:gridSpan w:val="1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汇入受纳自然水体处地理坐标</w:t>
            </w:r>
          </w:p>
        </w:tc>
        <w:tc>
          <w:tcPr>
            <w:tcW w:w="246"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其他信息</w:t>
            </w:r>
          </w:p>
        </w:tc>
      </w:tr>
      <w:tr>
        <w:tblPrEx>
          <w:tblCellMar>
            <w:top w:w="0" w:type="dxa"/>
            <w:left w:w="108" w:type="dxa"/>
            <w:bottom w:w="0" w:type="dxa"/>
            <w:right w:w="108" w:type="dxa"/>
          </w:tblCellMar>
        </w:tblPrEx>
        <w:trPr>
          <w:gridAfter w:val="1"/>
          <w:wAfter w:w="0" w:type="pct"/>
          <w:jc w:val="center"/>
        </w:trPr>
        <w:tc>
          <w:tcPr>
            <w:tcW w:w="147"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281" w:type="pct"/>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270" w:type="pct"/>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461"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经度（°）</w:t>
            </w:r>
          </w:p>
        </w:tc>
        <w:tc>
          <w:tcPr>
            <w:tcW w:w="44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纬度（°）</w:t>
            </w:r>
          </w:p>
        </w:tc>
        <w:tc>
          <w:tcPr>
            <w:tcW w:w="212"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515" w:type="pct"/>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317"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516"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水体名称</w:t>
            </w:r>
          </w:p>
        </w:tc>
        <w:tc>
          <w:tcPr>
            <w:tcW w:w="455"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受纳水体功能</w:t>
            </w:r>
          </w:p>
        </w:tc>
        <w:tc>
          <w:tcPr>
            <w:tcW w:w="440"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经度（°）</w:t>
            </w:r>
          </w:p>
        </w:tc>
        <w:tc>
          <w:tcPr>
            <w:tcW w:w="692" w:type="pct"/>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纬度（°）</w:t>
            </w:r>
          </w:p>
        </w:tc>
        <w:tc>
          <w:tcPr>
            <w:tcW w:w="246"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r>
      <w:tr>
        <w:tblPrEx>
          <w:tblCellMar>
            <w:top w:w="0" w:type="dxa"/>
            <w:left w:w="108" w:type="dxa"/>
            <w:bottom w:w="0" w:type="dxa"/>
            <w:right w:w="108" w:type="dxa"/>
          </w:tblCellMar>
        </w:tblPrEx>
        <w:trPr>
          <w:gridAfter w:val="1"/>
          <w:wAfter w:w="0" w:type="pct"/>
          <w:jc w:val="center"/>
        </w:trPr>
        <w:tc>
          <w:tcPr>
            <w:tcW w:w="147"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w:t>
            </w:r>
          </w:p>
        </w:tc>
        <w:tc>
          <w:tcPr>
            <w:tcW w:w="28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w:t>
            </w:r>
          </w:p>
        </w:tc>
        <w:tc>
          <w:tcPr>
            <w:tcW w:w="270"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w:t>
            </w:r>
          </w:p>
        </w:tc>
        <w:tc>
          <w:tcPr>
            <w:tcW w:w="461"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w:t>
            </w:r>
          </w:p>
        </w:tc>
        <w:tc>
          <w:tcPr>
            <w:tcW w:w="44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w:t>
            </w:r>
          </w:p>
        </w:tc>
        <w:tc>
          <w:tcPr>
            <w:tcW w:w="212"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w:t>
            </w:r>
          </w:p>
        </w:tc>
        <w:tc>
          <w:tcPr>
            <w:tcW w:w="515"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w:t>
            </w:r>
          </w:p>
        </w:tc>
        <w:tc>
          <w:tcPr>
            <w:tcW w:w="317"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w:t>
            </w:r>
          </w:p>
        </w:tc>
        <w:tc>
          <w:tcPr>
            <w:tcW w:w="516"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w:t>
            </w:r>
          </w:p>
        </w:tc>
        <w:tc>
          <w:tcPr>
            <w:tcW w:w="455"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w:t>
            </w:r>
          </w:p>
        </w:tc>
        <w:tc>
          <w:tcPr>
            <w:tcW w:w="440"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w:t>
            </w:r>
          </w:p>
        </w:tc>
        <w:tc>
          <w:tcPr>
            <w:tcW w:w="692" w:type="pct"/>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w:t>
            </w:r>
          </w:p>
        </w:tc>
        <w:tc>
          <w:tcPr>
            <w:tcW w:w="246"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w:t>
            </w:r>
          </w:p>
        </w:tc>
      </w:tr>
      <w:tr>
        <w:tblPrEx>
          <w:tblCellMar>
            <w:top w:w="0" w:type="dxa"/>
            <w:left w:w="108" w:type="dxa"/>
            <w:bottom w:w="0" w:type="dxa"/>
            <w:right w:w="108" w:type="dxa"/>
          </w:tblCellMar>
        </w:tblPrEx>
        <w:trPr>
          <w:gridAfter w:val="3"/>
          <w:wAfter w:w="1" w:type="pct"/>
          <w:jc w:val="center"/>
        </w:trPr>
        <w:tc>
          <w:tcPr>
            <w:tcW w:w="4998" w:type="pct"/>
            <w:gridSpan w:val="84"/>
            <w:tcBorders>
              <w:top w:val="nil"/>
              <w:left w:val="nil"/>
              <w:bottom w:val="nil"/>
              <w:right w:val="nil"/>
            </w:tcBorders>
            <w:noWrap w:val="0"/>
            <w:vAlign w:val="center"/>
          </w:tcPr>
          <w:p>
            <w:pPr>
              <w:keepNext w:val="0"/>
              <w:keepLines w:val="0"/>
              <w:pageBreakBefore w:val="0"/>
              <w:kinsoku/>
              <w:wordWrap/>
              <w:overflowPunct/>
              <w:topLinePunct w:val="0"/>
              <w:bidi w:val="0"/>
              <w:spacing w:line="240" w:lineRule="auto"/>
              <w:ind w:firstLine="0" w:firstLineChars="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表9                                      建设项目直接排放入河排污口信息表</w:t>
            </w:r>
          </w:p>
        </w:tc>
      </w:tr>
      <w:tr>
        <w:tblPrEx>
          <w:tblCellMar>
            <w:top w:w="0" w:type="dxa"/>
            <w:left w:w="108" w:type="dxa"/>
            <w:bottom w:w="0" w:type="dxa"/>
            <w:right w:w="108" w:type="dxa"/>
          </w:tblCellMar>
        </w:tblPrEx>
        <w:trPr>
          <w:gridAfter w:val="3"/>
          <w:wAfter w:w="1" w:type="pct"/>
          <w:jc w:val="center"/>
        </w:trPr>
        <w:tc>
          <w:tcPr>
            <w:tcW w:w="640" w:type="pct"/>
            <w:gridSpan w:val="11"/>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序号</w:t>
            </w:r>
          </w:p>
        </w:tc>
        <w:tc>
          <w:tcPr>
            <w:tcW w:w="1170" w:type="pct"/>
            <w:gridSpan w:val="19"/>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排放口编号</w:t>
            </w:r>
          </w:p>
        </w:tc>
        <w:tc>
          <w:tcPr>
            <w:tcW w:w="513" w:type="pct"/>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排放口名称</w:t>
            </w:r>
          </w:p>
        </w:tc>
        <w:tc>
          <w:tcPr>
            <w:tcW w:w="2427" w:type="pct"/>
            <w:gridSpan w:val="4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入河排放口</w:t>
            </w:r>
          </w:p>
        </w:tc>
        <w:tc>
          <w:tcPr>
            <w:tcW w:w="246"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其他信息</w:t>
            </w:r>
          </w:p>
        </w:tc>
      </w:tr>
      <w:tr>
        <w:tblPrEx>
          <w:tblCellMar>
            <w:top w:w="0" w:type="dxa"/>
            <w:left w:w="108" w:type="dxa"/>
            <w:bottom w:w="0" w:type="dxa"/>
            <w:right w:w="108" w:type="dxa"/>
          </w:tblCellMar>
        </w:tblPrEx>
        <w:trPr>
          <w:gridAfter w:val="3"/>
          <w:wAfter w:w="1" w:type="pct"/>
          <w:jc w:val="center"/>
        </w:trPr>
        <w:tc>
          <w:tcPr>
            <w:tcW w:w="640" w:type="pct"/>
            <w:gridSpan w:val="11"/>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1170" w:type="pct"/>
            <w:gridSpan w:val="19"/>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513" w:type="pct"/>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839" w:type="pct"/>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水体名称</w:t>
            </w:r>
          </w:p>
        </w:tc>
        <w:tc>
          <w:tcPr>
            <w:tcW w:w="582" w:type="pct"/>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编号</w:t>
            </w:r>
          </w:p>
        </w:tc>
        <w:tc>
          <w:tcPr>
            <w:tcW w:w="1005" w:type="pct"/>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批复文号</w:t>
            </w:r>
          </w:p>
        </w:tc>
        <w:tc>
          <w:tcPr>
            <w:tcW w:w="246"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r>
      <w:tr>
        <w:tblPrEx>
          <w:tblCellMar>
            <w:top w:w="0" w:type="dxa"/>
            <w:left w:w="108" w:type="dxa"/>
            <w:bottom w:w="0" w:type="dxa"/>
            <w:right w:w="108" w:type="dxa"/>
          </w:tblCellMar>
        </w:tblPrEx>
        <w:trPr>
          <w:gridAfter w:val="3"/>
          <w:wAfter w:w="1" w:type="pct"/>
          <w:jc w:val="center"/>
        </w:trPr>
        <w:tc>
          <w:tcPr>
            <w:tcW w:w="640" w:type="pct"/>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w:t>
            </w:r>
          </w:p>
        </w:tc>
        <w:tc>
          <w:tcPr>
            <w:tcW w:w="1170" w:type="pct"/>
            <w:gridSpan w:val="1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w:t>
            </w:r>
          </w:p>
        </w:tc>
        <w:tc>
          <w:tcPr>
            <w:tcW w:w="513"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w:t>
            </w:r>
          </w:p>
        </w:tc>
        <w:tc>
          <w:tcPr>
            <w:tcW w:w="839" w:type="pct"/>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w:t>
            </w:r>
          </w:p>
        </w:tc>
        <w:tc>
          <w:tcPr>
            <w:tcW w:w="582" w:type="pct"/>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w:t>
            </w:r>
          </w:p>
        </w:tc>
        <w:tc>
          <w:tcPr>
            <w:tcW w:w="1005" w:type="pct"/>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w:t>
            </w:r>
          </w:p>
        </w:tc>
        <w:tc>
          <w:tcPr>
            <w:tcW w:w="246"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w:t>
            </w:r>
          </w:p>
        </w:tc>
      </w:tr>
      <w:tr>
        <w:tblPrEx>
          <w:tblCellMar>
            <w:top w:w="0" w:type="dxa"/>
            <w:left w:w="108" w:type="dxa"/>
            <w:bottom w:w="0" w:type="dxa"/>
            <w:right w:w="108" w:type="dxa"/>
          </w:tblCellMar>
        </w:tblPrEx>
        <w:trPr>
          <w:gridAfter w:val="2"/>
          <w:wAfter w:w="0" w:type="pct"/>
          <w:jc w:val="center"/>
        </w:trPr>
        <w:tc>
          <w:tcPr>
            <w:tcW w:w="4999" w:type="pct"/>
            <w:gridSpan w:val="85"/>
            <w:tcBorders>
              <w:top w:val="nil"/>
              <w:left w:val="nil"/>
              <w:bottom w:val="nil"/>
              <w:right w:val="nil"/>
            </w:tcBorders>
            <w:noWrap w:val="0"/>
            <w:vAlign w:val="center"/>
          </w:tcPr>
          <w:p>
            <w:pPr>
              <w:keepNext w:val="0"/>
              <w:keepLines w:val="0"/>
              <w:pageBreakBefore w:val="0"/>
              <w:kinsoku/>
              <w:wordWrap/>
              <w:overflowPunct/>
              <w:topLinePunct w:val="0"/>
              <w:bidi w:val="0"/>
              <w:spacing w:line="240" w:lineRule="auto"/>
              <w:ind w:firstLine="0" w:firstLineChars="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表10                                          建设项目雨水排放口基本情况表</w:t>
            </w:r>
          </w:p>
        </w:tc>
      </w:tr>
      <w:tr>
        <w:tblPrEx>
          <w:tblCellMar>
            <w:top w:w="0" w:type="dxa"/>
            <w:left w:w="108" w:type="dxa"/>
            <w:bottom w:w="0" w:type="dxa"/>
            <w:right w:w="108" w:type="dxa"/>
          </w:tblCellMar>
        </w:tblPrEx>
        <w:trPr>
          <w:gridAfter w:val="2"/>
          <w:wAfter w:w="0" w:type="pct"/>
          <w:jc w:val="center"/>
        </w:trPr>
        <w:tc>
          <w:tcPr>
            <w:tcW w:w="147"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序号</w:t>
            </w:r>
          </w:p>
        </w:tc>
        <w:tc>
          <w:tcPr>
            <w:tcW w:w="281" w:type="pct"/>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排放口编号</w:t>
            </w:r>
          </w:p>
        </w:tc>
        <w:tc>
          <w:tcPr>
            <w:tcW w:w="295" w:type="pct"/>
            <w:gridSpan w:val="8"/>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排放口名称</w:t>
            </w:r>
          </w:p>
        </w:tc>
        <w:tc>
          <w:tcPr>
            <w:tcW w:w="964" w:type="pct"/>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排放口地理坐标</w:t>
            </w:r>
          </w:p>
        </w:tc>
        <w:tc>
          <w:tcPr>
            <w:tcW w:w="439" w:type="pct"/>
            <w:gridSpan w:val="8"/>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排放去向</w:t>
            </w:r>
          </w:p>
        </w:tc>
        <w:tc>
          <w:tcPr>
            <w:tcW w:w="234" w:type="pct"/>
            <w:gridSpan w:val="6"/>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排放规律</w:t>
            </w:r>
          </w:p>
        </w:tc>
        <w:tc>
          <w:tcPr>
            <w:tcW w:w="500" w:type="pct"/>
            <w:gridSpan w:val="8"/>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间歇排放时段</w:t>
            </w:r>
          </w:p>
        </w:tc>
        <w:tc>
          <w:tcPr>
            <w:tcW w:w="717" w:type="pct"/>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受纳自然水体信息</w:t>
            </w:r>
          </w:p>
        </w:tc>
        <w:tc>
          <w:tcPr>
            <w:tcW w:w="944" w:type="pct"/>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汇入受纳自然水体处地理坐标</w:t>
            </w:r>
          </w:p>
        </w:tc>
        <w:tc>
          <w:tcPr>
            <w:tcW w:w="475" w:type="pct"/>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其他信息</w:t>
            </w:r>
          </w:p>
        </w:tc>
      </w:tr>
      <w:tr>
        <w:tblPrEx>
          <w:tblCellMar>
            <w:top w:w="0" w:type="dxa"/>
            <w:left w:w="108" w:type="dxa"/>
            <w:bottom w:w="0" w:type="dxa"/>
            <w:right w:w="108" w:type="dxa"/>
          </w:tblCellMar>
        </w:tblPrEx>
        <w:trPr>
          <w:gridAfter w:val="2"/>
          <w:wAfter w:w="0" w:type="pct"/>
          <w:jc w:val="center"/>
        </w:trPr>
        <w:tc>
          <w:tcPr>
            <w:tcW w:w="147"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281" w:type="pct"/>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295" w:type="pct"/>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427"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经度</w:t>
            </w:r>
          </w:p>
        </w:tc>
        <w:tc>
          <w:tcPr>
            <w:tcW w:w="536"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纬度</w:t>
            </w:r>
          </w:p>
        </w:tc>
        <w:tc>
          <w:tcPr>
            <w:tcW w:w="439" w:type="pct"/>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234"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500" w:type="pct"/>
            <w:gridSpan w:val="8"/>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291"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水体名称</w:t>
            </w:r>
          </w:p>
        </w:tc>
        <w:tc>
          <w:tcPr>
            <w:tcW w:w="425"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受纳水体功能目标</w:t>
            </w:r>
          </w:p>
        </w:tc>
        <w:tc>
          <w:tcPr>
            <w:tcW w:w="487"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经度</w:t>
            </w:r>
          </w:p>
        </w:tc>
        <w:tc>
          <w:tcPr>
            <w:tcW w:w="45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纬度</w:t>
            </w:r>
          </w:p>
        </w:tc>
        <w:tc>
          <w:tcPr>
            <w:tcW w:w="475" w:type="pct"/>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r>
      <w:tr>
        <w:tblPrEx>
          <w:tblCellMar>
            <w:top w:w="0" w:type="dxa"/>
            <w:left w:w="108" w:type="dxa"/>
            <w:bottom w:w="0" w:type="dxa"/>
            <w:right w:w="108" w:type="dxa"/>
          </w:tblCellMar>
        </w:tblPrEx>
        <w:trPr>
          <w:gridAfter w:val="2"/>
          <w:wAfter w:w="0" w:type="pct"/>
          <w:jc w:val="center"/>
        </w:trPr>
        <w:tc>
          <w:tcPr>
            <w:tcW w:w="147"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28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295"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427"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536"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439"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234"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500"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291"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425"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487"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w:t>
            </w:r>
          </w:p>
        </w:tc>
        <w:tc>
          <w:tcPr>
            <w:tcW w:w="45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w:t>
            </w:r>
          </w:p>
        </w:tc>
        <w:tc>
          <w:tcPr>
            <w:tcW w:w="475"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CellMar>
            <w:top w:w="0" w:type="dxa"/>
            <w:left w:w="108" w:type="dxa"/>
            <w:bottom w:w="0" w:type="dxa"/>
            <w:right w:w="108" w:type="dxa"/>
          </w:tblCellMar>
        </w:tblPrEx>
        <w:trPr>
          <w:jc w:val="center"/>
        </w:trPr>
        <w:tc>
          <w:tcPr>
            <w:tcW w:w="5000" w:type="pct"/>
            <w:gridSpan w:val="87"/>
            <w:tcBorders>
              <w:top w:val="nil"/>
              <w:left w:val="nil"/>
              <w:bottom w:val="nil"/>
              <w:right w:val="nil"/>
            </w:tcBorders>
            <w:noWrap w:val="0"/>
            <w:vAlign w:val="center"/>
          </w:tcPr>
          <w:p>
            <w:pPr>
              <w:keepNext w:val="0"/>
              <w:keepLines w:val="0"/>
              <w:pageBreakBefore w:val="0"/>
              <w:kinsoku/>
              <w:wordWrap/>
              <w:overflowPunct/>
              <w:topLinePunct w:val="0"/>
              <w:bidi w:val="0"/>
              <w:spacing w:line="240" w:lineRule="auto"/>
              <w:ind w:firstLine="0" w:firstLineChars="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表11                                    建设项目废水间接排放口基本情况表</w:t>
            </w:r>
          </w:p>
        </w:tc>
      </w:tr>
      <w:tr>
        <w:tblPrEx>
          <w:tblCellMar>
            <w:top w:w="0" w:type="dxa"/>
            <w:left w:w="108" w:type="dxa"/>
            <w:bottom w:w="0" w:type="dxa"/>
            <w:right w:w="108" w:type="dxa"/>
          </w:tblCellMar>
        </w:tblPrEx>
        <w:trPr>
          <w:jc w:val="center"/>
        </w:trPr>
        <w:tc>
          <w:tcPr>
            <w:tcW w:w="147"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序号</w:t>
            </w:r>
          </w:p>
        </w:tc>
        <w:tc>
          <w:tcPr>
            <w:tcW w:w="298" w:type="pct"/>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排放口编号</w:t>
            </w:r>
          </w:p>
        </w:tc>
        <w:tc>
          <w:tcPr>
            <w:tcW w:w="245" w:type="pct"/>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排放口名称</w:t>
            </w:r>
          </w:p>
        </w:tc>
        <w:tc>
          <w:tcPr>
            <w:tcW w:w="1005" w:type="pct"/>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排放口地理坐标</w:t>
            </w:r>
          </w:p>
        </w:tc>
        <w:tc>
          <w:tcPr>
            <w:tcW w:w="314" w:type="pct"/>
            <w:gridSpan w:val="6"/>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排放去向</w:t>
            </w:r>
          </w:p>
        </w:tc>
        <w:tc>
          <w:tcPr>
            <w:tcW w:w="257"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排放规律</w:t>
            </w:r>
          </w:p>
        </w:tc>
        <w:tc>
          <w:tcPr>
            <w:tcW w:w="318" w:type="pct"/>
            <w:gridSpan w:val="7"/>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间歇排放时段</w:t>
            </w:r>
          </w:p>
        </w:tc>
        <w:tc>
          <w:tcPr>
            <w:tcW w:w="2053" w:type="pct"/>
            <w:gridSpan w:val="3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受纳污水处理厂信息</w:t>
            </w:r>
          </w:p>
        </w:tc>
        <w:tc>
          <w:tcPr>
            <w:tcW w:w="359" w:type="pct"/>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其他信息</w:t>
            </w:r>
          </w:p>
        </w:tc>
      </w:tr>
      <w:tr>
        <w:tblPrEx>
          <w:tblCellMar>
            <w:top w:w="0" w:type="dxa"/>
            <w:left w:w="108" w:type="dxa"/>
            <w:bottom w:w="0" w:type="dxa"/>
            <w:right w:w="108" w:type="dxa"/>
          </w:tblCellMar>
        </w:tblPrEx>
        <w:trPr>
          <w:trHeight w:val="277" w:hRule="atLeast"/>
          <w:jc w:val="center"/>
        </w:trPr>
        <w:tc>
          <w:tcPr>
            <w:tcW w:w="147"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298"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245"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530"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经度（°）</w:t>
            </w:r>
          </w:p>
        </w:tc>
        <w:tc>
          <w:tcPr>
            <w:tcW w:w="474"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纬度（°）</w:t>
            </w:r>
          </w:p>
        </w:tc>
        <w:tc>
          <w:tcPr>
            <w:tcW w:w="314"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257"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318" w:type="pct"/>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406"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污水处理厂名称</w:t>
            </w:r>
          </w:p>
        </w:tc>
        <w:tc>
          <w:tcPr>
            <w:tcW w:w="355"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污染物种类</w:t>
            </w:r>
          </w:p>
        </w:tc>
        <w:tc>
          <w:tcPr>
            <w:tcW w:w="567"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排水协议规定的浓度限值</w:t>
            </w:r>
          </w:p>
        </w:tc>
        <w:tc>
          <w:tcPr>
            <w:tcW w:w="724"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国家或地方污染物排放标准浓度限值</w:t>
            </w:r>
          </w:p>
        </w:tc>
        <w:tc>
          <w:tcPr>
            <w:tcW w:w="359" w:type="pct"/>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r>
      <w:tr>
        <w:tblPrEx>
          <w:tblCellMar>
            <w:top w:w="0" w:type="dxa"/>
            <w:left w:w="108" w:type="dxa"/>
            <w:bottom w:w="0" w:type="dxa"/>
            <w:right w:w="108" w:type="dxa"/>
          </w:tblCellMar>
        </w:tblPrEx>
        <w:trPr>
          <w:trHeight w:val="178" w:hRule="atLeast"/>
          <w:jc w:val="center"/>
        </w:trPr>
        <w:tc>
          <w:tcPr>
            <w:tcW w:w="147"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298"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245"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530"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474"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314"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25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318"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406"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w:t>
            </w:r>
          </w:p>
        </w:tc>
        <w:tc>
          <w:tcPr>
            <w:tcW w:w="355"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567"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724"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359"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tblPrEx>
          <w:tblCellMar>
            <w:top w:w="0" w:type="dxa"/>
            <w:left w:w="108" w:type="dxa"/>
            <w:bottom w:w="0" w:type="dxa"/>
            <w:right w:w="108" w:type="dxa"/>
          </w:tblCellMar>
        </w:tblPrEx>
        <w:trPr>
          <w:gridAfter w:val="2"/>
          <w:wAfter w:w="0" w:type="pct"/>
          <w:jc w:val="center"/>
        </w:trPr>
        <w:tc>
          <w:tcPr>
            <w:tcW w:w="4999" w:type="pct"/>
            <w:gridSpan w:val="85"/>
            <w:tcBorders>
              <w:top w:val="nil"/>
              <w:left w:val="nil"/>
              <w:bottom w:val="nil"/>
              <w:right w:val="nil"/>
            </w:tcBorders>
            <w:noWrap w:val="0"/>
            <w:vAlign w:val="center"/>
          </w:tcPr>
          <w:p>
            <w:pPr>
              <w:keepNext w:val="0"/>
              <w:keepLines w:val="0"/>
              <w:pageBreakBefore w:val="0"/>
              <w:kinsoku/>
              <w:wordWrap/>
              <w:overflowPunct/>
              <w:topLinePunct w:val="0"/>
              <w:bidi w:val="0"/>
              <w:spacing w:line="240" w:lineRule="auto"/>
              <w:ind w:firstLine="0" w:firstLineChars="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表12                                         建设项目噪声排放信息表</w:t>
            </w:r>
          </w:p>
        </w:tc>
      </w:tr>
      <w:tr>
        <w:tblPrEx>
          <w:tblCellMar>
            <w:top w:w="0" w:type="dxa"/>
            <w:left w:w="108" w:type="dxa"/>
            <w:bottom w:w="0" w:type="dxa"/>
            <w:right w:w="108" w:type="dxa"/>
          </w:tblCellMar>
        </w:tblPrEx>
        <w:trPr>
          <w:gridAfter w:val="2"/>
          <w:wAfter w:w="0" w:type="pct"/>
          <w:jc w:val="center"/>
        </w:trPr>
        <w:tc>
          <w:tcPr>
            <w:tcW w:w="480" w:type="pct"/>
            <w:gridSpan w:val="8"/>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噪声类别</w:t>
            </w:r>
          </w:p>
        </w:tc>
        <w:tc>
          <w:tcPr>
            <w:tcW w:w="1200" w:type="pct"/>
            <w:gridSpan w:val="1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生产时段</w:t>
            </w:r>
          </w:p>
        </w:tc>
        <w:tc>
          <w:tcPr>
            <w:tcW w:w="1471" w:type="pct"/>
            <w:gridSpan w:val="27"/>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执行排放标准名称</w:t>
            </w:r>
          </w:p>
        </w:tc>
        <w:tc>
          <w:tcPr>
            <w:tcW w:w="1600" w:type="pct"/>
            <w:gridSpan w:val="2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厂界噪声排放限值</w:t>
            </w:r>
          </w:p>
        </w:tc>
        <w:tc>
          <w:tcPr>
            <w:tcW w:w="246"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备注</w:t>
            </w:r>
          </w:p>
        </w:tc>
      </w:tr>
      <w:tr>
        <w:tblPrEx>
          <w:tblCellMar>
            <w:top w:w="0" w:type="dxa"/>
            <w:left w:w="108" w:type="dxa"/>
            <w:bottom w:w="0" w:type="dxa"/>
            <w:right w:w="108" w:type="dxa"/>
          </w:tblCellMar>
        </w:tblPrEx>
        <w:trPr>
          <w:gridAfter w:val="2"/>
          <w:wAfter w:w="0" w:type="pct"/>
          <w:jc w:val="center"/>
        </w:trPr>
        <w:tc>
          <w:tcPr>
            <w:tcW w:w="480" w:type="pct"/>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481"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昼间</w:t>
            </w:r>
          </w:p>
        </w:tc>
        <w:tc>
          <w:tcPr>
            <w:tcW w:w="718" w:type="pct"/>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夜间</w:t>
            </w:r>
          </w:p>
        </w:tc>
        <w:tc>
          <w:tcPr>
            <w:tcW w:w="1471" w:type="pct"/>
            <w:gridSpan w:val="2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625" w:type="pct"/>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昼间，dB（A）</w:t>
            </w:r>
          </w:p>
        </w:tc>
        <w:tc>
          <w:tcPr>
            <w:tcW w:w="975" w:type="pct"/>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夜间，dB（A）</w:t>
            </w:r>
          </w:p>
        </w:tc>
        <w:tc>
          <w:tcPr>
            <w:tcW w:w="246"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r>
      <w:tr>
        <w:tblPrEx>
          <w:tblCellMar>
            <w:top w:w="0" w:type="dxa"/>
            <w:left w:w="108" w:type="dxa"/>
            <w:bottom w:w="0" w:type="dxa"/>
            <w:right w:w="108" w:type="dxa"/>
          </w:tblCellMar>
        </w:tblPrEx>
        <w:trPr>
          <w:gridAfter w:val="2"/>
          <w:wAfter w:w="0" w:type="pct"/>
          <w:jc w:val="center"/>
        </w:trPr>
        <w:tc>
          <w:tcPr>
            <w:tcW w:w="480"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稳态噪声</w:t>
            </w:r>
          </w:p>
        </w:tc>
        <w:tc>
          <w:tcPr>
            <w:tcW w:w="481"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6:00~22：00</w:t>
            </w:r>
          </w:p>
        </w:tc>
        <w:tc>
          <w:tcPr>
            <w:tcW w:w="718" w:type="pct"/>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kern w:val="0"/>
                <w:sz w:val="21"/>
                <w:szCs w:val="21"/>
                <w:lang w:val="en-US" w:eastAsia="zh-CN" w:bidi="ar"/>
              </w:rPr>
              <w:t>22:00~6:00</w:t>
            </w:r>
          </w:p>
        </w:tc>
        <w:tc>
          <w:tcPr>
            <w:tcW w:w="1471" w:type="pct"/>
            <w:gridSpan w:val="27"/>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《工业企业厂界环境噪声排放标准》（GB12348-2008）</w:t>
            </w:r>
          </w:p>
        </w:tc>
        <w:tc>
          <w:tcPr>
            <w:tcW w:w="625" w:type="pct"/>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kern w:val="0"/>
                <w:sz w:val="21"/>
                <w:szCs w:val="21"/>
                <w:lang w:bidi="ar"/>
              </w:rPr>
              <w:t>6</w:t>
            </w:r>
            <w:r>
              <w:rPr>
                <w:rFonts w:hint="eastAsia" w:ascii="Times New Roman" w:hAnsi="Times New Roman" w:cs="Times New Roman"/>
                <w:color w:val="auto"/>
                <w:kern w:val="0"/>
                <w:sz w:val="21"/>
                <w:szCs w:val="21"/>
                <w:lang w:val="en-US" w:eastAsia="zh-CN" w:bidi="ar"/>
              </w:rPr>
              <w:t>0</w:t>
            </w:r>
          </w:p>
        </w:tc>
        <w:tc>
          <w:tcPr>
            <w:tcW w:w="975" w:type="pct"/>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kern w:val="0"/>
                <w:sz w:val="21"/>
                <w:szCs w:val="21"/>
                <w:lang w:val="en-US" w:eastAsia="zh-CN" w:bidi="ar"/>
              </w:rPr>
              <w:t>50</w:t>
            </w:r>
          </w:p>
        </w:tc>
        <w:tc>
          <w:tcPr>
            <w:tcW w:w="246"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sz w:val="21"/>
                <w:szCs w:val="21"/>
                <w:lang w:eastAsia="zh-CN"/>
              </w:rPr>
            </w:pPr>
            <w:r>
              <w:rPr>
                <w:rFonts w:hint="eastAsia" w:cs="Times New Roman"/>
                <w:color w:val="auto"/>
                <w:kern w:val="0"/>
                <w:sz w:val="21"/>
                <w:szCs w:val="21"/>
                <w:lang w:val="en-US" w:eastAsia="zh-CN" w:bidi="ar"/>
              </w:rPr>
              <w:t>/</w:t>
            </w:r>
          </w:p>
        </w:tc>
      </w:tr>
      <w:tr>
        <w:tblPrEx>
          <w:tblCellMar>
            <w:top w:w="0" w:type="dxa"/>
            <w:left w:w="108" w:type="dxa"/>
            <w:bottom w:w="0" w:type="dxa"/>
            <w:right w:w="108" w:type="dxa"/>
          </w:tblCellMar>
        </w:tblPrEx>
        <w:trPr>
          <w:gridAfter w:val="2"/>
          <w:wAfter w:w="0" w:type="pct"/>
          <w:jc w:val="center"/>
        </w:trPr>
        <w:tc>
          <w:tcPr>
            <w:tcW w:w="480"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频发噪声</w:t>
            </w:r>
          </w:p>
        </w:tc>
        <w:tc>
          <w:tcPr>
            <w:tcW w:w="481"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w:t>
            </w:r>
          </w:p>
        </w:tc>
        <w:tc>
          <w:tcPr>
            <w:tcW w:w="718" w:type="pct"/>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w:t>
            </w:r>
          </w:p>
        </w:tc>
        <w:tc>
          <w:tcPr>
            <w:tcW w:w="1471" w:type="pct"/>
            <w:gridSpan w:val="27"/>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p>
        </w:tc>
        <w:tc>
          <w:tcPr>
            <w:tcW w:w="625" w:type="pct"/>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w:t>
            </w:r>
          </w:p>
        </w:tc>
        <w:tc>
          <w:tcPr>
            <w:tcW w:w="975" w:type="pct"/>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kern w:val="0"/>
                <w:sz w:val="21"/>
                <w:szCs w:val="21"/>
                <w:lang w:val="en-US" w:eastAsia="zh-CN" w:bidi="ar"/>
              </w:rPr>
              <w:t>/</w:t>
            </w:r>
          </w:p>
        </w:tc>
        <w:tc>
          <w:tcPr>
            <w:tcW w:w="246"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w:t>
            </w:r>
          </w:p>
        </w:tc>
      </w:tr>
      <w:tr>
        <w:tblPrEx>
          <w:tblCellMar>
            <w:top w:w="0" w:type="dxa"/>
            <w:left w:w="108" w:type="dxa"/>
            <w:bottom w:w="0" w:type="dxa"/>
            <w:right w:w="108" w:type="dxa"/>
          </w:tblCellMar>
        </w:tblPrEx>
        <w:trPr>
          <w:gridAfter w:val="2"/>
          <w:wAfter w:w="0" w:type="pct"/>
          <w:jc w:val="center"/>
        </w:trPr>
        <w:tc>
          <w:tcPr>
            <w:tcW w:w="480"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偶发噪声</w:t>
            </w:r>
          </w:p>
        </w:tc>
        <w:tc>
          <w:tcPr>
            <w:tcW w:w="481"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w:t>
            </w:r>
          </w:p>
        </w:tc>
        <w:tc>
          <w:tcPr>
            <w:tcW w:w="718" w:type="pct"/>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w:t>
            </w:r>
          </w:p>
        </w:tc>
        <w:tc>
          <w:tcPr>
            <w:tcW w:w="1471" w:type="pct"/>
            <w:gridSpan w:val="27"/>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p>
        </w:tc>
        <w:tc>
          <w:tcPr>
            <w:tcW w:w="625" w:type="pct"/>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w:t>
            </w:r>
          </w:p>
        </w:tc>
        <w:tc>
          <w:tcPr>
            <w:tcW w:w="975" w:type="pct"/>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kern w:val="0"/>
                <w:sz w:val="21"/>
                <w:szCs w:val="21"/>
                <w:lang w:val="en-US" w:eastAsia="zh-CN" w:bidi="ar"/>
              </w:rPr>
              <w:t>/</w:t>
            </w:r>
          </w:p>
        </w:tc>
        <w:tc>
          <w:tcPr>
            <w:tcW w:w="246"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w:t>
            </w:r>
          </w:p>
        </w:tc>
      </w:tr>
      <w:tr>
        <w:tblPrEx>
          <w:tblCellMar>
            <w:top w:w="0" w:type="dxa"/>
            <w:left w:w="108" w:type="dxa"/>
            <w:bottom w:w="0" w:type="dxa"/>
            <w:right w:w="108" w:type="dxa"/>
          </w:tblCellMar>
        </w:tblPrEx>
        <w:trPr>
          <w:jc w:val="center"/>
        </w:trPr>
        <w:tc>
          <w:tcPr>
            <w:tcW w:w="5000" w:type="pct"/>
            <w:gridSpan w:val="87"/>
            <w:tcBorders>
              <w:top w:val="nil"/>
              <w:left w:val="nil"/>
              <w:bottom w:val="nil"/>
              <w:right w:val="nil"/>
            </w:tcBorders>
            <w:noWrap w:val="0"/>
            <w:vAlign w:val="center"/>
          </w:tcPr>
          <w:p>
            <w:pPr>
              <w:keepNext w:val="0"/>
              <w:keepLines w:val="0"/>
              <w:pageBreakBefore w:val="0"/>
              <w:kinsoku/>
              <w:wordWrap/>
              <w:overflowPunct/>
              <w:topLinePunct w:val="0"/>
              <w:bidi w:val="0"/>
              <w:spacing w:line="240" w:lineRule="auto"/>
              <w:ind w:firstLine="0" w:firstLineChars="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表13                      建设项目固体废物（一般固体废物和危险固体废物）排放信息表</w:t>
            </w:r>
          </w:p>
        </w:tc>
      </w:tr>
      <w:tr>
        <w:tblPrEx>
          <w:tblCellMar>
            <w:top w:w="0" w:type="dxa"/>
            <w:left w:w="108" w:type="dxa"/>
            <w:bottom w:w="0" w:type="dxa"/>
            <w:right w:w="108" w:type="dxa"/>
          </w:tblCellMar>
        </w:tblPrEx>
        <w:trPr>
          <w:jc w:val="center"/>
        </w:trPr>
        <w:tc>
          <w:tcPr>
            <w:tcW w:w="1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序号</w:t>
            </w:r>
          </w:p>
        </w:tc>
        <w:tc>
          <w:tcPr>
            <w:tcW w:w="403" w:type="pct"/>
            <w:gridSpan w:val="8"/>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固体废物来源</w:t>
            </w:r>
          </w:p>
        </w:tc>
        <w:tc>
          <w:tcPr>
            <w:tcW w:w="567" w:type="pct"/>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固体废物名称</w:t>
            </w:r>
          </w:p>
        </w:tc>
        <w:tc>
          <w:tcPr>
            <w:tcW w:w="420" w:type="pct"/>
            <w:gridSpan w:val="6"/>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固体废物种类</w:t>
            </w:r>
          </w:p>
        </w:tc>
        <w:tc>
          <w:tcPr>
            <w:tcW w:w="469" w:type="pct"/>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固体废物描述</w:t>
            </w:r>
          </w:p>
        </w:tc>
        <w:tc>
          <w:tcPr>
            <w:tcW w:w="314" w:type="pct"/>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固体废物产生量（t/a）</w:t>
            </w:r>
          </w:p>
        </w:tc>
        <w:tc>
          <w:tcPr>
            <w:tcW w:w="486" w:type="pct"/>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处理方式</w:t>
            </w:r>
          </w:p>
        </w:tc>
        <w:tc>
          <w:tcPr>
            <w:tcW w:w="1887" w:type="pct"/>
            <w:gridSpan w:val="2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处理去向</w:t>
            </w:r>
          </w:p>
        </w:tc>
        <w:tc>
          <w:tcPr>
            <w:tcW w:w="303" w:type="pct"/>
            <w:gridSpan w:val="9"/>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其他信息</w:t>
            </w:r>
          </w:p>
        </w:tc>
      </w:tr>
      <w:tr>
        <w:tblPrEx>
          <w:tblCellMar>
            <w:top w:w="0" w:type="dxa"/>
            <w:left w:w="108" w:type="dxa"/>
            <w:bottom w:w="0" w:type="dxa"/>
            <w:right w:w="108" w:type="dxa"/>
          </w:tblCellMar>
        </w:tblPrEx>
        <w:trPr>
          <w:jc w:val="center"/>
        </w:trPr>
        <w:tc>
          <w:tcPr>
            <w:tcW w:w="1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403" w:type="pct"/>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567" w:type="pct"/>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420"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469" w:type="pct"/>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314"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486" w:type="pct"/>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294" w:type="pct"/>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自行贮存量（t/a）</w:t>
            </w:r>
          </w:p>
        </w:tc>
        <w:tc>
          <w:tcPr>
            <w:tcW w:w="287" w:type="pct"/>
            <w:gridSpan w:val="8"/>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自行利用量（t/a）</w:t>
            </w:r>
          </w:p>
        </w:tc>
        <w:tc>
          <w:tcPr>
            <w:tcW w:w="329" w:type="pct"/>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自行处置量（t/a）</w:t>
            </w:r>
          </w:p>
        </w:tc>
        <w:tc>
          <w:tcPr>
            <w:tcW w:w="658"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转移量（t/a）</w:t>
            </w:r>
          </w:p>
        </w:tc>
        <w:tc>
          <w:tcPr>
            <w:tcW w:w="317" w:type="pct"/>
            <w:gridSpan w:val="3"/>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排放量（t/a）</w:t>
            </w:r>
          </w:p>
        </w:tc>
        <w:tc>
          <w:tcPr>
            <w:tcW w:w="303" w:type="pct"/>
            <w:gridSpan w:val="9"/>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r>
      <w:tr>
        <w:tblPrEx>
          <w:tblCellMar>
            <w:top w:w="0" w:type="dxa"/>
            <w:left w:w="108" w:type="dxa"/>
            <w:bottom w:w="0" w:type="dxa"/>
            <w:right w:w="108" w:type="dxa"/>
          </w:tblCellMar>
        </w:tblPrEx>
        <w:trPr>
          <w:jc w:val="center"/>
        </w:trPr>
        <w:tc>
          <w:tcPr>
            <w:tcW w:w="146" w:type="pct"/>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403" w:type="pct"/>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567" w:type="pct"/>
            <w:gridSpan w:val="9"/>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420" w:type="pct"/>
            <w:gridSpan w:val="6"/>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469" w:type="pct"/>
            <w:gridSpan w:val="10"/>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314" w:type="pct"/>
            <w:gridSpan w:val="5"/>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486" w:type="pct"/>
            <w:gridSpan w:val="10"/>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294" w:type="pct"/>
            <w:gridSpan w:val="4"/>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287" w:type="pct"/>
            <w:gridSpan w:val="8"/>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329" w:type="pct"/>
            <w:gridSpan w:val="5"/>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329" w:type="pct"/>
            <w:gridSpan w:val="4"/>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委托利用量</w:t>
            </w:r>
          </w:p>
        </w:tc>
        <w:tc>
          <w:tcPr>
            <w:tcW w:w="329" w:type="pct"/>
            <w:gridSpan w:val="5"/>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lang w:bidi="ar"/>
              </w:rPr>
              <w:t>委托处置量</w:t>
            </w:r>
          </w:p>
        </w:tc>
        <w:tc>
          <w:tcPr>
            <w:tcW w:w="317" w:type="pct"/>
            <w:gridSpan w:val="3"/>
            <w:vMerge w:val="continue"/>
            <w:tcBorders>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c>
          <w:tcPr>
            <w:tcW w:w="303" w:type="pct"/>
            <w:gridSpan w:val="9"/>
            <w:vMerge w:val="continue"/>
            <w:tcBorders>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bidi w:val="0"/>
              <w:spacing w:line="240" w:lineRule="auto"/>
              <w:ind w:firstLine="0" w:firstLineChars="0"/>
              <w:jc w:val="center"/>
              <w:rPr>
                <w:rFonts w:hint="default" w:ascii="Times New Roman" w:hAnsi="Times New Roman" w:cs="Times New Roman"/>
                <w:b/>
                <w:bCs/>
                <w:color w:val="auto"/>
                <w:sz w:val="21"/>
                <w:szCs w:val="21"/>
              </w:rPr>
            </w:pPr>
          </w:p>
        </w:tc>
      </w:tr>
      <w:tr>
        <w:tblPrEx>
          <w:tblCellMar>
            <w:top w:w="0" w:type="dxa"/>
            <w:left w:w="108" w:type="dxa"/>
            <w:bottom w:w="0" w:type="dxa"/>
            <w:right w:w="108" w:type="dxa"/>
          </w:tblCellMar>
        </w:tblPrEx>
        <w:trPr>
          <w:trHeight w:val="251" w:hRule="atLeast"/>
          <w:jc w:val="center"/>
        </w:trPr>
        <w:tc>
          <w:tcPr>
            <w:tcW w:w="146" w:type="pc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403" w:type="pct"/>
            <w:gridSpan w:val="8"/>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运营过程</w:t>
            </w:r>
          </w:p>
        </w:tc>
        <w:tc>
          <w:tcPr>
            <w:tcW w:w="567" w:type="pct"/>
            <w:gridSpan w:val="9"/>
            <w:tcBorders>
              <w:top w:val="single" w:color="auto" w:sz="4" w:space="0"/>
              <w:left w:val="single" w:color="000000" w:sz="4" w:space="0"/>
              <w:bottom w:val="single" w:color="auto" w:sz="4" w:space="0"/>
              <w:right w:val="single" w:color="auto" w:sz="4" w:space="0"/>
            </w:tcBorders>
            <w:noWrap w:val="0"/>
            <w:vAlign w:val="center"/>
          </w:tcPr>
          <w:p>
            <w:pPr>
              <w:pStyle w:val="13"/>
              <w:ind w:firstLine="0" w:firstLineChars="0"/>
              <w:rPr>
                <w:rFonts w:hint="default" w:ascii="Times New Roman" w:hAnsi="Times New Roman" w:eastAsia="宋体" w:cs="Times New Roman"/>
                <w:b w:val="0"/>
                <w:color w:val="000000"/>
                <w:sz w:val="21"/>
                <w:szCs w:val="21"/>
                <w:lang w:val="en-US" w:eastAsia="zh-CN" w:bidi="ar-SA"/>
              </w:rPr>
            </w:pPr>
            <w:r>
              <w:rPr>
                <w:rFonts w:hint="eastAsia"/>
                <w:color w:val="000000"/>
                <w:sz w:val="21"/>
                <w:szCs w:val="21"/>
                <w:lang w:val="en-US" w:eastAsia="zh-CN"/>
              </w:rPr>
              <w:t>废油及油泥</w:t>
            </w:r>
          </w:p>
        </w:tc>
        <w:tc>
          <w:tcPr>
            <w:tcW w:w="420" w:type="pct"/>
            <w:gridSpan w:val="6"/>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危险废物</w:t>
            </w:r>
          </w:p>
        </w:tc>
        <w:tc>
          <w:tcPr>
            <w:tcW w:w="469"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314" w:type="pct"/>
            <w:gridSpan w:val="5"/>
            <w:tcBorders>
              <w:top w:val="single" w:color="auto" w:sz="4" w:space="0"/>
              <w:left w:val="single" w:color="auto" w:sz="4" w:space="0"/>
              <w:bottom w:val="single" w:color="auto" w:sz="4" w:space="0"/>
              <w:right w:val="single" w:color="auto" w:sz="4" w:space="0"/>
            </w:tcBorders>
            <w:noWrap w:val="0"/>
            <w:vAlign w:val="center"/>
          </w:tcPr>
          <w:p>
            <w:pPr>
              <w:pStyle w:val="13"/>
              <w:ind w:firstLine="0" w:firstLineChars="0"/>
              <w:rPr>
                <w:rFonts w:hint="default" w:ascii="Times New Roman" w:hAnsi="Times New Roman" w:eastAsia="宋体" w:cs="Times New Roman"/>
                <w:b w:val="0"/>
                <w:color w:val="000000"/>
                <w:sz w:val="21"/>
                <w:szCs w:val="21"/>
                <w:lang w:val="en-US" w:eastAsia="zh-CN" w:bidi="ar-SA"/>
              </w:rPr>
            </w:pPr>
            <w:r>
              <w:rPr>
                <w:rFonts w:hint="eastAsia"/>
                <w:color w:val="000000"/>
                <w:sz w:val="21"/>
                <w:szCs w:val="21"/>
                <w:lang w:val="en-US" w:eastAsia="zh-CN"/>
              </w:rPr>
              <w:t>0.6</w:t>
            </w:r>
          </w:p>
        </w:tc>
        <w:tc>
          <w:tcPr>
            <w:tcW w:w="486"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委托处置</w:t>
            </w:r>
          </w:p>
        </w:tc>
        <w:tc>
          <w:tcPr>
            <w:tcW w:w="294"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287" w:type="pct"/>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329"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329"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329"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0.6</w:t>
            </w:r>
          </w:p>
        </w:tc>
        <w:tc>
          <w:tcPr>
            <w:tcW w:w="317"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w:t>
            </w:r>
          </w:p>
        </w:tc>
        <w:tc>
          <w:tcPr>
            <w:tcW w:w="303" w:type="pct"/>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r>
      <w:tr>
        <w:tblPrEx>
          <w:tblCellMar>
            <w:top w:w="0" w:type="dxa"/>
            <w:left w:w="108" w:type="dxa"/>
            <w:bottom w:w="0" w:type="dxa"/>
            <w:right w:w="108" w:type="dxa"/>
          </w:tblCellMar>
        </w:tblPrEx>
        <w:trPr>
          <w:jc w:val="center"/>
        </w:trPr>
        <w:tc>
          <w:tcPr>
            <w:tcW w:w="146" w:type="pc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403" w:type="pct"/>
            <w:gridSpan w:val="8"/>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lang w:val="en-US" w:eastAsia="zh-CN" w:bidi="ar-SA"/>
              </w:rPr>
            </w:pPr>
          </w:p>
        </w:tc>
        <w:tc>
          <w:tcPr>
            <w:tcW w:w="567" w:type="pct"/>
            <w:gridSpan w:val="9"/>
            <w:tcBorders>
              <w:top w:val="single" w:color="auto" w:sz="4" w:space="0"/>
              <w:left w:val="single" w:color="000000" w:sz="4" w:space="0"/>
              <w:bottom w:val="single" w:color="auto" w:sz="4" w:space="0"/>
              <w:right w:val="single" w:color="auto" w:sz="4" w:space="0"/>
            </w:tcBorders>
            <w:noWrap w:val="0"/>
            <w:vAlign w:val="center"/>
          </w:tcPr>
          <w:p>
            <w:pPr>
              <w:pStyle w:val="13"/>
              <w:ind w:firstLine="0" w:firstLineChars="0"/>
              <w:rPr>
                <w:rFonts w:hint="default" w:ascii="Times New Roman" w:hAnsi="Times New Roman" w:eastAsia="宋体" w:cs="Times New Roman"/>
                <w:b w:val="0"/>
                <w:color w:val="000000"/>
                <w:sz w:val="21"/>
                <w:szCs w:val="21"/>
                <w:lang w:val="en-US" w:eastAsia="zh-CN" w:bidi="ar-SA"/>
              </w:rPr>
            </w:pPr>
            <w:r>
              <w:rPr>
                <w:rFonts w:hint="eastAsia"/>
                <w:color w:val="000000"/>
                <w:sz w:val="21"/>
                <w:szCs w:val="21"/>
                <w:lang w:val="en-US" w:eastAsia="zh-CN"/>
              </w:rPr>
              <w:t>含油废物</w:t>
            </w:r>
          </w:p>
        </w:tc>
        <w:tc>
          <w:tcPr>
            <w:tcW w:w="420" w:type="pct"/>
            <w:gridSpan w:val="6"/>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lang w:val="en-US" w:eastAsia="zh-CN" w:bidi="ar-SA"/>
              </w:rPr>
            </w:pPr>
          </w:p>
        </w:tc>
        <w:tc>
          <w:tcPr>
            <w:tcW w:w="469"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314" w:type="pct"/>
            <w:gridSpan w:val="5"/>
            <w:tcBorders>
              <w:top w:val="single" w:color="auto" w:sz="4" w:space="0"/>
              <w:left w:val="single" w:color="auto" w:sz="4" w:space="0"/>
              <w:bottom w:val="single" w:color="auto" w:sz="4" w:space="0"/>
              <w:right w:val="single" w:color="auto" w:sz="4" w:space="0"/>
            </w:tcBorders>
            <w:noWrap w:val="0"/>
            <w:vAlign w:val="center"/>
          </w:tcPr>
          <w:p>
            <w:pPr>
              <w:pStyle w:val="13"/>
              <w:ind w:firstLine="0" w:firstLineChars="0"/>
              <w:rPr>
                <w:rFonts w:hint="default" w:ascii="Times New Roman" w:hAnsi="Times New Roman" w:eastAsia="宋体" w:cs="Times New Roman"/>
                <w:b w:val="0"/>
                <w:color w:val="000000"/>
                <w:sz w:val="21"/>
                <w:szCs w:val="21"/>
                <w:lang w:val="en-US" w:eastAsia="zh-CN" w:bidi="ar-SA"/>
              </w:rPr>
            </w:pPr>
            <w:r>
              <w:rPr>
                <w:rFonts w:hint="eastAsia"/>
                <w:color w:val="000000"/>
                <w:sz w:val="21"/>
                <w:szCs w:val="21"/>
                <w:lang w:val="en-US" w:eastAsia="zh-CN"/>
              </w:rPr>
              <w:t>0.3</w:t>
            </w:r>
          </w:p>
        </w:tc>
        <w:tc>
          <w:tcPr>
            <w:tcW w:w="486"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委托处置</w:t>
            </w:r>
          </w:p>
        </w:tc>
        <w:tc>
          <w:tcPr>
            <w:tcW w:w="294"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287" w:type="pct"/>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329"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329"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329"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0.3</w:t>
            </w:r>
          </w:p>
        </w:tc>
        <w:tc>
          <w:tcPr>
            <w:tcW w:w="317"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w:t>
            </w:r>
          </w:p>
        </w:tc>
        <w:tc>
          <w:tcPr>
            <w:tcW w:w="303" w:type="pct"/>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r>
      <w:tr>
        <w:tblPrEx>
          <w:tblCellMar>
            <w:top w:w="0" w:type="dxa"/>
            <w:left w:w="108" w:type="dxa"/>
            <w:bottom w:w="0" w:type="dxa"/>
            <w:right w:w="108" w:type="dxa"/>
          </w:tblCellMar>
        </w:tblPrEx>
        <w:trPr>
          <w:jc w:val="center"/>
        </w:trPr>
        <w:tc>
          <w:tcPr>
            <w:tcW w:w="146" w:type="pc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403"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废气治理</w:t>
            </w:r>
          </w:p>
        </w:tc>
        <w:tc>
          <w:tcPr>
            <w:tcW w:w="567" w:type="pct"/>
            <w:gridSpan w:val="9"/>
            <w:tcBorders>
              <w:top w:val="single" w:color="auto" w:sz="4" w:space="0"/>
              <w:left w:val="single" w:color="000000" w:sz="4" w:space="0"/>
              <w:bottom w:val="single" w:color="auto" w:sz="4" w:space="0"/>
              <w:right w:val="single" w:color="auto" w:sz="4" w:space="0"/>
            </w:tcBorders>
            <w:noWrap w:val="0"/>
            <w:vAlign w:val="center"/>
          </w:tcPr>
          <w:p>
            <w:pPr>
              <w:pStyle w:val="13"/>
              <w:ind w:firstLine="0" w:firstLineChars="0"/>
              <w:rPr>
                <w:rFonts w:hint="default" w:ascii="Times New Roman" w:hAnsi="Times New Roman" w:eastAsia="宋体" w:cs="Times New Roman"/>
                <w:b w:val="0"/>
                <w:color w:val="000000"/>
                <w:sz w:val="21"/>
                <w:szCs w:val="21"/>
                <w:lang w:val="en-US" w:eastAsia="zh-CN" w:bidi="ar-SA"/>
              </w:rPr>
            </w:pPr>
            <w:r>
              <w:rPr>
                <w:rFonts w:hint="eastAsia"/>
                <w:color w:val="000000"/>
                <w:sz w:val="21"/>
                <w:szCs w:val="21"/>
                <w:lang w:val="en-US" w:eastAsia="zh-CN"/>
              </w:rPr>
              <w:t>废活性炭</w:t>
            </w:r>
          </w:p>
        </w:tc>
        <w:tc>
          <w:tcPr>
            <w:tcW w:w="420" w:type="pct"/>
            <w:gridSpan w:val="6"/>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color w:val="auto"/>
                <w:kern w:val="0"/>
                <w:sz w:val="21"/>
                <w:szCs w:val="21"/>
                <w:lang w:val="en-US" w:eastAsia="zh-CN" w:bidi="ar-SA"/>
              </w:rPr>
            </w:pPr>
          </w:p>
        </w:tc>
        <w:tc>
          <w:tcPr>
            <w:tcW w:w="469"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w:t>
            </w:r>
          </w:p>
        </w:tc>
        <w:tc>
          <w:tcPr>
            <w:tcW w:w="314" w:type="pct"/>
            <w:gridSpan w:val="5"/>
            <w:tcBorders>
              <w:top w:val="single" w:color="auto" w:sz="4" w:space="0"/>
              <w:left w:val="single" w:color="auto" w:sz="4" w:space="0"/>
              <w:bottom w:val="single" w:color="auto" w:sz="4" w:space="0"/>
              <w:right w:val="single" w:color="auto" w:sz="4" w:space="0"/>
            </w:tcBorders>
            <w:noWrap w:val="0"/>
            <w:vAlign w:val="center"/>
          </w:tcPr>
          <w:p>
            <w:pPr>
              <w:pStyle w:val="13"/>
              <w:ind w:firstLine="0" w:firstLineChars="0"/>
              <w:rPr>
                <w:rFonts w:hint="default" w:ascii="Times New Roman" w:hAnsi="Times New Roman" w:eastAsia="宋体" w:cs="Times New Roman"/>
                <w:b w:val="0"/>
                <w:color w:val="000000"/>
                <w:sz w:val="21"/>
                <w:szCs w:val="21"/>
                <w:lang w:val="en-US" w:eastAsia="zh-CN" w:bidi="ar-SA"/>
              </w:rPr>
            </w:pPr>
            <w:r>
              <w:rPr>
                <w:rFonts w:hint="eastAsia"/>
                <w:color w:val="000000"/>
                <w:sz w:val="21"/>
                <w:szCs w:val="21"/>
                <w:lang w:val="en-US" w:eastAsia="zh-CN"/>
              </w:rPr>
              <w:t>7.76</w:t>
            </w:r>
          </w:p>
        </w:tc>
        <w:tc>
          <w:tcPr>
            <w:tcW w:w="486"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委托处置</w:t>
            </w:r>
          </w:p>
        </w:tc>
        <w:tc>
          <w:tcPr>
            <w:tcW w:w="294"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287" w:type="pct"/>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329"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329"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329"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7.76</w:t>
            </w:r>
          </w:p>
        </w:tc>
        <w:tc>
          <w:tcPr>
            <w:tcW w:w="317"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w:t>
            </w:r>
          </w:p>
        </w:tc>
        <w:tc>
          <w:tcPr>
            <w:tcW w:w="303" w:type="pct"/>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r>
      <w:tr>
        <w:tblPrEx>
          <w:tblCellMar>
            <w:top w:w="0" w:type="dxa"/>
            <w:left w:w="108" w:type="dxa"/>
            <w:bottom w:w="0" w:type="dxa"/>
            <w:right w:w="108" w:type="dxa"/>
          </w:tblCellMar>
        </w:tblPrEx>
        <w:trPr>
          <w:jc w:val="center"/>
        </w:trPr>
        <w:tc>
          <w:tcPr>
            <w:tcW w:w="146" w:type="pc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w:t>
            </w:r>
          </w:p>
        </w:tc>
        <w:tc>
          <w:tcPr>
            <w:tcW w:w="403"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职工生活</w:t>
            </w:r>
          </w:p>
        </w:tc>
        <w:tc>
          <w:tcPr>
            <w:tcW w:w="567" w:type="pct"/>
            <w:gridSpan w:val="9"/>
            <w:tcBorders>
              <w:top w:val="single" w:color="auto" w:sz="4" w:space="0"/>
              <w:left w:val="single" w:color="000000" w:sz="4" w:space="0"/>
              <w:bottom w:val="single" w:color="auto" w:sz="4" w:space="0"/>
              <w:right w:val="single" w:color="auto" w:sz="4" w:space="0"/>
            </w:tcBorders>
            <w:noWrap w:val="0"/>
            <w:vAlign w:val="center"/>
          </w:tcPr>
          <w:p>
            <w:pPr>
              <w:pStyle w:val="13"/>
              <w:ind w:firstLine="0" w:firstLineChars="0"/>
              <w:rPr>
                <w:rFonts w:hint="eastAsia"/>
                <w:color w:val="000000"/>
                <w:sz w:val="21"/>
                <w:szCs w:val="21"/>
                <w:lang w:val="en-US" w:eastAsia="zh-CN"/>
              </w:rPr>
            </w:pPr>
            <w:r>
              <w:rPr>
                <w:rFonts w:hint="eastAsia"/>
                <w:color w:val="000000"/>
                <w:sz w:val="21"/>
                <w:szCs w:val="21"/>
                <w:lang w:val="en-US" w:eastAsia="zh-CN"/>
              </w:rPr>
              <w:t>生活垃圾</w:t>
            </w:r>
          </w:p>
        </w:tc>
        <w:tc>
          <w:tcPr>
            <w:tcW w:w="420"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生活垃圾</w:t>
            </w:r>
          </w:p>
        </w:tc>
        <w:tc>
          <w:tcPr>
            <w:tcW w:w="469"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w:t>
            </w:r>
          </w:p>
        </w:tc>
        <w:tc>
          <w:tcPr>
            <w:tcW w:w="314"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11</w:t>
            </w:r>
          </w:p>
        </w:tc>
        <w:tc>
          <w:tcPr>
            <w:tcW w:w="486"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委托利用</w:t>
            </w:r>
          </w:p>
        </w:tc>
        <w:tc>
          <w:tcPr>
            <w:tcW w:w="294"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287" w:type="pct"/>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329"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329"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11</w:t>
            </w:r>
          </w:p>
        </w:tc>
        <w:tc>
          <w:tcPr>
            <w:tcW w:w="329"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317"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w:t>
            </w:r>
          </w:p>
        </w:tc>
        <w:tc>
          <w:tcPr>
            <w:tcW w:w="303" w:type="pct"/>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eastAsia" w:ascii="Times New Roman" w:hAnsi="Times New Roman" w:eastAsia="宋体" w:cs="Times New Roman"/>
                <w:color w:val="auto"/>
                <w:kern w:val="2"/>
                <w:sz w:val="21"/>
                <w:szCs w:val="21"/>
                <w:lang w:val="en-US" w:eastAsia="zh-CN" w:bidi="ar-SA"/>
              </w:rPr>
            </w:pPr>
          </w:p>
        </w:tc>
      </w:tr>
      <w:tr>
        <w:tblPrEx>
          <w:tblCellMar>
            <w:top w:w="0" w:type="dxa"/>
            <w:left w:w="108" w:type="dxa"/>
            <w:bottom w:w="0" w:type="dxa"/>
            <w:right w:w="108" w:type="dxa"/>
          </w:tblCellMar>
        </w:tblPrEx>
        <w:trPr>
          <w:gridAfter w:val="2"/>
          <w:wAfter w:w="0" w:type="pct"/>
          <w:trHeight w:val="0" w:hRule="atLeast"/>
          <w:jc w:val="center"/>
        </w:trPr>
        <w:tc>
          <w:tcPr>
            <w:tcW w:w="4999" w:type="pct"/>
            <w:gridSpan w:val="85"/>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表14                                          建设项目自行监测及记录信息表</w:t>
            </w:r>
          </w:p>
        </w:tc>
      </w:tr>
      <w:tr>
        <w:tblPrEx>
          <w:tblCellMar>
            <w:top w:w="0" w:type="dxa"/>
            <w:left w:w="108" w:type="dxa"/>
            <w:bottom w:w="0" w:type="dxa"/>
            <w:right w:w="108" w:type="dxa"/>
          </w:tblCellMar>
        </w:tblPrEx>
        <w:trPr>
          <w:gridAfter w:val="2"/>
          <w:wAfter w:w="0" w:type="pct"/>
          <w:trHeight w:val="0" w:hRule="atLeast"/>
          <w:jc w:val="center"/>
        </w:trPr>
        <w:tc>
          <w:tcPr>
            <w:tcW w:w="183" w:type="pct"/>
            <w:gridSpan w:val="4"/>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410" w:type="pct"/>
            <w:gridSpan w:val="6"/>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污染源类别/监测类别</w:t>
            </w:r>
          </w:p>
        </w:tc>
        <w:tc>
          <w:tcPr>
            <w:tcW w:w="499" w:type="pct"/>
            <w:gridSpan w:val="7"/>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排放口编号/监测点位</w:t>
            </w:r>
          </w:p>
        </w:tc>
        <w:tc>
          <w:tcPr>
            <w:tcW w:w="853" w:type="pct"/>
            <w:gridSpan w:val="16"/>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排放口名称/监测点位名称</w:t>
            </w:r>
          </w:p>
        </w:tc>
        <w:tc>
          <w:tcPr>
            <w:tcW w:w="581" w:type="pct"/>
            <w:gridSpan w:val="11"/>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监测内容</w:t>
            </w:r>
          </w:p>
        </w:tc>
        <w:tc>
          <w:tcPr>
            <w:tcW w:w="468" w:type="pct"/>
            <w:gridSpan w:val="8"/>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污染物名称</w:t>
            </w:r>
          </w:p>
        </w:tc>
        <w:tc>
          <w:tcPr>
            <w:tcW w:w="270" w:type="pct"/>
            <w:gridSpan w:val="7"/>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监测设施</w:t>
            </w:r>
          </w:p>
        </w:tc>
        <w:tc>
          <w:tcPr>
            <w:tcW w:w="805" w:type="pct"/>
            <w:gridSpan w:val="14"/>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手工监测采样方法及个数</w:t>
            </w:r>
          </w:p>
        </w:tc>
        <w:tc>
          <w:tcPr>
            <w:tcW w:w="658" w:type="pct"/>
            <w:gridSpan w:val="6"/>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手工监测频次</w:t>
            </w:r>
          </w:p>
        </w:tc>
        <w:tc>
          <w:tcPr>
            <w:tcW w:w="268" w:type="pct"/>
            <w:gridSpan w:val="6"/>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其他信息</w:t>
            </w:r>
          </w:p>
        </w:tc>
      </w:tr>
      <w:tr>
        <w:tblPrEx>
          <w:tblCellMar>
            <w:top w:w="0" w:type="dxa"/>
            <w:left w:w="108" w:type="dxa"/>
            <w:bottom w:w="0" w:type="dxa"/>
            <w:right w:w="108" w:type="dxa"/>
          </w:tblCellMar>
        </w:tblPrEx>
        <w:trPr>
          <w:gridAfter w:val="2"/>
          <w:wAfter w:w="0" w:type="pct"/>
          <w:trHeight w:val="0" w:hRule="atLeast"/>
          <w:jc w:val="center"/>
        </w:trPr>
        <w:tc>
          <w:tcPr>
            <w:tcW w:w="183" w:type="pct"/>
            <w:gridSpan w:val="4"/>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410" w:type="pct"/>
            <w:gridSpan w:val="6"/>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w:t>
            </w:r>
          </w:p>
        </w:tc>
        <w:tc>
          <w:tcPr>
            <w:tcW w:w="499" w:type="pct"/>
            <w:gridSpan w:val="7"/>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DA0</w:t>
            </w:r>
            <w:r>
              <w:rPr>
                <w:rFonts w:hint="eastAsia" w:ascii="Times New Roman" w:hAnsi="Times New Roman" w:eastAsia="宋体" w:cs="Times New Roman"/>
                <w:color w:val="auto"/>
                <w:sz w:val="21"/>
                <w:szCs w:val="21"/>
                <w:highlight w:val="none"/>
                <w:lang w:val="en-US" w:eastAsia="zh-CN"/>
              </w:rPr>
              <w:t>01</w:t>
            </w:r>
          </w:p>
        </w:tc>
        <w:tc>
          <w:tcPr>
            <w:tcW w:w="853" w:type="pct"/>
            <w:gridSpan w:val="16"/>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废气排放口</w:t>
            </w:r>
          </w:p>
        </w:tc>
        <w:tc>
          <w:tcPr>
            <w:tcW w:w="581" w:type="pct"/>
            <w:gridSpan w:val="11"/>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烟气流速、烟气温度、烟气压力、烟气量</w:t>
            </w:r>
          </w:p>
        </w:tc>
        <w:tc>
          <w:tcPr>
            <w:tcW w:w="468" w:type="pct"/>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非甲烷总烃</w:t>
            </w:r>
          </w:p>
        </w:tc>
        <w:tc>
          <w:tcPr>
            <w:tcW w:w="270" w:type="pct"/>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手工</w:t>
            </w:r>
          </w:p>
        </w:tc>
        <w:tc>
          <w:tcPr>
            <w:tcW w:w="805" w:type="pct"/>
            <w:gridSpan w:val="1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非连续采样 至少3个</w:t>
            </w:r>
          </w:p>
        </w:tc>
        <w:tc>
          <w:tcPr>
            <w:tcW w:w="658"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1次/</w:t>
            </w:r>
            <w:r>
              <w:rPr>
                <w:rFonts w:hint="eastAsia" w:ascii="Times New Roman" w:hAnsi="Times New Roman" w:eastAsia="宋体" w:cs="Times New Roman"/>
                <w:color w:val="auto"/>
                <w:sz w:val="21"/>
                <w:szCs w:val="21"/>
                <w:highlight w:val="none"/>
                <w:lang w:eastAsia="zh-CN"/>
              </w:rPr>
              <w:t>月</w:t>
            </w:r>
          </w:p>
        </w:tc>
        <w:tc>
          <w:tcPr>
            <w:tcW w:w="268"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tblPrEx>
          <w:tblCellMar>
            <w:top w:w="0" w:type="dxa"/>
            <w:left w:w="108" w:type="dxa"/>
            <w:bottom w:w="0" w:type="dxa"/>
            <w:right w:w="108" w:type="dxa"/>
          </w:tblCellMar>
        </w:tblPrEx>
        <w:trPr>
          <w:gridAfter w:val="2"/>
          <w:wAfter w:w="0" w:type="pct"/>
          <w:trHeight w:val="0" w:hRule="atLeast"/>
          <w:jc w:val="center"/>
        </w:trPr>
        <w:tc>
          <w:tcPr>
            <w:tcW w:w="183" w:type="pct"/>
            <w:gridSpan w:val="4"/>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w:t>
            </w:r>
          </w:p>
        </w:tc>
        <w:tc>
          <w:tcPr>
            <w:tcW w:w="410" w:type="pct"/>
            <w:gridSpan w:val="6"/>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499" w:type="pct"/>
            <w:gridSpan w:val="7"/>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无组织</w:t>
            </w:r>
          </w:p>
        </w:tc>
        <w:tc>
          <w:tcPr>
            <w:tcW w:w="853" w:type="pct"/>
            <w:gridSpan w:val="16"/>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汽油油气收集系统泄漏点</w:t>
            </w:r>
          </w:p>
        </w:tc>
        <w:tc>
          <w:tcPr>
            <w:tcW w:w="581" w:type="pct"/>
            <w:gridSpan w:val="11"/>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468" w:type="pct"/>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油气体积分数浓度</w:t>
            </w:r>
          </w:p>
        </w:tc>
        <w:tc>
          <w:tcPr>
            <w:tcW w:w="270" w:type="pct"/>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手工</w:t>
            </w:r>
          </w:p>
        </w:tc>
        <w:tc>
          <w:tcPr>
            <w:tcW w:w="805" w:type="pct"/>
            <w:gridSpan w:val="1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w:t>
            </w:r>
          </w:p>
        </w:tc>
        <w:tc>
          <w:tcPr>
            <w:tcW w:w="658"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1次/</w:t>
            </w:r>
            <w:r>
              <w:rPr>
                <w:rFonts w:hint="eastAsia" w:ascii="Times New Roman" w:hAnsi="Times New Roman" w:eastAsia="宋体" w:cs="Times New Roman"/>
                <w:color w:val="auto"/>
                <w:sz w:val="21"/>
                <w:szCs w:val="21"/>
                <w:highlight w:val="none"/>
                <w:lang w:eastAsia="zh-CN"/>
              </w:rPr>
              <w:t>年</w:t>
            </w:r>
          </w:p>
        </w:tc>
        <w:tc>
          <w:tcPr>
            <w:tcW w:w="268"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r>
      <w:tr>
        <w:tblPrEx>
          <w:tblCellMar>
            <w:top w:w="0" w:type="dxa"/>
            <w:left w:w="108" w:type="dxa"/>
            <w:bottom w:w="0" w:type="dxa"/>
            <w:right w:w="108" w:type="dxa"/>
          </w:tblCellMar>
        </w:tblPrEx>
        <w:trPr>
          <w:gridAfter w:val="2"/>
          <w:wAfter w:w="0" w:type="pct"/>
          <w:trHeight w:val="0" w:hRule="atLeast"/>
          <w:jc w:val="center"/>
        </w:trPr>
        <w:tc>
          <w:tcPr>
            <w:tcW w:w="183" w:type="pct"/>
            <w:gridSpan w:val="4"/>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3</w:t>
            </w:r>
          </w:p>
        </w:tc>
        <w:tc>
          <w:tcPr>
            <w:tcW w:w="410" w:type="pct"/>
            <w:gridSpan w:val="6"/>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499" w:type="pct"/>
            <w:gridSpan w:val="7"/>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853" w:type="pct"/>
            <w:gridSpan w:val="16"/>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汽油油罐车底部发油结束断开快速接头泄漏点</w:t>
            </w:r>
          </w:p>
        </w:tc>
        <w:tc>
          <w:tcPr>
            <w:tcW w:w="581" w:type="pct"/>
            <w:gridSpan w:val="11"/>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468" w:type="pct"/>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汽油泄漏量</w:t>
            </w:r>
          </w:p>
        </w:tc>
        <w:tc>
          <w:tcPr>
            <w:tcW w:w="270" w:type="pct"/>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手工</w:t>
            </w:r>
          </w:p>
        </w:tc>
        <w:tc>
          <w:tcPr>
            <w:tcW w:w="805" w:type="pct"/>
            <w:gridSpan w:val="1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658"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底部装油结束</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并断开快接头时</w:t>
            </w:r>
          </w:p>
        </w:tc>
        <w:tc>
          <w:tcPr>
            <w:tcW w:w="268"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tblPrEx>
          <w:tblCellMar>
            <w:top w:w="0" w:type="dxa"/>
            <w:left w:w="108" w:type="dxa"/>
            <w:bottom w:w="0" w:type="dxa"/>
            <w:right w:w="108" w:type="dxa"/>
          </w:tblCellMar>
        </w:tblPrEx>
        <w:trPr>
          <w:gridAfter w:val="2"/>
          <w:wAfter w:w="0" w:type="pct"/>
          <w:trHeight w:val="0" w:hRule="atLeast"/>
          <w:jc w:val="center"/>
        </w:trPr>
        <w:tc>
          <w:tcPr>
            <w:tcW w:w="183" w:type="pct"/>
            <w:gridSpan w:val="4"/>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4</w:t>
            </w:r>
          </w:p>
        </w:tc>
        <w:tc>
          <w:tcPr>
            <w:tcW w:w="410" w:type="pct"/>
            <w:gridSpan w:val="6"/>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499" w:type="pct"/>
            <w:gridSpan w:val="7"/>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853" w:type="pct"/>
            <w:gridSpan w:val="16"/>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泵、压缩机、阀门、开口阀或开口管线、泄压设备、取样连接系统</w:t>
            </w:r>
          </w:p>
        </w:tc>
        <w:tc>
          <w:tcPr>
            <w:tcW w:w="581" w:type="pct"/>
            <w:gridSpan w:val="11"/>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468" w:type="pct"/>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非甲烷总烃</w:t>
            </w:r>
          </w:p>
        </w:tc>
        <w:tc>
          <w:tcPr>
            <w:tcW w:w="270" w:type="pct"/>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手工</w:t>
            </w:r>
          </w:p>
        </w:tc>
        <w:tc>
          <w:tcPr>
            <w:tcW w:w="805" w:type="pct"/>
            <w:gridSpan w:val="1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658"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1次/</w:t>
            </w:r>
            <w:r>
              <w:rPr>
                <w:rFonts w:hint="eastAsia" w:ascii="Times New Roman" w:hAnsi="Times New Roman" w:eastAsia="宋体" w:cs="Times New Roman"/>
                <w:color w:val="auto"/>
                <w:sz w:val="21"/>
                <w:szCs w:val="21"/>
                <w:highlight w:val="none"/>
                <w:lang w:eastAsia="zh-CN"/>
              </w:rPr>
              <w:t>半年</w:t>
            </w:r>
          </w:p>
        </w:tc>
        <w:tc>
          <w:tcPr>
            <w:tcW w:w="268"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w:t>
            </w:r>
          </w:p>
        </w:tc>
      </w:tr>
      <w:tr>
        <w:tblPrEx>
          <w:tblCellMar>
            <w:top w:w="0" w:type="dxa"/>
            <w:left w:w="108" w:type="dxa"/>
            <w:bottom w:w="0" w:type="dxa"/>
            <w:right w:w="108" w:type="dxa"/>
          </w:tblCellMar>
        </w:tblPrEx>
        <w:trPr>
          <w:gridAfter w:val="2"/>
          <w:wAfter w:w="0" w:type="pct"/>
          <w:trHeight w:val="0" w:hRule="atLeast"/>
          <w:jc w:val="center"/>
        </w:trPr>
        <w:tc>
          <w:tcPr>
            <w:tcW w:w="183" w:type="pct"/>
            <w:gridSpan w:val="4"/>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5</w:t>
            </w:r>
          </w:p>
        </w:tc>
        <w:tc>
          <w:tcPr>
            <w:tcW w:w="410" w:type="pct"/>
            <w:gridSpan w:val="6"/>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499" w:type="pct"/>
            <w:gridSpan w:val="7"/>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p>
        </w:tc>
        <w:tc>
          <w:tcPr>
            <w:tcW w:w="853" w:type="pct"/>
            <w:gridSpan w:val="16"/>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法兰及其他连接件、其他密封设备</w:t>
            </w:r>
          </w:p>
        </w:tc>
        <w:tc>
          <w:tcPr>
            <w:tcW w:w="581" w:type="pct"/>
            <w:gridSpan w:val="11"/>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w:t>
            </w:r>
          </w:p>
        </w:tc>
        <w:tc>
          <w:tcPr>
            <w:tcW w:w="468" w:type="pct"/>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非甲烷总烃</w:t>
            </w:r>
          </w:p>
        </w:tc>
        <w:tc>
          <w:tcPr>
            <w:tcW w:w="270" w:type="pct"/>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手工</w:t>
            </w:r>
          </w:p>
        </w:tc>
        <w:tc>
          <w:tcPr>
            <w:tcW w:w="805" w:type="pct"/>
            <w:gridSpan w:val="1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w:t>
            </w:r>
          </w:p>
        </w:tc>
        <w:tc>
          <w:tcPr>
            <w:tcW w:w="658"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1次/</w:t>
            </w:r>
            <w:r>
              <w:rPr>
                <w:rFonts w:hint="eastAsia" w:ascii="Times New Roman" w:hAnsi="Times New Roman" w:eastAsia="宋体" w:cs="Times New Roman"/>
                <w:color w:val="auto"/>
                <w:sz w:val="21"/>
                <w:szCs w:val="21"/>
                <w:highlight w:val="none"/>
                <w:lang w:eastAsia="zh-CN"/>
              </w:rPr>
              <w:t>年</w:t>
            </w:r>
          </w:p>
        </w:tc>
        <w:tc>
          <w:tcPr>
            <w:tcW w:w="268"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w:t>
            </w:r>
          </w:p>
        </w:tc>
      </w:tr>
      <w:tr>
        <w:tblPrEx>
          <w:tblCellMar>
            <w:top w:w="0" w:type="dxa"/>
            <w:left w:w="108" w:type="dxa"/>
            <w:bottom w:w="0" w:type="dxa"/>
            <w:right w:w="108" w:type="dxa"/>
          </w:tblCellMar>
        </w:tblPrEx>
        <w:trPr>
          <w:gridAfter w:val="2"/>
          <w:wAfter w:w="0" w:type="pct"/>
          <w:trHeight w:val="0" w:hRule="atLeast"/>
          <w:jc w:val="center"/>
        </w:trPr>
        <w:tc>
          <w:tcPr>
            <w:tcW w:w="183" w:type="pct"/>
            <w:gridSpan w:val="4"/>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6</w:t>
            </w:r>
          </w:p>
        </w:tc>
        <w:tc>
          <w:tcPr>
            <w:tcW w:w="410" w:type="pct"/>
            <w:gridSpan w:val="6"/>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499" w:type="pct"/>
            <w:gridSpan w:val="7"/>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853" w:type="pct"/>
            <w:gridSpan w:val="16"/>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厂界</w:t>
            </w:r>
          </w:p>
        </w:tc>
        <w:tc>
          <w:tcPr>
            <w:tcW w:w="581" w:type="pct"/>
            <w:gridSpan w:val="11"/>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风速、风向、气压、温度</w:t>
            </w:r>
          </w:p>
        </w:tc>
        <w:tc>
          <w:tcPr>
            <w:tcW w:w="468" w:type="pct"/>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非甲烷总烃</w:t>
            </w:r>
          </w:p>
        </w:tc>
        <w:tc>
          <w:tcPr>
            <w:tcW w:w="270" w:type="pct"/>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手工</w:t>
            </w:r>
          </w:p>
        </w:tc>
        <w:tc>
          <w:tcPr>
            <w:tcW w:w="805" w:type="pct"/>
            <w:gridSpan w:val="1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非连续采样 至少3个</w:t>
            </w:r>
          </w:p>
        </w:tc>
        <w:tc>
          <w:tcPr>
            <w:tcW w:w="658"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1次/</w:t>
            </w:r>
            <w:r>
              <w:rPr>
                <w:rFonts w:hint="eastAsia" w:ascii="Times New Roman" w:hAnsi="Times New Roman" w:eastAsia="宋体" w:cs="Times New Roman"/>
                <w:color w:val="auto"/>
                <w:sz w:val="21"/>
                <w:szCs w:val="21"/>
                <w:highlight w:val="none"/>
                <w:lang w:eastAsia="zh-CN"/>
              </w:rPr>
              <w:t>年</w:t>
            </w:r>
          </w:p>
        </w:tc>
        <w:tc>
          <w:tcPr>
            <w:tcW w:w="268"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r>
      <w:tr>
        <w:tblPrEx>
          <w:tblCellMar>
            <w:top w:w="0" w:type="dxa"/>
            <w:left w:w="108" w:type="dxa"/>
            <w:bottom w:w="0" w:type="dxa"/>
            <w:right w:w="108" w:type="dxa"/>
          </w:tblCellMar>
        </w:tblPrEx>
        <w:trPr>
          <w:gridAfter w:val="2"/>
          <w:wAfter w:w="0" w:type="pct"/>
          <w:trHeight w:val="0" w:hRule="atLeast"/>
          <w:jc w:val="center"/>
        </w:trPr>
        <w:tc>
          <w:tcPr>
            <w:tcW w:w="18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w:t>
            </w:r>
          </w:p>
        </w:tc>
        <w:tc>
          <w:tcPr>
            <w:tcW w:w="410"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w:t>
            </w:r>
          </w:p>
        </w:tc>
        <w:tc>
          <w:tcPr>
            <w:tcW w:w="499"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厂界</w:t>
            </w:r>
          </w:p>
        </w:tc>
        <w:tc>
          <w:tcPr>
            <w:tcW w:w="853" w:type="pct"/>
            <w:gridSpan w:val="16"/>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厂界</w:t>
            </w:r>
          </w:p>
        </w:tc>
        <w:tc>
          <w:tcPr>
            <w:tcW w:w="581" w:type="pct"/>
            <w:gridSpan w:val="11"/>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468" w:type="pct"/>
            <w:gridSpan w:val="8"/>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Leq（A）</w:t>
            </w:r>
          </w:p>
        </w:tc>
        <w:tc>
          <w:tcPr>
            <w:tcW w:w="270" w:type="pct"/>
            <w:gridSpan w:val="7"/>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手工</w:t>
            </w:r>
          </w:p>
        </w:tc>
        <w:tc>
          <w:tcPr>
            <w:tcW w:w="805" w:type="pct"/>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昼、夜各一次</w:t>
            </w:r>
          </w:p>
        </w:tc>
        <w:tc>
          <w:tcPr>
            <w:tcW w:w="658"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1次/季度</w:t>
            </w:r>
          </w:p>
        </w:tc>
        <w:tc>
          <w:tcPr>
            <w:tcW w:w="268"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bl>
    <w:p>
      <w:pPr>
        <w:rPr>
          <w:rFonts w:hint="eastAsia"/>
        </w:rPr>
        <w:sectPr>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3"/>
        <w:spacing w:after="120"/>
      </w:pPr>
      <w:r>
        <w:t>五、</w:t>
      </w:r>
      <w:bookmarkStart w:id="6" w:name="_Hlk54167917"/>
      <w:r>
        <w:t>环境保护措施监督检查清单</w:t>
      </w:r>
      <w:bookmarkEnd w:id="6"/>
    </w:p>
    <w:tbl>
      <w:tblPr>
        <w:tblStyle w:val="8"/>
        <w:tblW w:w="96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1854"/>
        <w:gridCol w:w="1434"/>
        <w:gridCol w:w="2250"/>
        <w:gridCol w:w="23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717" w:type="dxa"/>
            <w:tcBorders>
              <w:tl2br w:val="single" w:color="auto" w:sz="4" w:space="0"/>
            </w:tcBorders>
            <w:noWrap w:val="0"/>
            <w:vAlign w:val="center"/>
          </w:tcPr>
          <w:p>
            <w:pPr>
              <w:adjustRightInd w:val="0"/>
              <w:snapToGrid w:val="0"/>
              <w:spacing w:line="240" w:lineRule="auto"/>
              <w:ind w:firstLine="960" w:firstLineChars="400"/>
              <w:rPr>
                <w:color w:val="000000"/>
                <w:sz w:val="24"/>
                <w:szCs w:val="24"/>
              </w:rPr>
            </w:pPr>
            <w:r>
              <w:rPr>
                <w:color w:val="000000"/>
                <w:sz w:val="24"/>
                <w:szCs w:val="24"/>
              </w:rPr>
              <w:t>内容</w:t>
            </w:r>
          </w:p>
          <w:p>
            <w:pPr>
              <w:adjustRightInd w:val="0"/>
              <w:snapToGrid w:val="0"/>
              <w:spacing w:line="240" w:lineRule="auto"/>
              <w:ind w:firstLine="0" w:firstLineChars="0"/>
              <w:rPr>
                <w:color w:val="000000"/>
                <w:sz w:val="24"/>
                <w:szCs w:val="24"/>
              </w:rPr>
            </w:pPr>
            <w:r>
              <w:rPr>
                <w:color w:val="000000"/>
                <w:sz w:val="24"/>
                <w:szCs w:val="24"/>
              </w:rPr>
              <w:t>要素</w:t>
            </w:r>
          </w:p>
        </w:tc>
        <w:tc>
          <w:tcPr>
            <w:tcW w:w="1854" w:type="dxa"/>
            <w:noWrap w:val="0"/>
            <w:vAlign w:val="center"/>
          </w:tcPr>
          <w:p>
            <w:pPr>
              <w:adjustRightInd w:val="0"/>
              <w:snapToGrid w:val="0"/>
              <w:spacing w:line="240" w:lineRule="auto"/>
              <w:ind w:firstLine="0" w:firstLineChars="0"/>
              <w:jc w:val="center"/>
              <w:rPr>
                <w:color w:val="000000"/>
                <w:sz w:val="24"/>
                <w:szCs w:val="24"/>
              </w:rPr>
            </w:pPr>
            <w:r>
              <w:rPr>
                <w:color w:val="000000"/>
                <w:sz w:val="24"/>
                <w:szCs w:val="24"/>
              </w:rPr>
              <w:t>排放口(编号、名称)/污染源</w:t>
            </w:r>
          </w:p>
        </w:tc>
        <w:tc>
          <w:tcPr>
            <w:tcW w:w="1434" w:type="dxa"/>
            <w:noWrap w:val="0"/>
            <w:vAlign w:val="center"/>
          </w:tcPr>
          <w:p>
            <w:pPr>
              <w:adjustRightInd w:val="0"/>
              <w:snapToGrid w:val="0"/>
              <w:spacing w:line="240" w:lineRule="auto"/>
              <w:ind w:firstLine="0" w:firstLineChars="0"/>
              <w:jc w:val="center"/>
              <w:rPr>
                <w:color w:val="000000"/>
                <w:sz w:val="24"/>
                <w:szCs w:val="24"/>
              </w:rPr>
            </w:pPr>
            <w:r>
              <w:rPr>
                <w:color w:val="000000"/>
                <w:sz w:val="24"/>
                <w:szCs w:val="24"/>
              </w:rPr>
              <w:t>污染物项目</w:t>
            </w:r>
          </w:p>
        </w:tc>
        <w:tc>
          <w:tcPr>
            <w:tcW w:w="2250" w:type="dxa"/>
            <w:noWrap w:val="0"/>
            <w:vAlign w:val="center"/>
          </w:tcPr>
          <w:p>
            <w:pPr>
              <w:adjustRightInd w:val="0"/>
              <w:snapToGrid w:val="0"/>
              <w:spacing w:line="240" w:lineRule="auto"/>
              <w:ind w:firstLine="0" w:firstLineChars="0"/>
              <w:jc w:val="center"/>
              <w:rPr>
                <w:color w:val="000000"/>
                <w:sz w:val="24"/>
                <w:szCs w:val="24"/>
              </w:rPr>
            </w:pPr>
            <w:r>
              <w:rPr>
                <w:color w:val="000000"/>
                <w:sz w:val="24"/>
                <w:szCs w:val="24"/>
              </w:rPr>
              <w:t>环境保护措施</w:t>
            </w:r>
          </w:p>
        </w:tc>
        <w:tc>
          <w:tcPr>
            <w:tcW w:w="2383" w:type="dxa"/>
            <w:noWrap w:val="0"/>
            <w:vAlign w:val="center"/>
          </w:tcPr>
          <w:p>
            <w:pPr>
              <w:adjustRightInd w:val="0"/>
              <w:snapToGrid w:val="0"/>
              <w:spacing w:line="240" w:lineRule="auto"/>
              <w:ind w:firstLine="0" w:firstLineChars="0"/>
              <w:jc w:val="center"/>
              <w:rPr>
                <w:color w:val="000000"/>
                <w:sz w:val="24"/>
                <w:szCs w:val="24"/>
              </w:rPr>
            </w:pPr>
            <w:r>
              <w:rPr>
                <w:color w:val="000000"/>
                <w:sz w:val="24"/>
                <w:szCs w:val="24"/>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17" w:type="dxa"/>
            <w:noWrap w:val="0"/>
            <w:vAlign w:val="center"/>
          </w:tcPr>
          <w:p>
            <w:pPr>
              <w:adjustRightInd w:val="0"/>
              <w:snapToGrid w:val="0"/>
              <w:spacing w:line="240" w:lineRule="auto"/>
              <w:ind w:firstLine="0" w:firstLineChars="0"/>
              <w:jc w:val="center"/>
              <w:rPr>
                <w:color w:val="000000"/>
                <w:sz w:val="24"/>
                <w:szCs w:val="24"/>
              </w:rPr>
            </w:pPr>
            <w:r>
              <w:rPr>
                <w:color w:val="000000"/>
                <w:sz w:val="24"/>
                <w:szCs w:val="24"/>
              </w:rPr>
              <w:t>大气环境</w:t>
            </w:r>
          </w:p>
        </w:tc>
        <w:tc>
          <w:tcPr>
            <w:tcW w:w="1854" w:type="dxa"/>
            <w:noWrap w:val="0"/>
            <w:vAlign w:val="center"/>
          </w:tcPr>
          <w:p>
            <w:pPr>
              <w:pStyle w:val="13"/>
              <w:spacing w:line="240" w:lineRule="auto"/>
              <w:rPr>
                <w:color w:val="000000"/>
                <w:sz w:val="24"/>
                <w:szCs w:val="24"/>
                <w:lang w:val="en-US" w:eastAsia="zh-CN"/>
              </w:rPr>
            </w:pPr>
            <w:r>
              <w:rPr>
                <w:rFonts w:hint="eastAsia"/>
                <w:color w:val="000000"/>
                <w:sz w:val="24"/>
                <w:szCs w:val="24"/>
                <w:lang w:val="en-US" w:eastAsia="zh-CN"/>
              </w:rPr>
              <w:t>无组织废气</w:t>
            </w:r>
          </w:p>
        </w:tc>
        <w:tc>
          <w:tcPr>
            <w:tcW w:w="1434" w:type="dxa"/>
            <w:noWrap w:val="0"/>
            <w:vAlign w:val="center"/>
          </w:tcPr>
          <w:p>
            <w:pPr>
              <w:pStyle w:val="13"/>
              <w:spacing w:line="240" w:lineRule="auto"/>
              <w:rPr>
                <w:color w:val="000000"/>
                <w:sz w:val="24"/>
                <w:szCs w:val="24"/>
                <w:lang w:val="en-US" w:eastAsia="zh-CN"/>
              </w:rPr>
            </w:pPr>
            <w:r>
              <w:rPr>
                <w:rFonts w:hint="eastAsia"/>
                <w:color w:val="000000"/>
                <w:sz w:val="24"/>
                <w:szCs w:val="24"/>
                <w:lang w:val="en-US" w:eastAsia="zh-CN"/>
              </w:rPr>
              <w:t>非甲烷总烃</w:t>
            </w:r>
          </w:p>
        </w:tc>
        <w:tc>
          <w:tcPr>
            <w:tcW w:w="2250" w:type="dxa"/>
            <w:noWrap w:val="0"/>
            <w:vAlign w:val="center"/>
          </w:tcPr>
          <w:p>
            <w:pPr>
              <w:pStyle w:val="13"/>
              <w:spacing w:line="240" w:lineRule="auto"/>
              <w:rPr>
                <w:color w:val="000000"/>
                <w:sz w:val="24"/>
                <w:szCs w:val="24"/>
                <w:lang w:val="en-US" w:eastAsia="zh-CN"/>
              </w:rPr>
            </w:pPr>
            <w:r>
              <w:rPr>
                <w:rFonts w:hint="eastAsia"/>
                <w:color w:val="000000"/>
                <w:sz w:val="24"/>
                <w:szCs w:val="24"/>
                <w:lang w:val="en-US" w:eastAsia="zh-CN"/>
              </w:rPr>
              <w:t>油库发油岛配备油气回收装置，采用活性炭吸附油气回收技术，具体工艺为“活性炭吸附+汽油喷淋”</w:t>
            </w:r>
          </w:p>
        </w:tc>
        <w:tc>
          <w:tcPr>
            <w:tcW w:w="2383" w:type="dxa"/>
            <w:noWrap w:val="0"/>
            <w:vAlign w:val="center"/>
          </w:tcPr>
          <w:p>
            <w:pPr>
              <w:pStyle w:val="13"/>
              <w:spacing w:line="240" w:lineRule="auto"/>
              <w:rPr>
                <w:color w:val="000000"/>
                <w:sz w:val="24"/>
                <w:szCs w:val="24"/>
                <w:lang w:val="en-US" w:eastAsia="zh-CN"/>
              </w:rPr>
            </w:pPr>
            <w:r>
              <w:rPr>
                <w:rFonts w:hint="eastAsia"/>
                <w:color w:val="000000"/>
                <w:sz w:val="24"/>
                <w:szCs w:val="24"/>
                <w:lang w:val="en-US" w:eastAsia="zh-CN"/>
              </w:rPr>
              <w:t>《大气污染物综合排放标准》（GB16297-1996）及《储油库大气污染物排放标准》（GB 20950-2020）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noWrap w:val="0"/>
            <w:vAlign w:val="center"/>
          </w:tcPr>
          <w:p>
            <w:pPr>
              <w:adjustRightInd w:val="0"/>
              <w:snapToGrid w:val="0"/>
              <w:spacing w:line="240" w:lineRule="auto"/>
              <w:ind w:firstLine="0" w:firstLineChars="0"/>
              <w:jc w:val="center"/>
              <w:rPr>
                <w:color w:val="000000"/>
                <w:sz w:val="24"/>
                <w:szCs w:val="24"/>
              </w:rPr>
            </w:pPr>
            <w:r>
              <w:rPr>
                <w:color w:val="000000"/>
                <w:sz w:val="24"/>
                <w:szCs w:val="24"/>
              </w:rPr>
              <w:t>地表水环境</w:t>
            </w:r>
          </w:p>
        </w:tc>
        <w:tc>
          <w:tcPr>
            <w:tcW w:w="1854" w:type="dxa"/>
            <w:noWrap w:val="0"/>
            <w:vAlign w:val="center"/>
          </w:tcPr>
          <w:p>
            <w:pPr>
              <w:pStyle w:val="13"/>
              <w:spacing w:line="240" w:lineRule="auto"/>
              <w:rPr>
                <w:color w:val="000000"/>
                <w:sz w:val="24"/>
                <w:szCs w:val="24"/>
                <w:lang w:val="en-US" w:eastAsia="zh-CN"/>
              </w:rPr>
            </w:pPr>
            <w:r>
              <w:rPr>
                <w:rFonts w:hint="eastAsia"/>
                <w:color w:val="000000"/>
                <w:sz w:val="24"/>
                <w:szCs w:val="24"/>
                <w:lang w:val="en-US" w:eastAsia="zh-CN"/>
              </w:rPr>
              <w:t>施工期废水</w:t>
            </w:r>
          </w:p>
        </w:tc>
        <w:tc>
          <w:tcPr>
            <w:tcW w:w="1434" w:type="dxa"/>
            <w:noWrap w:val="0"/>
            <w:vAlign w:val="center"/>
          </w:tcPr>
          <w:p>
            <w:pPr>
              <w:pStyle w:val="13"/>
              <w:spacing w:line="240" w:lineRule="auto"/>
              <w:rPr>
                <w:color w:val="000000"/>
                <w:sz w:val="24"/>
                <w:szCs w:val="24"/>
                <w:lang w:val="en-US" w:eastAsia="zh-CN"/>
              </w:rPr>
            </w:pPr>
            <w:r>
              <w:rPr>
                <w:rFonts w:hint="eastAsia"/>
                <w:color w:val="000000"/>
                <w:sz w:val="24"/>
                <w:szCs w:val="24"/>
                <w:lang w:val="en-US" w:eastAsia="zh-CN"/>
              </w:rPr>
              <w:t>含油废水</w:t>
            </w:r>
          </w:p>
        </w:tc>
        <w:tc>
          <w:tcPr>
            <w:tcW w:w="2250" w:type="dxa"/>
            <w:noWrap w:val="0"/>
            <w:vAlign w:val="center"/>
          </w:tcPr>
          <w:p>
            <w:pPr>
              <w:pStyle w:val="13"/>
              <w:spacing w:line="240" w:lineRule="auto"/>
              <w:rPr>
                <w:color w:val="000000"/>
                <w:sz w:val="24"/>
                <w:szCs w:val="24"/>
                <w:lang w:val="en-US" w:eastAsia="zh-CN"/>
              </w:rPr>
            </w:pPr>
            <w:r>
              <w:rPr>
                <w:rFonts w:hint="eastAsia"/>
                <w:color w:val="000000"/>
                <w:sz w:val="24"/>
                <w:szCs w:val="24"/>
                <w:lang w:val="en-US" w:eastAsia="zh-CN"/>
              </w:rPr>
              <w:t>油污水经污水处理装置，处理达标后回用于库区绿化；生活污水经化粪池处理，定期清掏</w:t>
            </w:r>
          </w:p>
        </w:tc>
        <w:tc>
          <w:tcPr>
            <w:tcW w:w="2383" w:type="dxa"/>
            <w:noWrap w:val="0"/>
            <w:vAlign w:val="center"/>
          </w:tcPr>
          <w:p>
            <w:pPr>
              <w:pStyle w:val="13"/>
              <w:spacing w:line="240" w:lineRule="auto"/>
              <w:rPr>
                <w:color w:val="000000"/>
                <w:sz w:val="24"/>
                <w:szCs w:val="24"/>
                <w:lang w:val="en-US" w:eastAsia="zh-CN"/>
              </w:rPr>
            </w:pPr>
            <w:r>
              <w:rPr>
                <w:rFonts w:hint="eastAsia"/>
                <w:color w:val="000000"/>
                <w:sz w:val="24"/>
                <w:szCs w:val="24"/>
                <w:lang w:val="en-US" w:eastAsia="zh-CN"/>
              </w:rPr>
              <w:t>《污水综合排放标准》（GB 8978-1996）表4中一级标准；《城市污水再生利用城市杂用水水质》（GB/T18920-2002）标准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17" w:type="dxa"/>
            <w:noWrap w:val="0"/>
            <w:vAlign w:val="center"/>
          </w:tcPr>
          <w:p>
            <w:pPr>
              <w:adjustRightInd w:val="0"/>
              <w:snapToGrid w:val="0"/>
              <w:spacing w:line="240" w:lineRule="auto"/>
              <w:ind w:firstLine="0" w:firstLineChars="0"/>
              <w:jc w:val="center"/>
              <w:rPr>
                <w:color w:val="000000"/>
                <w:sz w:val="24"/>
                <w:szCs w:val="24"/>
              </w:rPr>
            </w:pPr>
            <w:r>
              <w:rPr>
                <w:color w:val="000000"/>
                <w:sz w:val="24"/>
                <w:szCs w:val="24"/>
              </w:rPr>
              <w:t>声环境</w:t>
            </w:r>
          </w:p>
        </w:tc>
        <w:tc>
          <w:tcPr>
            <w:tcW w:w="1854" w:type="dxa"/>
            <w:noWrap w:val="0"/>
            <w:vAlign w:val="center"/>
          </w:tcPr>
          <w:p>
            <w:pPr>
              <w:pStyle w:val="13"/>
              <w:spacing w:line="240" w:lineRule="auto"/>
              <w:rPr>
                <w:color w:val="000000"/>
                <w:sz w:val="24"/>
                <w:szCs w:val="24"/>
                <w:lang w:val="en-US" w:eastAsia="zh-CN"/>
              </w:rPr>
            </w:pPr>
            <w:r>
              <w:rPr>
                <w:rFonts w:hint="eastAsia"/>
                <w:color w:val="000000"/>
                <w:sz w:val="24"/>
                <w:szCs w:val="24"/>
                <w:lang w:val="en-US" w:eastAsia="zh-CN"/>
              </w:rPr>
              <w:t>油泵、风机等</w:t>
            </w:r>
          </w:p>
        </w:tc>
        <w:tc>
          <w:tcPr>
            <w:tcW w:w="1434" w:type="dxa"/>
            <w:noWrap w:val="0"/>
            <w:vAlign w:val="center"/>
          </w:tcPr>
          <w:p>
            <w:pPr>
              <w:pStyle w:val="13"/>
              <w:spacing w:line="240" w:lineRule="auto"/>
              <w:rPr>
                <w:rFonts w:hint="eastAsia"/>
                <w:color w:val="000000"/>
                <w:sz w:val="24"/>
                <w:szCs w:val="24"/>
                <w:lang w:val="en-US" w:eastAsia="zh-CN"/>
              </w:rPr>
            </w:pPr>
            <w:r>
              <w:rPr>
                <w:rFonts w:hint="eastAsia"/>
                <w:color w:val="000000"/>
                <w:sz w:val="24"/>
                <w:szCs w:val="24"/>
                <w:lang w:val="en-US" w:eastAsia="zh-CN"/>
              </w:rPr>
              <w:t>噪声</w:t>
            </w:r>
          </w:p>
        </w:tc>
        <w:tc>
          <w:tcPr>
            <w:tcW w:w="2250" w:type="dxa"/>
            <w:noWrap w:val="0"/>
            <w:vAlign w:val="center"/>
          </w:tcPr>
          <w:p>
            <w:pPr>
              <w:pStyle w:val="13"/>
              <w:spacing w:line="240" w:lineRule="auto"/>
              <w:rPr>
                <w:color w:val="000000"/>
                <w:sz w:val="24"/>
                <w:szCs w:val="24"/>
                <w:lang w:val="en-US" w:eastAsia="zh-CN"/>
              </w:rPr>
            </w:pPr>
            <w:r>
              <w:rPr>
                <w:rFonts w:hint="eastAsia"/>
                <w:color w:val="000000"/>
                <w:sz w:val="24"/>
                <w:szCs w:val="24"/>
                <w:lang w:val="en-US" w:eastAsia="zh-CN"/>
              </w:rPr>
              <w:t>隔声、设备合理选型</w:t>
            </w:r>
          </w:p>
        </w:tc>
        <w:tc>
          <w:tcPr>
            <w:tcW w:w="2383" w:type="dxa"/>
            <w:noWrap w:val="0"/>
            <w:vAlign w:val="center"/>
          </w:tcPr>
          <w:p>
            <w:pPr>
              <w:pStyle w:val="13"/>
              <w:spacing w:line="240" w:lineRule="auto"/>
              <w:rPr>
                <w:color w:val="000000"/>
                <w:sz w:val="24"/>
                <w:szCs w:val="24"/>
                <w:lang w:val="en-US" w:eastAsia="zh-CN"/>
              </w:rPr>
            </w:pPr>
            <w:r>
              <w:rPr>
                <w:rFonts w:hint="eastAsia"/>
                <w:color w:val="000000"/>
                <w:sz w:val="24"/>
                <w:szCs w:val="24"/>
                <w:lang w:val="en-US" w:eastAsia="zh-CN"/>
              </w:rPr>
              <w:t>《工业企业厂界环境噪声排放标准》（GB12348-2008）中2类标准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noWrap w:val="0"/>
            <w:vAlign w:val="center"/>
          </w:tcPr>
          <w:p>
            <w:pPr>
              <w:adjustRightInd w:val="0"/>
              <w:snapToGrid w:val="0"/>
              <w:spacing w:line="240" w:lineRule="auto"/>
              <w:ind w:firstLine="0" w:firstLineChars="0"/>
              <w:jc w:val="center"/>
              <w:rPr>
                <w:color w:val="000000"/>
                <w:sz w:val="24"/>
                <w:szCs w:val="24"/>
              </w:rPr>
            </w:pPr>
            <w:r>
              <w:rPr>
                <w:color w:val="000000"/>
                <w:sz w:val="24"/>
                <w:szCs w:val="24"/>
              </w:rPr>
              <w:t>电磁辐射</w:t>
            </w:r>
          </w:p>
        </w:tc>
        <w:tc>
          <w:tcPr>
            <w:tcW w:w="1854" w:type="dxa"/>
            <w:noWrap w:val="0"/>
            <w:vAlign w:val="center"/>
          </w:tcPr>
          <w:p>
            <w:pPr>
              <w:pStyle w:val="13"/>
              <w:spacing w:line="240" w:lineRule="auto"/>
              <w:rPr>
                <w:color w:val="000000"/>
                <w:sz w:val="24"/>
                <w:szCs w:val="24"/>
                <w:lang w:val="en-US" w:eastAsia="zh-CN"/>
              </w:rPr>
            </w:pPr>
            <w:r>
              <w:rPr>
                <w:rFonts w:hint="eastAsia"/>
                <w:color w:val="000000"/>
                <w:sz w:val="24"/>
                <w:szCs w:val="24"/>
                <w:lang w:val="en-US" w:eastAsia="zh-CN"/>
              </w:rPr>
              <w:t>-</w:t>
            </w:r>
          </w:p>
        </w:tc>
        <w:tc>
          <w:tcPr>
            <w:tcW w:w="1434" w:type="dxa"/>
            <w:noWrap w:val="0"/>
            <w:vAlign w:val="center"/>
          </w:tcPr>
          <w:p>
            <w:pPr>
              <w:pStyle w:val="13"/>
              <w:spacing w:line="240" w:lineRule="auto"/>
              <w:rPr>
                <w:color w:val="000000"/>
                <w:sz w:val="24"/>
                <w:szCs w:val="24"/>
                <w:lang w:val="en-US" w:eastAsia="zh-CN"/>
              </w:rPr>
            </w:pPr>
            <w:r>
              <w:rPr>
                <w:rFonts w:hint="eastAsia"/>
                <w:color w:val="000000"/>
                <w:sz w:val="24"/>
                <w:szCs w:val="24"/>
                <w:lang w:val="en-US" w:eastAsia="zh-CN"/>
              </w:rPr>
              <w:t>-</w:t>
            </w:r>
          </w:p>
        </w:tc>
        <w:tc>
          <w:tcPr>
            <w:tcW w:w="2250" w:type="dxa"/>
            <w:noWrap w:val="0"/>
            <w:vAlign w:val="center"/>
          </w:tcPr>
          <w:p>
            <w:pPr>
              <w:pStyle w:val="13"/>
              <w:spacing w:line="240" w:lineRule="auto"/>
              <w:rPr>
                <w:color w:val="000000"/>
                <w:sz w:val="24"/>
                <w:szCs w:val="24"/>
                <w:lang w:val="en-US" w:eastAsia="zh-CN"/>
              </w:rPr>
            </w:pPr>
            <w:r>
              <w:rPr>
                <w:rFonts w:hint="eastAsia"/>
                <w:color w:val="000000"/>
                <w:sz w:val="24"/>
                <w:szCs w:val="24"/>
                <w:lang w:val="en-US" w:eastAsia="zh-CN"/>
              </w:rPr>
              <w:t>-</w:t>
            </w:r>
          </w:p>
        </w:tc>
        <w:tc>
          <w:tcPr>
            <w:tcW w:w="2383" w:type="dxa"/>
            <w:noWrap w:val="0"/>
            <w:vAlign w:val="center"/>
          </w:tcPr>
          <w:p>
            <w:pPr>
              <w:pStyle w:val="13"/>
              <w:spacing w:line="240" w:lineRule="auto"/>
              <w:rPr>
                <w:color w:val="000000"/>
                <w:sz w:val="24"/>
                <w:szCs w:val="24"/>
                <w:lang w:val="en-US" w:eastAsia="zh-CN"/>
              </w:rPr>
            </w:pPr>
            <w:r>
              <w:rPr>
                <w:rFonts w:hint="eastAsia"/>
                <w:color w:val="000000"/>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noWrap w:val="0"/>
            <w:vAlign w:val="center"/>
          </w:tcPr>
          <w:p>
            <w:pPr>
              <w:adjustRightInd w:val="0"/>
              <w:snapToGrid w:val="0"/>
              <w:spacing w:line="240" w:lineRule="auto"/>
              <w:ind w:firstLine="0" w:firstLineChars="0"/>
              <w:jc w:val="center"/>
              <w:rPr>
                <w:color w:val="000000"/>
                <w:sz w:val="24"/>
                <w:szCs w:val="24"/>
              </w:rPr>
            </w:pPr>
            <w:r>
              <w:rPr>
                <w:color w:val="000000"/>
                <w:sz w:val="24"/>
                <w:szCs w:val="24"/>
              </w:rPr>
              <w:t>固体废物</w:t>
            </w:r>
          </w:p>
        </w:tc>
        <w:tc>
          <w:tcPr>
            <w:tcW w:w="7921" w:type="dxa"/>
            <w:gridSpan w:val="4"/>
            <w:noWrap w:val="0"/>
            <w:vAlign w:val="center"/>
          </w:tcPr>
          <w:p>
            <w:pPr>
              <w:pStyle w:val="13"/>
              <w:spacing w:line="240" w:lineRule="auto"/>
              <w:rPr>
                <w:color w:val="000000"/>
                <w:sz w:val="24"/>
                <w:szCs w:val="24"/>
                <w:lang w:val="en-US" w:eastAsia="zh-CN"/>
              </w:rPr>
            </w:pPr>
            <w:r>
              <w:rPr>
                <w:color w:val="000000"/>
                <w:sz w:val="24"/>
                <w:szCs w:val="24"/>
                <w:lang w:val="en-US" w:eastAsia="zh-CN"/>
              </w:rPr>
              <w:t>废油泥、废活性炭</w:t>
            </w:r>
            <w:r>
              <w:rPr>
                <w:rFonts w:hint="eastAsia"/>
                <w:color w:val="000000"/>
                <w:sz w:val="24"/>
                <w:szCs w:val="24"/>
                <w:lang w:val="en-US" w:eastAsia="zh-CN"/>
              </w:rPr>
              <w:t>等危险废物</w:t>
            </w:r>
            <w:r>
              <w:rPr>
                <w:color w:val="000000"/>
                <w:sz w:val="24"/>
                <w:szCs w:val="24"/>
                <w:lang w:val="en-US" w:eastAsia="zh-CN"/>
              </w:rPr>
              <w:t>委外有资质单位</w:t>
            </w:r>
            <w:r>
              <w:rPr>
                <w:rFonts w:hint="eastAsia"/>
                <w:color w:val="000000"/>
                <w:sz w:val="24"/>
                <w:szCs w:val="24"/>
                <w:lang w:val="en-US" w:eastAsia="zh-CN"/>
              </w:rPr>
              <w:t>处置</w:t>
            </w:r>
            <w:r>
              <w:rPr>
                <w:color w:val="000000"/>
                <w:sz w:val="24"/>
                <w:szCs w:val="24"/>
                <w:lang w:val="en-US" w:eastAsia="zh-CN"/>
              </w:rPr>
              <w:t>；各类危险废物均得到相应合理的处置，零排放。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noWrap w:val="0"/>
            <w:vAlign w:val="center"/>
          </w:tcPr>
          <w:p>
            <w:pPr>
              <w:adjustRightInd w:val="0"/>
              <w:snapToGrid w:val="0"/>
              <w:spacing w:line="240" w:lineRule="auto"/>
              <w:ind w:firstLine="0" w:firstLineChars="0"/>
              <w:jc w:val="center"/>
              <w:rPr>
                <w:color w:val="000000"/>
                <w:sz w:val="24"/>
                <w:szCs w:val="24"/>
              </w:rPr>
            </w:pPr>
            <w:r>
              <w:rPr>
                <w:color w:val="000000"/>
                <w:sz w:val="24"/>
                <w:szCs w:val="24"/>
              </w:rPr>
              <w:t>土壤及地下水污染防治措施</w:t>
            </w:r>
          </w:p>
        </w:tc>
        <w:tc>
          <w:tcPr>
            <w:tcW w:w="7921" w:type="dxa"/>
            <w:gridSpan w:val="4"/>
            <w:noWrap w:val="0"/>
            <w:vAlign w:val="center"/>
          </w:tcPr>
          <w:p>
            <w:pPr>
              <w:pStyle w:val="13"/>
              <w:spacing w:line="240" w:lineRule="auto"/>
              <w:rPr>
                <w:color w:val="000000"/>
                <w:sz w:val="24"/>
                <w:szCs w:val="24"/>
                <w:lang w:val="en-US" w:eastAsia="zh-CN"/>
              </w:rPr>
            </w:pPr>
            <w:r>
              <w:rPr>
                <w:color w:val="000000"/>
                <w:sz w:val="24"/>
                <w:szCs w:val="24"/>
                <w:lang w:val="en-US" w:eastAsia="zh-CN"/>
              </w:rPr>
              <w:t>源头防治，分区防渗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7" w:type="dxa"/>
            <w:noWrap w:val="0"/>
            <w:vAlign w:val="center"/>
          </w:tcPr>
          <w:p>
            <w:pPr>
              <w:adjustRightInd w:val="0"/>
              <w:snapToGrid w:val="0"/>
              <w:spacing w:line="240" w:lineRule="auto"/>
              <w:ind w:firstLine="0" w:firstLineChars="0"/>
              <w:jc w:val="center"/>
              <w:rPr>
                <w:color w:val="000000"/>
                <w:sz w:val="24"/>
                <w:szCs w:val="24"/>
              </w:rPr>
            </w:pPr>
            <w:r>
              <w:rPr>
                <w:color w:val="000000"/>
                <w:sz w:val="24"/>
                <w:szCs w:val="24"/>
              </w:rPr>
              <w:t>生态保护措施</w:t>
            </w:r>
          </w:p>
        </w:tc>
        <w:tc>
          <w:tcPr>
            <w:tcW w:w="7921" w:type="dxa"/>
            <w:gridSpan w:val="4"/>
            <w:noWrap w:val="0"/>
            <w:vAlign w:val="center"/>
          </w:tcPr>
          <w:p>
            <w:pPr>
              <w:pStyle w:val="13"/>
              <w:spacing w:line="240" w:lineRule="auto"/>
              <w:rPr>
                <w:rFonts w:hint="eastAsia"/>
                <w:color w:val="000000"/>
                <w:sz w:val="24"/>
                <w:szCs w:val="24"/>
                <w:lang w:val="en-US" w:eastAsia="zh-CN"/>
              </w:rPr>
            </w:pPr>
            <w:r>
              <w:rPr>
                <w:rFonts w:hint="eastAsia"/>
                <w:color w:val="000000"/>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17" w:type="dxa"/>
            <w:noWrap w:val="0"/>
            <w:vAlign w:val="center"/>
          </w:tcPr>
          <w:p>
            <w:pPr>
              <w:adjustRightInd w:val="0"/>
              <w:snapToGrid w:val="0"/>
              <w:spacing w:line="240" w:lineRule="auto"/>
              <w:ind w:firstLine="0" w:firstLineChars="0"/>
              <w:jc w:val="center"/>
              <w:rPr>
                <w:color w:val="000000"/>
                <w:spacing w:val="-8"/>
                <w:sz w:val="24"/>
                <w:szCs w:val="24"/>
              </w:rPr>
            </w:pPr>
            <w:r>
              <w:rPr>
                <w:color w:val="000000"/>
                <w:spacing w:val="-8"/>
                <w:sz w:val="24"/>
                <w:szCs w:val="24"/>
              </w:rPr>
              <w:t>环境风险防范措施</w:t>
            </w:r>
          </w:p>
        </w:tc>
        <w:tc>
          <w:tcPr>
            <w:tcW w:w="7921" w:type="dxa"/>
            <w:gridSpan w:val="4"/>
            <w:noWrap w:val="0"/>
            <w:vAlign w:val="center"/>
          </w:tcPr>
          <w:p>
            <w:pPr>
              <w:bidi w:val="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rPr>
              <w:t>提高认识，完善制度，严格检查</w:t>
            </w:r>
          </w:p>
          <w:p>
            <w:pPr>
              <w:bidi w:val="0"/>
              <w:rPr>
                <w:rFonts w:hint="eastAsia"/>
                <w:sz w:val="24"/>
                <w:szCs w:val="24"/>
              </w:rPr>
            </w:pPr>
            <w:r>
              <w:rPr>
                <w:rFonts w:hint="eastAsia"/>
                <w:sz w:val="24"/>
                <w:szCs w:val="24"/>
              </w:rPr>
              <w:t>企业领导应提高对突发性事故的警觉，做到警钟常鸣。建议企业加强检查和监督安全生产和环保设施的正常运转情况。对安全和环保应建立严格的防范措施，制定严格的管理规章制度，并列出潜在危险的工艺、原料和设备清单。</w:t>
            </w:r>
          </w:p>
          <w:p>
            <w:pPr>
              <w:bidi w:val="0"/>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）加强技术培训，提高安全意识</w:t>
            </w:r>
          </w:p>
          <w:p>
            <w:pPr>
              <w:bidi w:val="0"/>
              <w:rPr>
                <w:rFonts w:hint="eastAsia"/>
                <w:sz w:val="24"/>
                <w:szCs w:val="24"/>
              </w:rPr>
            </w:pPr>
            <w:r>
              <w:rPr>
                <w:rFonts w:hint="eastAsia"/>
                <w:sz w:val="24"/>
                <w:szCs w:val="24"/>
              </w:rPr>
              <w:t>企业应加强技术人员引进，对生产操作工人进行上岗前的专业技术培训，严格管理，提高安全意识，尽量大限度的降低事故发生的可能性，以避免发生恶性事故，进而造成事故性环境污染。</w:t>
            </w:r>
          </w:p>
          <w:p>
            <w:pPr>
              <w:rPr>
                <w:rFonts w:hint="eastAsia"/>
              </w:rPr>
            </w:pPr>
          </w:p>
          <w:p>
            <w:pPr>
              <w:bidi w:val="0"/>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）提高应急处理能力</w:t>
            </w:r>
          </w:p>
          <w:p>
            <w:pPr>
              <w:bidi w:val="0"/>
              <w:rPr>
                <w:rFonts w:hint="eastAsia"/>
                <w:sz w:val="24"/>
                <w:szCs w:val="24"/>
              </w:rPr>
            </w:pPr>
            <w:r>
              <w:rPr>
                <w:rFonts w:hint="eastAsia"/>
                <w:sz w:val="24"/>
                <w:szCs w:val="24"/>
              </w:rPr>
              <w:t>企业应具有高危害设备设置保险措施，对危险区域设置消防装置等必备的应急措施，并制定厂内的应急计划，定期进行安全环保宣传教育以及紧急事故模拟演习，配备必要的通讯工具和应急设施。</w:t>
            </w:r>
          </w:p>
          <w:p>
            <w:pPr>
              <w:bidi w:val="0"/>
              <w:rPr>
                <w:rFonts w:hint="eastAsia"/>
                <w:sz w:val="24"/>
                <w:szCs w:val="24"/>
              </w:rPr>
            </w:pPr>
            <w:r>
              <w:rPr>
                <w:rFonts w:hint="eastAsia"/>
                <w:sz w:val="24"/>
                <w:szCs w:val="24"/>
              </w:rPr>
              <w:t>（</w:t>
            </w:r>
            <w:r>
              <w:rPr>
                <w:rFonts w:hint="eastAsia"/>
                <w:sz w:val="24"/>
                <w:szCs w:val="24"/>
                <w:lang w:val="en-US" w:eastAsia="zh-CN"/>
              </w:rPr>
              <w:t>4</w:t>
            </w:r>
            <w:r>
              <w:rPr>
                <w:rFonts w:hint="eastAsia"/>
                <w:sz w:val="24"/>
                <w:szCs w:val="24"/>
              </w:rPr>
              <w:t>）危险固废储存注意事项及应急措施</w:t>
            </w:r>
          </w:p>
          <w:p>
            <w:pPr>
              <w:bidi w:val="0"/>
              <w:rPr>
                <w:rFonts w:hint="eastAsia"/>
                <w:sz w:val="24"/>
                <w:szCs w:val="24"/>
              </w:rPr>
            </w:pPr>
            <w:r>
              <w:rPr>
                <w:rFonts w:hint="eastAsia"/>
                <w:sz w:val="24"/>
                <w:szCs w:val="24"/>
                <w:lang w:eastAsia="zh-CN"/>
              </w:rPr>
              <w:t>利用现有</w:t>
            </w:r>
            <w:r>
              <w:rPr>
                <w:rFonts w:hint="eastAsia"/>
                <w:sz w:val="24"/>
                <w:szCs w:val="24"/>
              </w:rPr>
              <w:t>危险废物暂存库，危险废物应及时清运，分区堆放，做好标识标志。</w:t>
            </w:r>
          </w:p>
          <w:p>
            <w:pPr>
              <w:bidi w:val="0"/>
              <w:rPr>
                <w:rFonts w:hint="eastAsia"/>
                <w:sz w:val="24"/>
                <w:szCs w:val="24"/>
              </w:rPr>
            </w:pPr>
            <w:r>
              <w:rPr>
                <w:rFonts w:hint="eastAsia"/>
                <w:sz w:val="24"/>
                <w:szCs w:val="24"/>
              </w:rPr>
              <w:t>（</w:t>
            </w:r>
            <w:r>
              <w:rPr>
                <w:rFonts w:hint="eastAsia"/>
                <w:sz w:val="24"/>
                <w:szCs w:val="24"/>
                <w:lang w:val="en-US" w:eastAsia="zh-CN"/>
              </w:rPr>
              <w:t>5</w:t>
            </w:r>
            <w:r>
              <w:rPr>
                <w:rFonts w:hint="eastAsia"/>
                <w:sz w:val="24"/>
                <w:szCs w:val="24"/>
              </w:rPr>
              <w:t>）生产过程中的安全防范措施</w:t>
            </w:r>
          </w:p>
          <w:p>
            <w:pPr>
              <w:bidi w:val="0"/>
              <w:rPr>
                <w:rFonts w:hint="eastAsia"/>
                <w:sz w:val="24"/>
                <w:szCs w:val="24"/>
              </w:rPr>
            </w:pPr>
            <w:r>
              <w:rPr>
                <w:rFonts w:hint="eastAsia"/>
                <w:sz w:val="24"/>
                <w:szCs w:val="24"/>
              </w:rPr>
              <w:t>生产过程中，必须加强安全管理，提高事故防范措施。因此做好突发性环境污染事故的预防，提高对突发性污染事故的应急处理能力，对该企业具有更重要的意义。</w:t>
            </w:r>
          </w:p>
          <w:p>
            <w:pPr>
              <w:bidi w:val="0"/>
              <w:rPr>
                <w:rFonts w:hint="eastAsia"/>
                <w:sz w:val="24"/>
                <w:szCs w:val="24"/>
              </w:rPr>
            </w:pPr>
            <w:r>
              <w:rPr>
                <w:rFonts w:hint="eastAsia"/>
                <w:sz w:val="24"/>
                <w:szCs w:val="24"/>
              </w:rPr>
              <w:t>（</w:t>
            </w:r>
            <w:r>
              <w:rPr>
                <w:rFonts w:hint="eastAsia"/>
                <w:sz w:val="24"/>
                <w:szCs w:val="24"/>
                <w:lang w:val="en-US" w:eastAsia="zh-CN"/>
              </w:rPr>
              <w:t>6</w:t>
            </w:r>
            <w:r>
              <w:rPr>
                <w:rFonts w:hint="eastAsia"/>
                <w:sz w:val="24"/>
                <w:szCs w:val="24"/>
              </w:rPr>
              <w:t>）火灾事故防范措施</w:t>
            </w:r>
          </w:p>
          <w:p>
            <w:pPr>
              <w:bidi w:val="0"/>
              <w:rPr>
                <w:rFonts w:hint="eastAsia"/>
                <w:sz w:val="24"/>
                <w:szCs w:val="24"/>
              </w:rPr>
            </w:pPr>
            <w:r>
              <w:rPr>
                <w:rFonts w:hint="eastAsia"/>
                <w:sz w:val="24"/>
                <w:szCs w:val="24"/>
                <w:lang w:val="en-US" w:eastAsia="zh-CN"/>
              </w:rPr>
              <w:t>1）</w:t>
            </w:r>
            <w:r>
              <w:rPr>
                <w:rFonts w:hint="eastAsia"/>
                <w:sz w:val="24"/>
                <w:szCs w:val="24"/>
              </w:rPr>
              <w:t>厂内设备、储罐布置严格执行国家有关防火防爆的规范、规定，设备之间保证有足够的安全间距，并按要求设置消防通道。</w:t>
            </w:r>
          </w:p>
          <w:p>
            <w:pPr>
              <w:bidi w:val="0"/>
              <w:rPr>
                <w:rFonts w:hint="eastAsia"/>
                <w:sz w:val="24"/>
                <w:szCs w:val="24"/>
              </w:rPr>
            </w:pPr>
            <w:r>
              <w:rPr>
                <w:rFonts w:hint="eastAsia"/>
                <w:sz w:val="24"/>
                <w:szCs w:val="24"/>
                <w:lang w:val="en-US" w:eastAsia="zh-CN"/>
              </w:rPr>
              <w:t>2）</w:t>
            </w:r>
            <w:r>
              <w:rPr>
                <w:rFonts w:hint="eastAsia"/>
                <w:sz w:val="24"/>
                <w:szCs w:val="24"/>
              </w:rPr>
              <w:t>尽量采用技术先进和安全可靠的设备，并按国家有关规定设置必要的安全卫生设施。</w:t>
            </w:r>
          </w:p>
          <w:p>
            <w:pPr>
              <w:bidi w:val="0"/>
              <w:rPr>
                <w:rFonts w:hint="eastAsia"/>
                <w:sz w:val="24"/>
                <w:szCs w:val="24"/>
              </w:rPr>
            </w:pPr>
            <w:r>
              <w:rPr>
                <w:rFonts w:hint="eastAsia"/>
                <w:sz w:val="24"/>
                <w:szCs w:val="24"/>
                <w:lang w:val="en-US" w:eastAsia="zh-CN"/>
              </w:rPr>
              <w:t>3）</w:t>
            </w:r>
            <w:r>
              <w:rPr>
                <w:rFonts w:hint="eastAsia"/>
                <w:sz w:val="24"/>
                <w:szCs w:val="24"/>
              </w:rPr>
              <w:t>按区域分类有关规范在</w:t>
            </w:r>
            <w:r>
              <w:rPr>
                <w:rFonts w:hint="eastAsia"/>
                <w:sz w:val="24"/>
                <w:szCs w:val="24"/>
                <w:lang w:eastAsia="zh-CN"/>
              </w:rPr>
              <w:t>库区</w:t>
            </w:r>
            <w:r>
              <w:rPr>
                <w:rFonts w:hint="eastAsia"/>
                <w:sz w:val="24"/>
                <w:szCs w:val="24"/>
              </w:rPr>
              <w:t>内划分危险区。危险区内安装的电气设备应按相应的区域等级采用防爆级，所有的电气设备均应接地。</w:t>
            </w:r>
          </w:p>
          <w:p>
            <w:pPr>
              <w:bidi w:val="0"/>
              <w:rPr>
                <w:color w:val="000000"/>
                <w:sz w:val="24"/>
                <w:szCs w:val="24"/>
              </w:rPr>
            </w:pPr>
            <w:r>
              <w:rPr>
                <w:rFonts w:hint="eastAsia"/>
                <w:sz w:val="24"/>
                <w:szCs w:val="24"/>
                <w:lang w:val="en-US" w:eastAsia="zh-CN"/>
              </w:rPr>
              <w:t>4）</w:t>
            </w:r>
            <w:r>
              <w:rPr>
                <w:rFonts w:hint="eastAsia"/>
                <w:sz w:val="24"/>
                <w:szCs w:val="24"/>
              </w:rPr>
              <w:t>在生产岗位设置事故柜和急救器材、救生器、防护面罩、衣、护目镜、胶皮手套、耳塞等防护、急救用品。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17" w:type="dxa"/>
            <w:noWrap w:val="0"/>
            <w:vAlign w:val="center"/>
          </w:tcPr>
          <w:p>
            <w:pPr>
              <w:adjustRightInd w:val="0"/>
              <w:snapToGrid w:val="0"/>
              <w:spacing w:line="240" w:lineRule="auto"/>
              <w:ind w:firstLine="0" w:firstLineChars="0"/>
              <w:jc w:val="center"/>
              <w:rPr>
                <w:color w:val="000000"/>
                <w:spacing w:val="-8"/>
                <w:sz w:val="24"/>
                <w:szCs w:val="24"/>
              </w:rPr>
            </w:pPr>
            <w:r>
              <w:rPr>
                <w:color w:val="000000"/>
                <w:spacing w:val="-8"/>
                <w:sz w:val="24"/>
                <w:szCs w:val="24"/>
              </w:rPr>
              <w:t>其他环境管理要求</w:t>
            </w:r>
          </w:p>
        </w:tc>
        <w:tc>
          <w:tcPr>
            <w:tcW w:w="7921" w:type="dxa"/>
            <w:gridSpan w:val="4"/>
            <w:noWrap w:val="0"/>
            <w:vAlign w:val="center"/>
          </w:tcPr>
          <w:p>
            <w:pPr>
              <w:adjustRightInd w:val="0"/>
              <w:snapToGrid w:val="0"/>
              <w:ind w:firstLine="480"/>
              <w:rPr>
                <w:color w:val="000000"/>
                <w:sz w:val="24"/>
                <w:szCs w:val="24"/>
              </w:rPr>
            </w:pPr>
            <w:r>
              <w:rPr>
                <w:color w:val="000000"/>
                <w:sz w:val="24"/>
                <w:szCs w:val="24"/>
              </w:rPr>
              <w:t>1.规范化排污口</w:t>
            </w:r>
          </w:p>
          <w:p>
            <w:pPr>
              <w:adjustRightInd w:val="0"/>
              <w:snapToGrid w:val="0"/>
              <w:ind w:firstLine="480"/>
              <w:rPr>
                <w:color w:val="000000"/>
                <w:sz w:val="24"/>
                <w:szCs w:val="24"/>
              </w:rPr>
            </w:pPr>
            <w:r>
              <w:rPr>
                <w:color w:val="000000"/>
                <w:sz w:val="24"/>
                <w:szCs w:val="24"/>
              </w:rPr>
              <w:t>根据国家标准《环境保护图形标志-排放口（源）》、原环境保护部《排污口规范化整治要求》（试行）的技术要求，企业所有排放口（包括水、气、声、渣）必须按照</w:t>
            </w:r>
            <w:r>
              <w:rPr>
                <w:rFonts w:hint="eastAsia"/>
                <w:color w:val="000000"/>
                <w:sz w:val="24"/>
                <w:szCs w:val="24"/>
                <w:lang w:eastAsia="zh-CN"/>
              </w:rPr>
              <w:t>“</w:t>
            </w:r>
            <w:r>
              <w:rPr>
                <w:color w:val="000000"/>
                <w:sz w:val="24"/>
                <w:szCs w:val="24"/>
              </w:rPr>
              <w:t>便于采集样品、便于计量监测、便于日常现场监督检查</w:t>
            </w:r>
            <w:r>
              <w:rPr>
                <w:rFonts w:hint="eastAsia"/>
                <w:color w:val="000000"/>
                <w:sz w:val="24"/>
                <w:szCs w:val="24"/>
                <w:lang w:eastAsia="zh-CN"/>
              </w:rPr>
              <w:t>”</w:t>
            </w:r>
            <w:r>
              <w:rPr>
                <w:color w:val="000000"/>
                <w:sz w:val="24"/>
                <w:szCs w:val="24"/>
              </w:rPr>
              <w:t>的原则和规范化要求，设置与之相适应的环境保护图形标志牌，绘制企业排污口分布图，排污口的规范化要符合有关要求。</w:t>
            </w:r>
          </w:p>
          <w:p>
            <w:pPr>
              <w:adjustRightInd w:val="0"/>
              <w:snapToGrid w:val="0"/>
              <w:ind w:firstLine="480"/>
              <w:rPr>
                <w:color w:val="000000"/>
                <w:sz w:val="24"/>
                <w:szCs w:val="24"/>
              </w:rPr>
            </w:pPr>
          </w:p>
          <w:p>
            <w:pPr>
              <w:adjustRightInd w:val="0"/>
              <w:snapToGrid w:val="0"/>
              <w:ind w:firstLine="480"/>
              <w:rPr>
                <w:color w:val="000000"/>
                <w:sz w:val="24"/>
                <w:szCs w:val="24"/>
              </w:rPr>
            </w:pPr>
          </w:p>
          <w:p>
            <w:pPr>
              <w:adjustRightInd w:val="0"/>
              <w:snapToGrid w:val="0"/>
              <w:ind w:firstLine="480"/>
              <w:rPr>
                <w:color w:val="000000"/>
                <w:sz w:val="24"/>
                <w:szCs w:val="24"/>
              </w:rPr>
            </w:pPr>
            <w:r>
              <w:rPr>
                <w:color w:val="000000"/>
                <w:sz w:val="24"/>
                <w:szCs w:val="24"/>
              </w:rPr>
              <w:t>2.环保验收要求与内容</w:t>
            </w:r>
          </w:p>
          <w:p>
            <w:pPr>
              <w:adjustRightInd w:val="0"/>
              <w:snapToGrid w:val="0"/>
              <w:ind w:firstLine="480"/>
              <w:rPr>
                <w:color w:val="000000"/>
                <w:sz w:val="24"/>
                <w:szCs w:val="24"/>
              </w:rPr>
            </w:pPr>
            <w:r>
              <w:rPr>
                <w:color w:val="000000"/>
                <w:sz w:val="24"/>
                <w:szCs w:val="24"/>
              </w:rPr>
              <w:t>根据《建设项目竣工环境保护验收暂行办法》的规定，建设项目竣工后，建设单位应当如实查验、监测、记载建设项目环境保护设施的建设和调试情况，编制验收监测报告表。</w:t>
            </w:r>
          </w:p>
          <w:p>
            <w:pPr>
              <w:adjustRightInd w:val="0"/>
              <w:snapToGrid w:val="0"/>
              <w:ind w:firstLine="480"/>
              <w:rPr>
                <w:color w:val="000000"/>
                <w:sz w:val="24"/>
                <w:szCs w:val="24"/>
              </w:rPr>
            </w:pPr>
            <w:r>
              <w:rPr>
                <w:color w:val="000000"/>
                <w:sz w:val="24"/>
                <w:szCs w:val="24"/>
              </w:rPr>
              <w:t>建设单位是项目竣工环境保护验收的责任主体，应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pPr>
              <w:adjustRightInd w:val="0"/>
              <w:snapToGrid w:val="0"/>
              <w:ind w:firstLine="480"/>
              <w:rPr>
                <w:color w:val="000000"/>
                <w:sz w:val="24"/>
                <w:szCs w:val="24"/>
              </w:rPr>
            </w:pPr>
            <w:r>
              <w:rPr>
                <w:color w:val="000000"/>
                <w:sz w:val="24"/>
                <w:szCs w:val="24"/>
              </w:rPr>
              <w:t>3.排污许可证申请制度</w:t>
            </w:r>
          </w:p>
          <w:p>
            <w:pPr>
              <w:adjustRightInd w:val="0"/>
              <w:snapToGrid w:val="0"/>
              <w:ind w:firstLine="480"/>
              <w:rPr>
                <w:rFonts w:hint="eastAsia" w:eastAsia="宋体"/>
                <w:color w:val="000000"/>
                <w:sz w:val="24"/>
                <w:szCs w:val="24"/>
                <w:lang w:eastAsia="zh-CN"/>
              </w:rPr>
            </w:pPr>
            <w:r>
              <w:rPr>
                <w:color w:val="000000"/>
                <w:sz w:val="24"/>
                <w:szCs w:val="24"/>
              </w:rPr>
              <w:t>根据《固定污染源排污许可分类管理名录》（2019年版）相关内容可知，项目需实行重点管理，项目竣工后应当在全国排污许可证管理信息平台进行国家排污许可变更。企业应做好与排污许可的衔接工作</w:t>
            </w:r>
            <w:r>
              <w:rPr>
                <w:rFonts w:hint="eastAsia"/>
                <w:color w:val="000000"/>
                <w:sz w:val="24"/>
                <w:szCs w:val="24"/>
                <w:lang w:eastAsia="zh-CN"/>
              </w:rPr>
              <w:t>。</w:t>
            </w:r>
          </w:p>
          <w:p>
            <w:pPr>
              <w:adjustRightInd w:val="0"/>
              <w:snapToGrid w:val="0"/>
              <w:ind w:firstLine="480"/>
              <w:rPr>
                <w:color w:val="000000"/>
                <w:sz w:val="24"/>
                <w:szCs w:val="24"/>
              </w:rPr>
            </w:pPr>
          </w:p>
          <w:p>
            <w:pPr>
              <w:adjustRightInd w:val="0"/>
              <w:snapToGrid w:val="0"/>
              <w:ind w:firstLine="480"/>
              <w:rPr>
                <w:color w:val="000000"/>
                <w:sz w:val="24"/>
                <w:szCs w:val="24"/>
              </w:rPr>
            </w:pPr>
          </w:p>
          <w:p>
            <w:pPr>
              <w:adjustRightInd w:val="0"/>
              <w:snapToGrid w:val="0"/>
              <w:ind w:firstLine="480"/>
              <w:rPr>
                <w:color w:val="000000"/>
                <w:sz w:val="24"/>
                <w:szCs w:val="24"/>
              </w:rPr>
            </w:pPr>
          </w:p>
          <w:p>
            <w:pPr>
              <w:adjustRightInd w:val="0"/>
              <w:snapToGrid w:val="0"/>
              <w:ind w:firstLine="480"/>
              <w:rPr>
                <w:color w:val="000000"/>
                <w:sz w:val="24"/>
                <w:szCs w:val="24"/>
              </w:rPr>
            </w:pPr>
          </w:p>
          <w:p>
            <w:pPr>
              <w:adjustRightInd w:val="0"/>
              <w:snapToGrid w:val="0"/>
              <w:ind w:firstLine="480"/>
              <w:rPr>
                <w:color w:val="000000"/>
                <w:sz w:val="24"/>
                <w:szCs w:val="24"/>
              </w:rPr>
            </w:pPr>
          </w:p>
          <w:p>
            <w:pPr>
              <w:adjustRightInd w:val="0"/>
              <w:snapToGrid w:val="0"/>
              <w:ind w:firstLine="480"/>
              <w:rPr>
                <w:color w:val="000000"/>
                <w:sz w:val="24"/>
                <w:szCs w:val="24"/>
              </w:rPr>
            </w:pPr>
          </w:p>
          <w:p>
            <w:pPr>
              <w:adjustRightInd w:val="0"/>
              <w:snapToGrid w:val="0"/>
              <w:ind w:firstLine="480"/>
              <w:rPr>
                <w:color w:val="000000"/>
                <w:sz w:val="24"/>
                <w:szCs w:val="24"/>
              </w:rPr>
            </w:pPr>
          </w:p>
          <w:p>
            <w:pPr>
              <w:adjustRightInd w:val="0"/>
              <w:snapToGrid w:val="0"/>
              <w:ind w:firstLine="480"/>
              <w:rPr>
                <w:color w:val="000000"/>
                <w:sz w:val="24"/>
                <w:szCs w:val="24"/>
              </w:rPr>
            </w:pPr>
          </w:p>
          <w:p>
            <w:pPr>
              <w:adjustRightInd w:val="0"/>
              <w:snapToGrid w:val="0"/>
              <w:ind w:firstLine="480"/>
              <w:rPr>
                <w:color w:val="000000"/>
                <w:sz w:val="24"/>
                <w:szCs w:val="24"/>
              </w:rPr>
            </w:pPr>
          </w:p>
          <w:p>
            <w:pPr>
              <w:adjustRightInd w:val="0"/>
              <w:snapToGrid w:val="0"/>
              <w:ind w:firstLine="480"/>
              <w:rPr>
                <w:color w:val="000000"/>
                <w:sz w:val="24"/>
                <w:szCs w:val="24"/>
              </w:rPr>
            </w:pPr>
          </w:p>
          <w:p>
            <w:pPr>
              <w:adjustRightInd w:val="0"/>
              <w:snapToGrid w:val="0"/>
              <w:ind w:firstLine="480"/>
              <w:rPr>
                <w:color w:val="000000"/>
                <w:sz w:val="24"/>
                <w:szCs w:val="24"/>
              </w:rPr>
            </w:pPr>
          </w:p>
          <w:p>
            <w:pPr>
              <w:adjustRightInd w:val="0"/>
              <w:snapToGrid w:val="0"/>
              <w:ind w:firstLine="480"/>
              <w:rPr>
                <w:color w:val="000000"/>
                <w:sz w:val="24"/>
                <w:szCs w:val="24"/>
              </w:rPr>
            </w:pPr>
          </w:p>
          <w:p>
            <w:pPr>
              <w:adjustRightInd w:val="0"/>
              <w:snapToGrid w:val="0"/>
              <w:ind w:firstLine="480"/>
              <w:rPr>
                <w:color w:val="000000"/>
                <w:sz w:val="24"/>
                <w:szCs w:val="24"/>
              </w:rPr>
            </w:pPr>
          </w:p>
          <w:p>
            <w:pPr>
              <w:adjustRightInd w:val="0"/>
              <w:snapToGrid w:val="0"/>
              <w:ind w:firstLine="480"/>
              <w:rPr>
                <w:color w:val="000000"/>
                <w:sz w:val="24"/>
                <w:szCs w:val="24"/>
              </w:rPr>
            </w:pPr>
          </w:p>
          <w:p>
            <w:pPr>
              <w:adjustRightInd w:val="0"/>
              <w:snapToGrid w:val="0"/>
              <w:ind w:firstLine="480"/>
              <w:rPr>
                <w:color w:val="000000"/>
                <w:sz w:val="24"/>
                <w:szCs w:val="24"/>
              </w:rPr>
            </w:pPr>
          </w:p>
          <w:p>
            <w:pPr>
              <w:adjustRightInd w:val="0"/>
              <w:snapToGrid w:val="0"/>
              <w:ind w:firstLine="480"/>
              <w:rPr>
                <w:color w:val="000000"/>
                <w:sz w:val="24"/>
                <w:szCs w:val="24"/>
              </w:rPr>
            </w:pPr>
          </w:p>
          <w:p>
            <w:pPr>
              <w:adjustRightInd w:val="0"/>
              <w:snapToGrid w:val="0"/>
              <w:ind w:left="0" w:leftChars="0" w:firstLine="0" w:firstLineChars="0"/>
              <w:rPr>
                <w:color w:val="000000"/>
                <w:sz w:val="24"/>
                <w:szCs w:val="24"/>
              </w:rPr>
            </w:pPr>
          </w:p>
        </w:tc>
      </w:tr>
    </w:tbl>
    <w:p>
      <w:pPr>
        <w:pStyle w:val="3"/>
        <w:spacing w:after="120"/>
        <w:rPr>
          <w:rFonts w:eastAsia="黑体"/>
          <w:snapToGrid w:val="0"/>
          <w:sz w:val="30"/>
        </w:rPr>
      </w:pPr>
      <w:r>
        <w:rPr>
          <w:snapToGrid w:val="0"/>
        </w:rPr>
        <w:br w:type="page"/>
      </w:r>
      <w:r>
        <w:t>六、结 论</w:t>
      </w:r>
    </w:p>
    <w:tbl>
      <w:tblPr>
        <w:tblStyle w:val="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5000" w:type="pct"/>
            <w:noWrap w:val="0"/>
            <w:vAlign w:val="top"/>
          </w:tcPr>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rPr>
                <w:rFonts w:hint="eastAsia"/>
              </w:rPr>
            </w:pPr>
          </w:p>
          <w:p>
            <w:pPr>
              <w:ind w:firstLine="480"/>
            </w:pPr>
            <w:r>
              <w:rPr>
                <w:rFonts w:hint="eastAsia"/>
              </w:rPr>
              <w:t>本项目符合国家产业政策，项目选址及规划可行，项目如能确保污染治理设施的正常运行，同时实施节能措施，遵守国家环境保护方面的法律法规，做到各种污染物的达标排放，并确保年污染物排放总量不超过环境保护行政主管部门下达的总量控制指标，则本项目的建设投产不会导致周围环境污染负荷的明显增加，综上所述，在落实本报告提出的相关污染防治措施的前提下，本项目从环境影响角度而言是可行的。</w:t>
            </w:r>
          </w:p>
          <w:p>
            <w:pPr>
              <w:ind w:firstLine="480"/>
              <w:rPr>
                <w:color w:val="000000"/>
              </w:rPr>
            </w:pPr>
          </w:p>
        </w:tc>
      </w:tr>
    </w:tbl>
    <w:p>
      <w:pPr>
        <w:ind w:firstLine="480"/>
        <w:rPr>
          <w:color w:val="000000"/>
        </w:rPr>
        <w:sectPr>
          <w:pgSz w:w="11906" w:h="16838"/>
          <w:pgMar w:top="1701" w:right="1531" w:bottom="1701"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p>
      <w:pPr>
        <w:adjustRightInd w:val="0"/>
        <w:snapToGrid w:val="0"/>
        <w:spacing w:line="240" w:lineRule="auto"/>
        <w:ind w:firstLine="0" w:firstLineChars="0"/>
        <w:outlineLvl w:val="0"/>
        <w:rPr>
          <w:rFonts w:eastAsia="黑体"/>
          <w:snapToGrid w:val="0"/>
          <w:color w:val="000000"/>
          <w:sz w:val="32"/>
          <w:szCs w:val="32"/>
        </w:rPr>
      </w:pPr>
      <w:r>
        <w:rPr>
          <w:rFonts w:eastAsia="黑体"/>
          <w:snapToGrid w:val="0"/>
          <w:color w:val="000000"/>
          <w:sz w:val="32"/>
          <w:szCs w:val="32"/>
        </w:rPr>
        <w:t>附表</w:t>
      </w:r>
    </w:p>
    <w:p>
      <w:pPr>
        <w:pStyle w:val="12"/>
        <w:rPr>
          <w:rFonts w:eastAsia="方正小标宋_GBK"/>
          <w:snapToGrid w:val="0"/>
          <w:color w:val="000000"/>
          <w:szCs w:val="38"/>
        </w:rPr>
      </w:pPr>
      <w:r>
        <w:rPr>
          <w:color w:val="000000"/>
          <w:sz w:val="36"/>
          <w:szCs w:val="44"/>
        </w:rPr>
        <w:t>建设项目污染物排放量汇总表</w:t>
      </w:r>
    </w:p>
    <w:tbl>
      <w:tblPr>
        <w:tblStyle w:val="8"/>
        <w:tblW w:w="137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541"/>
        <w:gridCol w:w="1568"/>
        <w:gridCol w:w="1472"/>
        <w:gridCol w:w="1678"/>
        <w:gridCol w:w="1636"/>
        <w:gridCol w:w="1407"/>
        <w:gridCol w:w="2100"/>
        <w:gridCol w:w="11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60" w:type="dxa"/>
            <w:tcBorders>
              <w:tl2br w:val="single" w:color="auto" w:sz="4" w:space="0"/>
            </w:tcBorders>
            <w:noWrap w:val="0"/>
            <w:tcMar>
              <w:left w:w="28" w:type="dxa"/>
              <w:right w:w="28" w:type="dxa"/>
            </w:tcMar>
            <w:vAlign w:val="center"/>
          </w:tcPr>
          <w:p>
            <w:pPr>
              <w:pStyle w:val="13"/>
              <w:rPr>
                <w:b/>
                <w:bCs/>
                <w:color w:val="000000"/>
                <w:sz w:val="21"/>
                <w:szCs w:val="24"/>
                <w:lang w:val="en-US" w:eastAsia="zh-CN"/>
              </w:rPr>
            </w:pPr>
            <w:r>
              <w:rPr>
                <w:color w:val="000000"/>
                <w:sz w:val="21"/>
                <w:szCs w:val="24"/>
                <w:lang w:val="en-US" w:eastAsia="zh-CN"/>
              </w:rPr>
              <w:t xml:space="preserve">  </w:t>
            </w:r>
            <w:r>
              <w:rPr>
                <w:b/>
                <w:bCs/>
                <w:color w:val="000000"/>
                <w:sz w:val="21"/>
                <w:szCs w:val="24"/>
                <w:lang w:val="en-US" w:eastAsia="zh-CN"/>
              </w:rPr>
              <w:t xml:space="preserve">     项目</w:t>
            </w:r>
          </w:p>
          <w:p>
            <w:pPr>
              <w:pStyle w:val="13"/>
              <w:jc w:val="both"/>
              <w:rPr>
                <w:rFonts w:eastAsia="黑体"/>
                <w:snapToGrid w:val="0"/>
                <w:color w:val="000000"/>
                <w:spacing w:val="-6"/>
                <w:kern w:val="21"/>
                <w:sz w:val="21"/>
                <w:szCs w:val="21"/>
                <w:lang w:val="en-US" w:eastAsia="zh-CN"/>
              </w:rPr>
            </w:pPr>
            <w:r>
              <w:rPr>
                <w:b/>
                <w:bCs/>
                <w:color w:val="000000"/>
                <w:sz w:val="21"/>
                <w:szCs w:val="24"/>
                <w:lang w:val="en-US" w:eastAsia="zh-CN"/>
              </w:rPr>
              <w:t>分</w:t>
            </w:r>
            <w:r>
              <w:rPr>
                <w:rFonts w:eastAsia="黑体"/>
                <w:b/>
                <w:bCs/>
                <w:snapToGrid w:val="0"/>
                <w:color w:val="000000"/>
                <w:spacing w:val="-6"/>
                <w:kern w:val="21"/>
                <w:sz w:val="21"/>
                <w:szCs w:val="21"/>
                <w:lang w:val="en-US" w:eastAsia="zh-CN"/>
              </w:rPr>
              <w:t>类</w:t>
            </w:r>
          </w:p>
        </w:tc>
        <w:tc>
          <w:tcPr>
            <w:tcW w:w="1541" w:type="dxa"/>
            <w:noWrap w:val="0"/>
            <w:tcMar>
              <w:left w:w="28" w:type="dxa"/>
              <w:right w:w="28" w:type="dxa"/>
            </w:tcMar>
            <w:vAlign w:val="center"/>
          </w:tcPr>
          <w:p>
            <w:pPr>
              <w:pStyle w:val="13"/>
              <w:rPr>
                <w:b/>
                <w:bCs/>
                <w:color w:val="000000"/>
                <w:sz w:val="21"/>
                <w:szCs w:val="24"/>
                <w:lang w:val="en-US" w:eastAsia="zh-CN"/>
              </w:rPr>
            </w:pPr>
            <w:r>
              <w:rPr>
                <w:b/>
                <w:bCs/>
                <w:color w:val="000000"/>
                <w:sz w:val="21"/>
                <w:szCs w:val="24"/>
                <w:lang w:val="en-US" w:eastAsia="zh-CN"/>
              </w:rPr>
              <w:t>污染物名称</w:t>
            </w:r>
          </w:p>
        </w:tc>
        <w:tc>
          <w:tcPr>
            <w:tcW w:w="1568" w:type="dxa"/>
            <w:noWrap w:val="0"/>
            <w:tcMar>
              <w:left w:w="28" w:type="dxa"/>
              <w:right w:w="28" w:type="dxa"/>
            </w:tcMar>
            <w:vAlign w:val="center"/>
          </w:tcPr>
          <w:p>
            <w:pPr>
              <w:pStyle w:val="13"/>
              <w:rPr>
                <w:b/>
                <w:bCs/>
                <w:color w:val="000000"/>
                <w:sz w:val="21"/>
                <w:szCs w:val="24"/>
                <w:lang w:val="en-US" w:eastAsia="zh-CN"/>
              </w:rPr>
            </w:pPr>
            <w:r>
              <w:rPr>
                <w:b/>
                <w:bCs/>
                <w:color w:val="000000"/>
                <w:sz w:val="21"/>
                <w:szCs w:val="24"/>
                <w:lang w:val="en-US" w:eastAsia="zh-CN"/>
              </w:rPr>
              <w:t>现有工程排放量（固体废物产生量）</w:t>
            </w:r>
            <w:r>
              <w:rPr>
                <w:b/>
                <w:bCs/>
                <w:color w:val="000000"/>
                <w:sz w:val="21"/>
                <w:szCs w:val="24"/>
                <w:lang w:val="en-US" w:eastAsia="zh-CN"/>
              </w:rPr>
              <w:fldChar w:fldCharType="begin"/>
            </w:r>
            <w:r>
              <w:rPr>
                <w:b/>
                <w:bCs/>
                <w:color w:val="000000"/>
                <w:sz w:val="21"/>
                <w:szCs w:val="24"/>
                <w:lang w:val="en-US" w:eastAsia="zh-CN"/>
              </w:rPr>
              <w:instrText xml:space="preserve"> = 1 \* GB3 \* MERGEFORMAT </w:instrText>
            </w:r>
            <w:r>
              <w:rPr>
                <w:b/>
                <w:bCs/>
                <w:color w:val="000000"/>
                <w:sz w:val="21"/>
                <w:szCs w:val="24"/>
                <w:lang w:val="en-US" w:eastAsia="zh-CN"/>
              </w:rPr>
              <w:fldChar w:fldCharType="separate"/>
            </w:r>
            <w:r>
              <w:rPr>
                <w:b/>
                <w:bCs/>
                <w:color w:val="000000"/>
                <w:sz w:val="21"/>
                <w:szCs w:val="24"/>
                <w:lang w:val="en-US" w:eastAsia="zh-CN"/>
              </w:rPr>
              <w:t>①</w:t>
            </w:r>
            <w:r>
              <w:rPr>
                <w:b/>
                <w:bCs/>
                <w:color w:val="000000"/>
                <w:sz w:val="21"/>
                <w:szCs w:val="24"/>
                <w:lang w:val="en-US" w:eastAsia="zh-CN"/>
              </w:rPr>
              <w:fldChar w:fldCharType="end"/>
            </w:r>
          </w:p>
        </w:tc>
        <w:tc>
          <w:tcPr>
            <w:tcW w:w="1472" w:type="dxa"/>
            <w:noWrap w:val="0"/>
            <w:tcMar>
              <w:left w:w="28" w:type="dxa"/>
              <w:right w:w="28" w:type="dxa"/>
            </w:tcMar>
            <w:vAlign w:val="center"/>
          </w:tcPr>
          <w:p>
            <w:pPr>
              <w:pStyle w:val="13"/>
              <w:rPr>
                <w:b/>
                <w:bCs/>
                <w:color w:val="000000"/>
                <w:sz w:val="21"/>
                <w:szCs w:val="24"/>
                <w:lang w:val="en-US" w:eastAsia="zh-CN"/>
              </w:rPr>
            </w:pPr>
            <w:r>
              <w:rPr>
                <w:b/>
                <w:bCs/>
                <w:color w:val="000000"/>
                <w:sz w:val="21"/>
                <w:szCs w:val="24"/>
                <w:lang w:val="en-US" w:eastAsia="zh-CN"/>
              </w:rPr>
              <w:t>现有工程许可排放量</w:t>
            </w:r>
          </w:p>
          <w:p>
            <w:pPr>
              <w:pStyle w:val="13"/>
              <w:rPr>
                <w:b/>
                <w:bCs/>
                <w:color w:val="000000"/>
                <w:sz w:val="21"/>
                <w:szCs w:val="24"/>
                <w:lang w:val="en-US" w:eastAsia="zh-CN"/>
              </w:rPr>
            </w:pPr>
            <w:r>
              <w:rPr>
                <w:b/>
                <w:bCs/>
                <w:color w:val="000000"/>
                <w:sz w:val="21"/>
                <w:szCs w:val="24"/>
                <w:lang w:val="en-US" w:eastAsia="zh-CN"/>
              </w:rPr>
              <w:fldChar w:fldCharType="begin"/>
            </w:r>
            <w:r>
              <w:rPr>
                <w:b/>
                <w:bCs/>
                <w:color w:val="000000"/>
                <w:sz w:val="21"/>
                <w:szCs w:val="24"/>
                <w:lang w:val="en-US" w:eastAsia="zh-CN"/>
              </w:rPr>
              <w:instrText xml:space="preserve"> = 2 \* GB3 \* MERGEFORMAT </w:instrText>
            </w:r>
            <w:r>
              <w:rPr>
                <w:b/>
                <w:bCs/>
                <w:color w:val="000000"/>
                <w:sz w:val="21"/>
                <w:szCs w:val="24"/>
                <w:lang w:val="en-US" w:eastAsia="zh-CN"/>
              </w:rPr>
              <w:fldChar w:fldCharType="separate"/>
            </w:r>
            <w:r>
              <w:rPr>
                <w:b/>
                <w:bCs/>
                <w:color w:val="000000"/>
                <w:sz w:val="21"/>
                <w:szCs w:val="24"/>
                <w:lang w:val="en-US" w:eastAsia="zh-CN"/>
              </w:rPr>
              <w:t>②</w:t>
            </w:r>
            <w:r>
              <w:rPr>
                <w:b/>
                <w:bCs/>
                <w:color w:val="000000"/>
                <w:sz w:val="21"/>
                <w:szCs w:val="24"/>
                <w:lang w:val="en-US" w:eastAsia="zh-CN"/>
              </w:rPr>
              <w:fldChar w:fldCharType="end"/>
            </w:r>
          </w:p>
        </w:tc>
        <w:tc>
          <w:tcPr>
            <w:tcW w:w="1678" w:type="dxa"/>
            <w:noWrap w:val="0"/>
            <w:tcMar>
              <w:left w:w="28" w:type="dxa"/>
              <w:right w:w="28" w:type="dxa"/>
            </w:tcMar>
            <w:vAlign w:val="center"/>
          </w:tcPr>
          <w:p>
            <w:pPr>
              <w:pStyle w:val="13"/>
              <w:rPr>
                <w:b/>
                <w:bCs/>
                <w:color w:val="000000"/>
                <w:sz w:val="21"/>
                <w:szCs w:val="24"/>
                <w:lang w:val="en-US" w:eastAsia="zh-CN"/>
              </w:rPr>
            </w:pPr>
            <w:r>
              <w:rPr>
                <w:b/>
                <w:bCs/>
                <w:color w:val="000000"/>
                <w:sz w:val="21"/>
                <w:szCs w:val="24"/>
                <w:lang w:val="en-US" w:eastAsia="zh-CN"/>
              </w:rPr>
              <w:t>在建工程排放量（固体废物产生量）</w:t>
            </w:r>
            <w:r>
              <w:rPr>
                <w:b/>
                <w:bCs/>
                <w:color w:val="000000"/>
                <w:sz w:val="21"/>
                <w:szCs w:val="24"/>
                <w:lang w:val="en-US" w:eastAsia="zh-CN"/>
              </w:rPr>
              <w:fldChar w:fldCharType="begin"/>
            </w:r>
            <w:r>
              <w:rPr>
                <w:b/>
                <w:bCs/>
                <w:color w:val="000000"/>
                <w:sz w:val="21"/>
                <w:szCs w:val="24"/>
                <w:lang w:val="en-US" w:eastAsia="zh-CN"/>
              </w:rPr>
              <w:instrText xml:space="preserve"> = 3 \* GB3 \* MERGEFORMAT </w:instrText>
            </w:r>
            <w:r>
              <w:rPr>
                <w:b/>
                <w:bCs/>
                <w:color w:val="000000"/>
                <w:sz w:val="21"/>
                <w:szCs w:val="24"/>
                <w:lang w:val="en-US" w:eastAsia="zh-CN"/>
              </w:rPr>
              <w:fldChar w:fldCharType="separate"/>
            </w:r>
            <w:r>
              <w:rPr>
                <w:b/>
                <w:bCs/>
                <w:color w:val="000000"/>
                <w:sz w:val="21"/>
                <w:szCs w:val="24"/>
                <w:lang w:val="en-US" w:eastAsia="zh-CN"/>
              </w:rPr>
              <w:t>③</w:t>
            </w:r>
            <w:r>
              <w:rPr>
                <w:b/>
                <w:bCs/>
                <w:color w:val="000000"/>
                <w:sz w:val="21"/>
                <w:szCs w:val="24"/>
                <w:lang w:val="en-US" w:eastAsia="zh-CN"/>
              </w:rPr>
              <w:fldChar w:fldCharType="end"/>
            </w:r>
          </w:p>
        </w:tc>
        <w:tc>
          <w:tcPr>
            <w:tcW w:w="1636" w:type="dxa"/>
            <w:noWrap w:val="0"/>
            <w:tcMar>
              <w:left w:w="28" w:type="dxa"/>
              <w:right w:w="28" w:type="dxa"/>
            </w:tcMar>
            <w:vAlign w:val="center"/>
          </w:tcPr>
          <w:p>
            <w:pPr>
              <w:pStyle w:val="13"/>
              <w:rPr>
                <w:b/>
                <w:bCs/>
                <w:color w:val="000000"/>
                <w:sz w:val="21"/>
                <w:szCs w:val="24"/>
                <w:lang w:val="en-US" w:eastAsia="zh-CN"/>
              </w:rPr>
            </w:pPr>
            <w:r>
              <w:rPr>
                <w:b/>
                <w:bCs/>
                <w:color w:val="000000"/>
                <w:sz w:val="21"/>
                <w:szCs w:val="24"/>
                <w:lang w:val="en-US" w:eastAsia="zh-CN"/>
              </w:rPr>
              <w:t>本项目排放量（固体废物产生量）</w:t>
            </w:r>
            <w:r>
              <w:rPr>
                <w:b/>
                <w:bCs/>
                <w:color w:val="000000"/>
                <w:sz w:val="21"/>
                <w:szCs w:val="24"/>
                <w:lang w:val="en-US" w:eastAsia="zh-CN"/>
              </w:rPr>
              <w:fldChar w:fldCharType="begin"/>
            </w:r>
            <w:r>
              <w:rPr>
                <w:b/>
                <w:bCs/>
                <w:color w:val="000000"/>
                <w:sz w:val="21"/>
                <w:szCs w:val="24"/>
                <w:lang w:val="en-US" w:eastAsia="zh-CN"/>
              </w:rPr>
              <w:instrText xml:space="preserve"> = 4 \* GB3 \* MERGEFORMAT </w:instrText>
            </w:r>
            <w:r>
              <w:rPr>
                <w:b/>
                <w:bCs/>
                <w:color w:val="000000"/>
                <w:sz w:val="21"/>
                <w:szCs w:val="24"/>
                <w:lang w:val="en-US" w:eastAsia="zh-CN"/>
              </w:rPr>
              <w:fldChar w:fldCharType="separate"/>
            </w:r>
            <w:r>
              <w:rPr>
                <w:b/>
                <w:bCs/>
                <w:color w:val="000000"/>
                <w:sz w:val="21"/>
                <w:szCs w:val="24"/>
                <w:lang w:val="en-US" w:eastAsia="zh-CN"/>
              </w:rPr>
              <w:t>④</w:t>
            </w:r>
            <w:r>
              <w:rPr>
                <w:b/>
                <w:bCs/>
                <w:color w:val="000000"/>
                <w:sz w:val="21"/>
                <w:szCs w:val="24"/>
                <w:lang w:val="en-US" w:eastAsia="zh-CN"/>
              </w:rPr>
              <w:fldChar w:fldCharType="end"/>
            </w:r>
          </w:p>
        </w:tc>
        <w:tc>
          <w:tcPr>
            <w:tcW w:w="1407" w:type="dxa"/>
            <w:noWrap w:val="0"/>
            <w:tcMar>
              <w:left w:w="28" w:type="dxa"/>
              <w:right w:w="28" w:type="dxa"/>
            </w:tcMar>
            <w:vAlign w:val="center"/>
          </w:tcPr>
          <w:p>
            <w:pPr>
              <w:pStyle w:val="13"/>
              <w:rPr>
                <w:b/>
                <w:bCs/>
                <w:color w:val="000000"/>
                <w:sz w:val="21"/>
                <w:szCs w:val="24"/>
                <w:lang w:val="en-US" w:eastAsia="zh-CN"/>
              </w:rPr>
            </w:pPr>
            <w:r>
              <w:rPr>
                <w:b/>
                <w:bCs/>
                <w:color w:val="000000"/>
                <w:sz w:val="21"/>
                <w:szCs w:val="24"/>
                <w:lang w:val="en-US" w:eastAsia="zh-CN"/>
              </w:rPr>
              <w:t>以新带老削减量（新建项目不填）</w:t>
            </w:r>
            <w:r>
              <w:rPr>
                <w:b/>
                <w:bCs/>
                <w:color w:val="000000"/>
                <w:sz w:val="21"/>
                <w:szCs w:val="24"/>
                <w:lang w:val="en-US" w:eastAsia="zh-CN"/>
              </w:rPr>
              <w:fldChar w:fldCharType="begin"/>
            </w:r>
            <w:r>
              <w:rPr>
                <w:b/>
                <w:bCs/>
                <w:color w:val="000000"/>
                <w:sz w:val="21"/>
                <w:szCs w:val="24"/>
                <w:lang w:val="en-US" w:eastAsia="zh-CN"/>
              </w:rPr>
              <w:instrText xml:space="preserve"> = 5 \* GB3 \* MERGEFORMAT </w:instrText>
            </w:r>
            <w:r>
              <w:rPr>
                <w:b/>
                <w:bCs/>
                <w:color w:val="000000"/>
                <w:sz w:val="21"/>
                <w:szCs w:val="24"/>
                <w:lang w:val="en-US" w:eastAsia="zh-CN"/>
              </w:rPr>
              <w:fldChar w:fldCharType="separate"/>
            </w:r>
            <w:r>
              <w:rPr>
                <w:b/>
                <w:bCs/>
                <w:color w:val="000000"/>
                <w:sz w:val="21"/>
                <w:szCs w:val="24"/>
                <w:lang w:val="en-US" w:eastAsia="zh-CN"/>
              </w:rPr>
              <w:t>⑤</w:t>
            </w:r>
            <w:r>
              <w:rPr>
                <w:b/>
                <w:bCs/>
                <w:color w:val="000000"/>
                <w:sz w:val="21"/>
                <w:szCs w:val="24"/>
                <w:lang w:val="en-US" w:eastAsia="zh-CN"/>
              </w:rPr>
              <w:fldChar w:fldCharType="end"/>
            </w:r>
          </w:p>
        </w:tc>
        <w:tc>
          <w:tcPr>
            <w:tcW w:w="2100" w:type="dxa"/>
            <w:noWrap w:val="0"/>
            <w:tcMar>
              <w:left w:w="28" w:type="dxa"/>
              <w:right w:w="28" w:type="dxa"/>
            </w:tcMar>
            <w:vAlign w:val="center"/>
          </w:tcPr>
          <w:p>
            <w:pPr>
              <w:pStyle w:val="13"/>
              <w:rPr>
                <w:b/>
                <w:bCs/>
                <w:color w:val="000000"/>
                <w:sz w:val="21"/>
                <w:szCs w:val="24"/>
                <w:lang w:val="en-US" w:eastAsia="zh-CN"/>
              </w:rPr>
            </w:pPr>
            <w:r>
              <w:rPr>
                <w:b/>
                <w:bCs/>
                <w:color w:val="000000"/>
                <w:sz w:val="21"/>
                <w:szCs w:val="24"/>
                <w:lang w:val="en-US" w:eastAsia="zh-CN"/>
              </w:rPr>
              <w:t>本项目建成后全厂排放量（固体废物产生量）</w:t>
            </w:r>
            <w:r>
              <w:rPr>
                <w:b/>
                <w:bCs/>
                <w:color w:val="000000"/>
                <w:sz w:val="21"/>
                <w:szCs w:val="24"/>
                <w:lang w:val="en-US" w:eastAsia="zh-CN"/>
              </w:rPr>
              <w:fldChar w:fldCharType="begin"/>
            </w:r>
            <w:r>
              <w:rPr>
                <w:b/>
                <w:bCs/>
                <w:color w:val="000000"/>
                <w:sz w:val="21"/>
                <w:szCs w:val="24"/>
                <w:lang w:val="en-US" w:eastAsia="zh-CN"/>
              </w:rPr>
              <w:instrText xml:space="preserve"> = 6 \* GB3 \* MERGEFORMAT </w:instrText>
            </w:r>
            <w:r>
              <w:rPr>
                <w:b/>
                <w:bCs/>
                <w:color w:val="000000"/>
                <w:sz w:val="21"/>
                <w:szCs w:val="24"/>
                <w:lang w:val="en-US" w:eastAsia="zh-CN"/>
              </w:rPr>
              <w:fldChar w:fldCharType="separate"/>
            </w:r>
            <w:r>
              <w:rPr>
                <w:b/>
                <w:bCs/>
                <w:color w:val="000000"/>
                <w:sz w:val="21"/>
                <w:szCs w:val="24"/>
                <w:lang w:val="en-US" w:eastAsia="zh-CN"/>
              </w:rPr>
              <w:t>⑥</w:t>
            </w:r>
            <w:r>
              <w:rPr>
                <w:b/>
                <w:bCs/>
                <w:color w:val="000000"/>
                <w:sz w:val="21"/>
                <w:szCs w:val="24"/>
                <w:lang w:val="en-US" w:eastAsia="zh-CN"/>
              </w:rPr>
              <w:fldChar w:fldCharType="end"/>
            </w:r>
          </w:p>
        </w:tc>
        <w:tc>
          <w:tcPr>
            <w:tcW w:w="1126" w:type="dxa"/>
            <w:noWrap w:val="0"/>
            <w:tcMar>
              <w:left w:w="28" w:type="dxa"/>
              <w:right w:w="28" w:type="dxa"/>
            </w:tcMar>
            <w:vAlign w:val="center"/>
          </w:tcPr>
          <w:p>
            <w:pPr>
              <w:pStyle w:val="13"/>
              <w:rPr>
                <w:b/>
                <w:bCs/>
                <w:color w:val="000000"/>
                <w:sz w:val="21"/>
                <w:szCs w:val="24"/>
                <w:lang w:val="en-US" w:eastAsia="zh-CN"/>
              </w:rPr>
            </w:pPr>
            <w:r>
              <w:rPr>
                <w:b/>
                <w:bCs/>
                <w:color w:val="000000"/>
                <w:sz w:val="21"/>
                <w:szCs w:val="24"/>
                <w:lang w:val="en-US" w:eastAsia="zh-CN"/>
              </w:rPr>
              <w:t>变化量</w:t>
            </w:r>
            <w:r>
              <w:rPr>
                <w:b/>
                <w:bCs/>
                <w:color w:val="000000"/>
                <w:sz w:val="21"/>
                <w:szCs w:val="24"/>
                <w:lang w:val="en-US" w:eastAsia="zh-CN"/>
              </w:rPr>
              <w:fldChar w:fldCharType="begin"/>
            </w:r>
            <w:r>
              <w:rPr>
                <w:b/>
                <w:bCs/>
                <w:color w:val="000000"/>
                <w:sz w:val="21"/>
                <w:szCs w:val="24"/>
                <w:lang w:val="en-US" w:eastAsia="zh-CN"/>
              </w:rPr>
              <w:instrText xml:space="preserve"> = 7 \* GB3 \* MERGEFORMAT </w:instrText>
            </w:r>
            <w:r>
              <w:rPr>
                <w:b/>
                <w:bCs/>
                <w:color w:val="000000"/>
                <w:sz w:val="21"/>
                <w:szCs w:val="24"/>
                <w:lang w:val="en-US" w:eastAsia="zh-CN"/>
              </w:rPr>
              <w:fldChar w:fldCharType="separate"/>
            </w:r>
            <w:r>
              <w:rPr>
                <w:b/>
                <w:bCs/>
                <w:color w:val="000000"/>
                <w:sz w:val="21"/>
                <w:szCs w:val="24"/>
                <w:lang w:val="en-US" w:eastAsia="zh-CN"/>
              </w:rPr>
              <w:t>⑦</w:t>
            </w:r>
            <w:r>
              <w:rPr>
                <w:b/>
                <w:bCs/>
                <w:color w:val="000000"/>
                <w:sz w:val="21"/>
                <w:szCs w:val="24"/>
                <w:lang w:val="en-US" w:eastAsia="zh-CN"/>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60" w:type="dxa"/>
            <w:noWrap w:val="0"/>
            <w:vAlign w:val="center"/>
          </w:tcPr>
          <w:p>
            <w:pPr>
              <w:pStyle w:val="13"/>
              <w:rPr>
                <w:color w:val="000000"/>
                <w:sz w:val="21"/>
                <w:szCs w:val="24"/>
                <w:lang w:val="en-US" w:eastAsia="zh-CN"/>
              </w:rPr>
            </w:pPr>
            <w:r>
              <w:rPr>
                <w:color w:val="000000"/>
                <w:sz w:val="21"/>
                <w:szCs w:val="24"/>
                <w:lang w:val="en-US" w:eastAsia="zh-CN"/>
              </w:rPr>
              <w:t>废气</w:t>
            </w:r>
          </w:p>
        </w:tc>
        <w:tc>
          <w:tcPr>
            <w:tcW w:w="1541" w:type="dxa"/>
            <w:noWrap w:val="0"/>
            <w:vAlign w:val="center"/>
          </w:tcPr>
          <w:p>
            <w:pPr>
              <w:pStyle w:val="13"/>
              <w:rPr>
                <w:color w:val="000000"/>
                <w:sz w:val="21"/>
                <w:szCs w:val="24"/>
                <w:lang w:val="en-US" w:eastAsia="zh-CN"/>
              </w:rPr>
            </w:pPr>
            <w:r>
              <w:rPr>
                <w:rFonts w:hint="eastAsia"/>
                <w:color w:val="000000"/>
                <w:sz w:val="21"/>
                <w:szCs w:val="24"/>
                <w:lang w:val="en-US" w:eastAsia="zh-CN"/>
              </w:rPr>
              <w:t>非甲烷总烃</w:t>
            </w:r>
          </w:p>
        </w:tc>
        <w:tc>
          <w:tcPr>
            <w:tcW w:w="1568" w:type="dxa"/>
            <w:noWrap w:val="0"/>
            <w:vAlign w:val="center"/>
          </w:tcPr>
          <w:p>
            <w:pPr>
              <w:pStyle w:val="13"/>
              <w:rPr>
                <w:rFonts w:hint="default"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4.53t/a</w:t>
            </w:r>
          </w:p>
        </w:tc>
        <w:tc>
          <w:tcPr>
            <w:tcW w:w="1472" w:type="dxa"/>
            <w:noWrap w:val="0"/>
            <w:vAlign w:val="center"/>
          </w:tcPr>
          <w:p>
            <w:pPr>
              <w:pStyle w:val="13"/>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w:t>
            </w:r>
          </w:p>
        </w:tc>
        <w:tc>
          <w:tcPr>
            <w:tcW w:w="1678" w:type="dxa"/>
            <w:noWrap w:val="0"/>
            <w:vAlign w:val="center"/>
          </w:tcPr>
          <w:p>
            <w:pPr>
              <w:pStyle w:val="13"/>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w:t>
            </w:r>
          </w:p>
        </w:tc>
        <w:tc>
          <w:tcPr>
            <w:tcW w:w="1636" w:type="dxa"/>
            <w:noWrap w:val="0"/>
            <w:vAlign w:val="center"/>
          </w:tcPr>
          <w:p>
            <w:pPr>
              <w:pStyle w:val="13"/>
              <w:rPr>
                <w:rFonts w:hint="default"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w:t>
            </w:r>
          </w:p>
        </w:tc>
        <w:tc>
          <w:tcPr>
            <w:tcW w:w="1407" w:type="dxa"/>
            <w:noWrap w:val="0"/>
            <w:vAlign w:val="center"/>
          </w:tcPr>
          <w:p>
            <w:pPr>
              <w:pStyle w:val="13"/>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w:t>
            </w:r>
          </w:p>
        </w:tc>
        <w:tc>
          <w:tcPr>
            <w:tcW w:w="2100" w:type="dxa"/>
            <w:noWrap w:val="0"/>
            <w:vAlign w:val="center"/>
          </w:tcPr>
          <w:p>
            <w:pPr>
              <w:pStyle w:val="13"/>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4.53t/a</w:t>
            </w:r>
          </w:p>
        </w:tc>
        <w:tc>
          <w:tcPr>
            <w:tcW w:w="1126" w:type="dxa"/>
            <w:noWrap w:val="0"/>
            <w:vAlign w:val="center"/>
          </w:tcPr>
          <w:p>
            <w:pPr>
              <w:pStyle w:val="13"/>
              <w:rPr>
                <w:rFonts w:hint="default"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60" w:type="dxa"/>
            <w:vMerge w:val="restart"/>
            <w:noWrap w:val="0"/>
            <w:vAlign w:val="center"/>
          </w:tcPr>
          <w:p>
            <w:pPr>
              <w:pStyle w:val="13"/>
              <w:rPr>
                <w:color w:val="000000"/>
                <w:sz w:val="21"/>
                <w:szCs w:val="24"/>
                <w:lang w:val="en-US" w:eastAsia="zh-CN"/>
              </w:rPr>
            </w:pPr>
            <w:r>
              <w:rPr>
                <w:color w:val="000000"/>
                <w:sz w:val="21"/>
                <w:szCs w:val="24"/>
                <w:lang w:val="en-US" w:eastAsia="zh-CN"/>
              </w:rPr>
              <w:t>废水</w:t>
            </w:r>
          </w:p>
        </w:tc>
        <w:tc>
          <w:tcPr>
            <w:tcW w:w="1541" w:type="dxa"/>
            <w:noWrap w:val="0"/>
            <w:vAlign w:val="center"/>
          </w:tcPr>
          <w:p>
            <w:pPr>
              <w:pStyle w:val="13"/>
              <w:rPr>
                <w:color w:val="000000"/>
                <w:sz w:val="21"/>
                <w:szCs w:val="24"/>
                <w:lang w:val="en-US" w:eastAsia="zh-CN"/>
              </w:rPr>
            </w:pPr>
            <w:r>
              <w:rPr>
                <w:color w:val="000000"/>
                <w:sz w:val="21"/>
                <w:szCs w:val="24"/>
                <w:lang w:val="en-US" w:eastAsia="zh-CN"/>
              </w:rPr>
              <w:t>COD</w:t>
            </w:r>
          </w:p>
        </w:tc>
        <w:tc>
          <w:tcPr>
            <w:tcW w:w="1568" w:type="dxa"/>
            <w:noWrap w:val="0"/>
            <w:vAlign w:val="center"/>
          </w:tcPr>
          <w:p>
            <w:pPr>
              <w:pStyle w:val="13"/>
              <w:rPr>
                <w:rFonts w:hint="default"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0 t/a</w:t>
            </w:r>
          </w:p>
        </w:tc>
        <w:tc>
          <w:tcPr>
            <w:tcW w:w="1472" w:type="dxa"/>
            <w:noWrap w:val="0"/>
            <w:vAlign w:val="center"/>
          </w:tcPr>
          <w:p>
            <w:pPr>
              <w:pStyle w:val="13"/>
              <w:ind w:firstLine="0" w:firstLineChars="0"/>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w:t>
            </w:r>
          </w:p>
        </w:tc>
        <w:tc>
          <w:tcPr>
            <w:tcW w:w="1678" w:type="dxa"/>
            <w:noWrap w:val="0"/>
            <w:vAlign w:val="center"/>
          </w:tcPr>
          <w:p>
            <w:pPr>
              <w:pStyle w:val="13"/>
              <w:ind w:firstLine="0" w:firstLineChars="0"/>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w:t>
            </w:r>
          </w:p>
        </w:tc>
        <w:tc>
          <w:tcPr>
            <w:tcW w:w="1636" w:type="dxa"/>
            <w:noWrap w:val="0"/>
            <w:vAlign w:val="center"/>
          </w:tcPr>
          <w:p>
            <w:pPr>
              <w:pStyle w:val="13"/>
              <w:ind w:firstLine="0" w:firstLineChars="0"/>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w:t>
            </w:r>
          </w:p>
        </w:tc>
        <w:tc>
          <w:tcPr>
            <w:tcW w:w="1407" w:type="dxa"/>
            <w:noWrap w:val="0"/>
            <w:vAlign w:val="center"/>
          </w:tcPr>
          <w:p>
            <w:pPr>
              <w:pStyle w:val="13"/>
              <w:ind w:firstLine="0" w:firstLineChars="0"/>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w:t>
            </w:r>
          </w:p>
        </w:tc>
        <w:tc>
          <w:tcPr>
            <w:tcW w:w="2100" w:type="dxa"/>
            <w:noWrap w:val="0"/>
            <w:vAlign w:val="center"/>
          </w:tcPr>
          <w:p>
            <w:pPr>
              <w:pStyle w:val="13"/>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0 t/a</w:t>
            </w:r>
          </w:p>
        </w:tc>
        <w:tc>
          <w:tcPr>
            <w:tcW w:w="1126" w:type="dxa"/>
            <w:noWrap w:val="0"/>
            <w:vAlign w:val="center"/>
          </w:tcPr>
          <w:p>
            <w:pPr>
              <w:pStyle w:val="13"/>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60" w:type="dxa"/>
            <w:vMerge w:val="continue"/>
            <w:noWrap w:val="0"/>
            <w:vAlign w:val="center"/>
          </w:tcPr>
          <w:p>
            <w:pPr>
              <w:pStyle w:val="13"/>
              <w:rPr>
                <w:color w:val="000000"/>
                <w:sz w:val="21"/>
                <w:szCs w:val="24"/>
                <w:lang w:val="en-US" w:eastAsia="zh-CN"/>
              </w:rPr>
            </w:pPr>
          </w:p>
        </w:tc>
        <w:tc>
          <w:tcPr>
            <w:tcW w:w="1541" w:type="dxa"/>
            <w:noWrap w:val="0"/>
            <w:vAlign w:val="center"/>
          </w:tcPr>
          <w:p>
            <w:pPr>
              <w:pStyle w:val="13"/>
              <w:rPr>
                <w:color w:val="000000"/>
                <w:sz w:val="21"/>
                <w:szCs w:val="24"/>
                <w:lang w:val="en-US" w:eastAsia="zh-CN"/>
              </w:rPr>
            </w:pPr>
            <w:r>
              <w:rPr>
                <w:color w:val="000000"/>
                <w:sz w:val="21"/>
                <w:szCs w:val="24"/>
                <w:lang w:val="en-US" w:eastAsia="zh-CN"/>
              </w:rPr>
              <w:t>BOD</w:t>
            </w:r>
            <w:r>
              <w:rPr>
                <w:color w:val="000000"/>
                <w:sz w:val="21"/>
                <w:szCs w:val="24"/>
                <w:vertAlign w:val="subscript"/>
                <w:lang w:val="en-US" w:eastAsia="zh-CN"/>
              </w:rPr>
              <w:t>5</w:t>
            </w:r>
          </w:p>
        </w:tc>
        <w:tc>
          <w:tcPr>
            <w:tcW w:w="1568" w:type="dxa"/>
            <w:noWrap w:val="0"/>
            <w:vAlign w:val="center"/>
          </w:tcPr>
          <w:p>
            <w:pPr>
              <w:pStyle w:val="13"/>
              <w:rPr>
                <w:rFonts w:hint="default"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0 t/a</w:t>
            </w:r>
          </w:p>
        </w:tc>
        <w:tc>
          <w:tcPr>
            <w:tcW w:w="1472" w:type="dxa"/>
            <w:noWrap w:val="0"/>
            <w:vAlign w:val="center"/>
          </w:tcPr>
          <w:p>
            <w:pPr>
              <w:pStyle w:val="13"/>
              <w:ind w:firstLine="0" w:firstLineChars="0"/>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w:t>
            </w:r>
          </w:p>
        </w:tc>
        <w:tc>
          <w:tcPr>
            <w:tcW w:w="1678" w:type="dxa"/>
            <w:noWrap w:val="0"/>
            <w:vAlign w:val="center"/>
          </w:tcPr>
          <w:p>
            <w:pPr>
              <w:pStyle w:val="13"/>
              <w:ind w:firstLine="0" w:firstLineChars="0"/>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w:t>
            </w:r>
          </w:p>
        </w:tc>
        <w:tc>
          <w:tcPr>
            <w:tcW w:w="1636" w:type="dxa"/>
            <w:noWrap w:val="0"/>
            <w:vAlign w:val="center"/>
          </w:tcPr>
          <w:p>
            <w:pPr>
              <w:pStyle w:val="13"/>
              <w:ind w:firstLine="0" w:firstLineChars="0"/>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w:t>
            </w:r>
          </w:p>
        </w:tc>
        <w:tc>
          <w:tcPr>
            <w:tcW w:w="1407" w:type="dxa"/>
            <w:noWrap w:val="0"/>
            <w:vAlign w:val="center"/>
          </w:tcPr>
          <w:p>
            <w:pPr>
              <w:pStyle w:val="13"/>
              <w:ind w:firstLine="0" w:firstLineChars="0"/>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w:t>
            </w:r>
          </w:p>
        </w:tc>
        <w:tc>
          <w:tcPr>
            <w:tcW w:w="2100" w:type="dxa"/>
            <w:noWrap w:val="0"/>
            <w:vAlign w:val="center"/>
          </w:tcPr>
          <w:p>
            <w:pPr>
              <w:pStyle w:val="13"/>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0 t/a</w:t>
            </w:r>
          </w:p>
        </w:tc>
        <w:tc>
          <w:tcPr>
            <w:tcW w:w="1126" w:type="dxa"/>
            <w:noWrap w:val="0"/>
            <w:vAlign w:val="center"/>
          </w:tcPr>
          <w:p>
            <w:pPr>
              <w:pStyle w:val="13"/>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60" w:type="dxa"/>
            <w:vMerge w:val="continue"/>
            <w:noWrap w:val="0"/>
            <w:vAlign w:val="center"/>
          </w:tcPr>
          <w:p>
            <w:pPr>
              <w:pStyle w:val="13"/>
              <w:rPr>
                <w:color w:val="000000"/>
                <w:sz w:val="21"/>
                <w:szCs w:val="24"/>
                <w:lang w:val="en-US" w:eastAsia="zh-CN"/>
              </w:rPr>
            </w:pPr>
          </w:p>
        </w:tc>
        <w:tc>
          <w:tcPr>
            <w:tcW w:w="1541" w:type="dxa"/>
            <w:noWrap w:val="0"/>
            <w:vAlign w:val="center"/>
          </w:tcPr>
          <w:p>
            <w:pPr>
              <w:pStyle w:val="13"/>
              <w:rPr>
                <w:color w:val="000000"/>
                <w:sz w:val="21"/>
                <w:szCs w:val="24"/>
                <w:lang w:val="en-US" w:eastAsia="zh-CN"/>
              </w:rPr>
            </w:pPr>
            <w:r>
              <w:rPr>
                <w:color w:val="000000"/>
                <w:sz w:val="21"/>
                <w:szCs w:val="24"/>
                <w:lang w:val="en-US" w:eastAsia="zh-CN"/>
              </w:rPr>
              <w:t>SS</w:t>
            </w:r>
          </w:p>
        </w:tc>
        <w:tc>
          <w:tcPr>
            <w:tcW w:w="1568" w:type="dxa"/>
            <w:noWrap w:val="0"/>
            <w:vAlign w:val="center"/>
          </w:tcPr>
          <w:p>
            <w:pPr>
              <w:pStyle w:val="13"/>
              <w:rPr>
                <w:rFonts w:hint="default"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0 t/a</w:t>
            </w:r>
          </w:p>
        </w:tc>
        <w:tc>
          <w:tcPr>
            <w:tcW w:w="1472" w:type="dxa"/>
            <w:noWrap w:val="0"/>
            <w:vAlign w:val="center"/>
          </w:tcPr>
          <w:p>
            <w:pPr>
              <w:pStyle w:val="13"/>
              <w:ind w:firstLine="0" w:firstLineChars="0"/>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w:t>
            </w:r>
          </w:p>
        </w:tc>
        <w:tc>
          <w:tcPr>
            <w:tcW w:w="1678" w:type="dxa"/>
            <w:noWrap w:val="0"/>
            <w:vAlign w:val="center"/>
          </w:tcPr>
          <w:p>
            <w:pPr>
              <w:pStyle w:val="13"/>
              <w:ind w:firstLine="0" w:firstLineChars="0"/>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w:t>
            </w:r>
          </w:p>
        </w:tc>
        <w:tc>
          <w:tcPr>
            <w:tcW w:w="1636" w:type="dxa"/>
            <w:noWrap w:val="0"/>
            <w:vAlign w:val="center"/>
          </w:tcPr>
          <w:p>
            <w:pPr>
              <w:pStyle w:val="13"/>
              <w:ind w:firstLine="0" w:firstLineChars="0"/>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w:t>
            </w:r>
          </w:p>
        </w:tc>
        <w:tc>
          <w:tcPr>
            <w:tcW w:w="1407" w:type="dxa"/>
            <w:noWrap w:val="0"/>
            <w:vAlign w:val="center"/>
          </w:tcPr>
          <w:p>
            <w:pPr>
              <w:pStyle w:val="13"/>
              <w:ind w:firstLine="0" w:firstLineChars="0"/>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w:t>
            </w:r>
          </w:p>
        </w:tc>
        <w:tc>
          <w:tcPr>
            <w:tcW w:w="2100" w:type="dxa"/>
            <w:noWrap w:val="0"/>
            <w:vAlign w:val="center"/>
          </w:tcPr>
          <w:p>
            <w:pPr>
              <w:pStyle w:val="13"/>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0 t/a</w:t>
            </w:r>
          </w:p>
        </w:tc>
        <w:tc>
          <w:tcPr>
            <w:tcW w:w="1126" w:type="dxa"/>
            <w:noWrap w:val="0"/>
            <w:vAlign w:val="center"/>
          </w:tcPr>
          <w:p>
            <w:pPr>
              <w:pStyle w:val="13"/>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60" w:type="dxa"/>
            <w:vMerge w:val="continue"/>
            <w:noWrap w:val="0"/>
            <w:vAlign w:val="center"/>
          </w:tcPr>
          <w:p>
            <w:pPr>
              <w:pStyle w:val="13"/>
              <w:rPr>
                <w:color w:val="000000"/>
                <w:sz w:val="21"/>
                <w:szCs w:val="24"/>
                <w:lang w:val="en-US" w:eastAsia="zh-CN"/>
              </w:rPr>
            </w:pPr>
          </w:p>
        </w:tc>
        <w:tc>
          <w:tcPr>
            <w:tcW w:w="1541" w:type="dxa"/>
            <w:noWrap w:val="0"/>
            <w:vAlign w:val="center"/>
          </w:tcPr>
          <w:p>
            <w:pPr>
              <w:pStyle w:val="13"/>
              <w:rPr>
                <w:color w:val="000000"/>
                <w:sz w:val="21"/>
                <w:szCs w:val="24"/>
                <w:lang w:val="en-US" w:eastAsia="zh-CN"/>
              </w:rPr>
            </w:pPr>
            <w:r>
              <w:rPr>
                <w:color w:val="000000"/>
                <w:sz w:val="21"/>
                <w:szCs w:val="24"/>
                <w:lang w:val="en-US" w:eastAsia="zh-CN"/>
              </w:rPr>
              <w:t>氨氮</w:t>
            </w:r>
          </w:p>
        </w:tc>
        <w:tc>
          <w:tcPr>
            <w:tcW w:w="1568" w:type="dxa"/>
            <w:noWrap w:val="0"/>
            <w:vAlign w:val="center"/>
          </w:tcPr>
          <w:p>
            <w:pPr>
              <w:pStyle w:val="13"/>
              <w:rPr>
                <w:rFonts w:hint="default"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0 t/a</w:t>
            </w:r>
          </w:p>
        </w:tc>
        <w:tc>
          <w:tcPr>
            <w:tcW w:w="1472" w:type="dxa"/>
            <w:noWrap w:val="0"/>
            <w:vAlign w:val="center"/>
          </w:tcPr>
          <w:p>
            <w:pPr>
              <w:pStyle w:val="13"/>
              <w:ind w:firstLine="0" w:firstLineChars="0"/>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w:t>
            </w:r>
          </w:p>
        </w:tc>
        <w:tc>
          <w:tcPr>
            <w:tcW w:w="1678" w:type="dxa"/>
            <w:noWrap w:val="0"/>
            <w:vAlign w:val="center"/>
          </w:tcPr>
          <w:p>
            <w:pPr>
              <w:pStyle w:val="13"/>
              <w:ind w:firstLine="0" w:firstLineChars="0"/>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w:t>
            </w:r>
          </w:p>
        </w:tc>
        <w:tc>
          <w:tcPr>
            <w:tcW w:w="1636" w:type="dxa"/>
            <w:noWrap w:val="0"/>
            <w:vAlign w:val="center"/>
          </w:tcPr>
          <w:p>
            <w:pPr>
              <w:pStyle w:val="13"/>
              <w:ind w:firstLine="0" w:firstLineChars="0"/>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w:t>
            </w:r>
          </w:p>
        </w:tc>
        <w:tc>
          <w:tcPr>
            <w:tcW w:w="1407" w:type="dxa"/>
            <w:noWrap w:val="0"/>
            <w:vAlign w:val="center"/>
          </w:tcPr>
          <w:p>
            <w:pPr>
              <w:pStyle w:val="13"/>
              <w:ind w:firstLine="0" w:firstLineChars="0"/>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w:t>
            </w:r>
          </w:p>
        </w:tc>
        <w:tc>
          <w:tcPr>
            <w:tcW w:w="2100" w:type="dxa"/>
            <w:noWrap w:val="0"/>
            <w:vAlign w:val="center"/>
          </w:tcPr>
          <w:p>
            <w:pPr>
              <w:pStyle w:val="13"/>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0 t/a</w:t>
            </w:r>
          </w:p>
        </w:tc>
        <w:tc>
          <w:tcPr>
            <w:tcW w:w="1126" w:type="dxa"/>
            <w:noWrap w:val="0"/>
            <w:vAlign w:val="center"/>
          </w:tcPr>
          <w:p>
            <w:pPr>
              <w:pStyle w:val="13"/>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60" w:type="dxa"/>
            <w:vMerge w:val="continue"/>
            <w:noWrap w:val="0"/>
            <w:vAlign w:val="center"/>
          </w:tcPr>
          <w:p>
            <w:pPr>
              <w:pStyle w:val="13"/>
              <w:rPr>
                <w:color w:val="000000"/>
                <w:sz w:val="21"/>
                <w:szCs w:val="24"/>
                <w:lang w:val="en-US" w:eastAsia="zh-CN"/>
              </w:rPr>
            </w:pPr>
          </w:p>
        </w:tc>
        <w:tc>
          <w:tcPr>
            <w:tcW w:w="1541" w:type="dxa"/>
            <w:noWrap w:val="0"/>
            <w:vAlign w:val="center"/>
          </w:tcPr>
          <w:p>
            <w:pPr>
              <w:pStyle w:val="13"/>
              <w:rPr>
                <w:color w:val="000000"/>
                <w:sz w:val="21"/>
                <w:szCs w:val="24"/>
                <w:lang w:val="en-US" w:eastAsia="zh-CN"/>
              </w:rPr>
            </w:pPr>
            <w:r>
              <w:rPr>
                <w:rFonts w:hint="eastAsia"/>
                <w:color w:val="000000"/>
                <w:sz w:val="21"/>
                <w:szCs w:val="24"/>
                <w:lang w:val="en-US" w:eastAsia="zh-CN"/>
              </w:rPr>
              <w:t>石油类</w:t>
            </w:r>
          </w:p>
        </w:tc>
        <w:tc>
          <w:tcPr>
            <w:tcW w:w="1568" w:type="dxa"/>
            <w:noWrap w:val="0"/>
            <w:vAlign w:val="center"/>
          </w:tcPr>
          <w:p>
            <w:pPr>
              <w:pStyle w:val="13"/>
              <w:rPr>
                <w:rFonts w:hint="default"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0 t/a</w:t>
            </w:r>
          </w:p>
        </w:tc>
        <w:tc>
          <w:tcPr>
            <w:tcW w:w="1472" w:type="dxa"/>
            <w:noWrap w:val="0"/>
            <w:vAlign w:val="center"/>
          </w:tcPr>
          <w:p>
            <w:pPr>
              <w:pStyle w:val="13"/>
              <w:ind w:firstLine="0" w:firstLineChars="0"/>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w:t>
            </w:r>
          </w:p>
        </w:tc>
        <w:tc>
          <w:tcPr>
            <w:tcW w:w="1678" w:type="dxa"/>
            <w:noWrap w:val="0"/>
            <w:vAlign w:val="center"/>
          </w:tcPr>
          <w:p>
            <w:pPr>
              <w:pStyle w:val="13"/>
              <w:ind w:firstLine="0" w:firstLineChars="0"/>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w:t>
            </w:r>
          </w:p>
        </w:tc>
        <w:tc>
          <w:tcPr>
            <w:tcW w:w="1636" w:type="dxa"/>
            <w:noWrap w:val="0"/>
            <w:vAlign w:val="center"/>
          </w:tcPr>
          <w:p>
            <w:pPr>
              <w:pStyle w:val="13"/>
              <w:ind w:firstLine="0" w:firstLineChars="0"/>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w:t>
            </w:r>
          </w:p>
        </w:tc>
        <w:tc>
          <w:tcPr>
            <w:tcW w:w="1407" w:type="dxa"/>
            <w:noWrap w:val="0"/>
            <w:vAlign w:val="center"/>
          </w:tcPr>
          <w:p>
            <w:pPr>
              <w:pStyle w:val="13"/>
              <w:ind w:firstLine="0" w:firstLineChars="0"/>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w:t>
            </w:r>
          </w:p>
        </w:tc>
        <w:tc>
          <w:tcPr>
            <w:tcW w:w="2100" w:type="dxa"/>
            <w:noWrap w:val="0"/>
            <w:vAlign w:val="center"/>
          </w:tcPr>
          <w:p>
            <w:pPr>
              <w:pStyle w:val="13"/>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0 t/a</w:t>
            </w:r>
          </w:p>
        </w:tc>
        <w:tc>
          <w:tcPr>
            <w:tcW w:w="1126" w:type="dxa"/>
            <w:noWrap w:val="0"/>
            <w:vAlign w:val="center"/>
          </w:tcPr>
          <w:p>
            <w:pPr>
              <w:pStyle w:val="13"/>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60" w:type="dxa"/>
            <w:noWrap w:val="0"/>
            <w:vAlign w:val="center"/>
          </w:tcPr>
          <w:p>
            <w:pPr>
              <w:pStyle w:val="13"/>
              <w:rPr>
                <w:color w:val="000000"/>
                <w:sz w:val="21"/>
                <w:szCs w:val="24"/>
                <w:lang w:val="en-US" w:eastAsia="zh-CN"/>
              </w:rPr>
            </w:pPr>
            <w:r>
              <w:rPr>
                <w:rFonts w:hint="eastAsia"/>
                <w:color w:val="000000"/>
                <w:sz w:val="21"/>
                <w:szCs w:val="24"/>
                <w:lang w:val="en-US" w:eastAsia="zh-CN"/>
              </w:rPr>
              <w:t>生活垃圾</w:t>
            </w:r>
          </w:p>
        </w:tc>
        <w:tc>
          <w:tcPr>
            <w:tcW w:w="1541" w:type="dxa"/>
            <w:noWrap w:val="0"/>
            <w:vAlign w:val="center"/>
          </w:tcPr>
          <w:p>
            <w:pPr>
              <w:pStyle w:val="13"/>
              <w:rPr>
                <w:color w:val="000000"/>
                <w:sz w:val="21"/>
                <w:szCs w:val="24"/>
                <w:lang w:val="en-US" w:eastAsia="zh-CN"/>
              </w:rPr>
            </w:pPr>
            <w:r>
              <w:rPr>
                <w:rFonts w:hint="eastAsia"/>
                <w:color w:val="000000"/>
                <w:sz w:val="21"/>
                <w:szCs w:val="24"/>
                <w:lang w:val="en-US" w:eastAsia="zh-CN"/>
              </w:rPr>
              <w:t>生活垃圾</w:t>
            </w:r>
          </w:p>
        </w:tc>
        <w:tc>
          <w:tcPr>
            <w:tcW w:w="1568" w:type="dxa"/>
            <w:noWrap w:val="0"/>
            <w:vAlign w:val="center"/>
          </w:tcPr>
          <w:p>
            <w:pPr>
              <w:pStyle w:val="13"/>
              <w:rPr>
                <w:rFonts w:hint="default"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11 t/a</w:t>
            </w:r>
          </w:p>
        </w:tc>
        <w:tc>
          <w:tcPr>
            <w:tcW w:w="1472" w:type="dxa"/>
            <w:noWrap w:val="0"/>
            <w:vAlign w:val="center"/>
          </w:tcPr>
          <w:p>
            <w:pPr>
              <w:pStyle w:val="13"/>
              <w:ind w:firstLine="0" w:firstLineChars="0"/>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w:t>
            </w:r>
          </w:p>
        </w:tc>
        <w:tc>
          <w:tcPr>
            <w:tcW w:w="1678" w:type="dxa"/>
            <w:noWrap w:val="0"/>
            <w:vAlign w:val="center"/>
          </w:tcPr>
          <w:p>
            <w:pPr>
              <w:pStyle w:val="13"/>
              <w:ind w:firstLine="0" w:firstLineChars="0"/>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w:t>
            </w:r>
          </w:p>
        </w:tc>
        <w:tc>
          <w:tcPr>
            <w:tcW w:w="1636" w:type="dxa"/>
            <w:noWrap w:val="0"/>
            <w:vAlign w:val="center"/>
          </w:tcPr>
          <w:p>
            <w:pPr>
              <w:pStyle w:val="13"/>
              <w:ind w:firstLine="0" w:firstLineChars="0"/>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w:t>
            </w:r>
          </w:p>
        </w:tc>
        <w:tc>
          <w:tcPr>
            <w:tcW w:w="1407" w:type="dxa"/>
            <w:noWrap w:val="0"/>
            <w:vAlign w:val="center"/>
          </w:tcPr>
          <w:p>
            <w:pPr>
              <w:pStyle w:val="13"/>
              <w:ind w:firstLine="0" w:firstLineChars="0"/>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w:t>
            </w:r>
          </w:p>
        </w:tc>
        <w:tc>
          <w:tcPr>
            <w:tcW w:w="2100" w:type="dxa"/>
            <w:noWrap w:val="0"/>
            <w:vAlign w:val="center"/>
          </w:tcPr>
          <w:p>
            <w:pPr>
              <w:pStyle w:val="13"/>
              <w:rPr>
                <w:rFonts w:hint="default"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11 t/a</w:t>
            </w:r>
          </w:p>
        </w:tc>
        <w:tc>
          <w:tcPr>
            <w:tcW w:w="1126" w:type="dxa"/>
            <w:noWrap w:val="0"/>
            <w:vAlign w:val="center"/>
          </w:tcPr>
          <w:p>
            <w:pPr>
              <w:pStyle w:val="13"/>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60" w:type="dxa"/>
            <w:vMerge w:val="restart"/>
            <w:noWrap w:val="0"/>
            <w:vAlign w:val="center"/>
          </w:tcPr>
          <w:p>
            <w:pPr>
              <w:pStyle w:val="13"/>
              <w:rPr>
                <w:color w:val="000000"/>
                <w:sz w:val="21"/>
                <w:szCs w:val="24"/>
                <w:lang w:val="en-US" w:eastAsia="zh-CN"/>
              </w:rPr>
            </w:pPr>
            <w:r>
              <w:rPr>
                <w:color w:val="000000"/>
                <w:sz w:val="21"/>
                <w:szCs w:val="24"/>
                <w:lang w:val="en-US" w:eastAsia="zh-CN"/>
              </w:rPr>
              <w:t>危险废物</w:t>
            </w:r>
          </w:p>
        </w:tc>
        <w:tc>
          <w:tcPr>
            <w:tcW w:w="1541" w:type="dxa"/>
            <w:noWrap w:val="0"/>
            <w:vAlign w:val="center"/>
          </w:tcPr>
          <w:p>
            <w:pPr>
              <w:pStyle w:val="13"/>
              <w:rPr>
                <w:color w:val="000000"/>
                <w:sz w:val="21"/>
                <w:szCs w:val="24"/>
                <w:lang w:val="en-US" w:eastAsia="zh-CN"/>
              </w:rPr>
            </w:pPr>
            <w:r>
              <w:rPr>
                <w:rFonts w:hint="eastAsia"/>
                <w:color w:val="000000"/>
                <w:sz w:val="21"/>
                <w:szCs w:val="24"/>
                <w:lang w:val="en-US" w:eastAsia="zh-CN"/>
              </w:rPr>
              <w:t>废油及油泥</w:t>
            </w:r>
          </w:p>
        </w:tc>
        <w:tc>
          <w:tcPr>
            <w:tcW w:w="1568" w:type="dxa"/>
            <w:noWrap w:val="0"/>
            <w:vAlign w:val="center"/>
          </w:tcPr>
          <w:p>
            <w:pPr>
              <w:pStyle w:val="13"/>
              <w:rPr>
                <w:rFonts w:hint="default"/>
                <w:color w:val="000000"/>
                <w:sz w:val="21"/>
                <w:szCs w:val="24"/>
                <w:lang w:val="en-US" w:eastAsia="zh-CN"/>
              </w:rPr>
            </w:pPr>
            <w:r>
              <w:rPr>
                <w:rFonts w:hint="eastAsia"/>
                <w:color w:val="000000"/>
                <w:sz w:val="21"/>
                <w:szCs w:val="24"/>
                <w:lang w:val="en-US" w:eastAsia="zh-CN"/>
              </w:rPr>
              <w:t>0.6 t/a</w:t>
            </w:r>
          </w:p>
        </w:tc>
        <w:tc>
          <w:tcPr>
            <w:tcW w:w="1472" w:type="dxa"/>
            <w:noWrap w:val="0"/>
            <w:vAlign w:val="center"/>
          </w:tcPr>
          <w:p>
            <w:pPr>
              <w:pStyle w:val="13"/>
              <w:ind w:firstLine="0" w:firstLineChars="0"/>
              <w:rPr>
                <w:color w:val="000000"/>
                <w:sz w:val="21"/>
                <w:szCs w:val="24"/>
                <w:lang w:val="en-US" w:eastAsia="zh-CN"/>
              </w:rPr>
            </w:pPr>
            <w:r>
              <w:rPr>
                <w:rFonts w:hint="eastAsia" w:ascii="Times New Roman" w:hAnsi="Times New Roman" w:eastAsia="宋体" w:cs="Times New Roman"/>
                <w:b w:val="0"/>
                <w:color w:val="000000"/>
                <w:sz w:val="21"/>
                <w:szCs w:val="24"/>
                <w:lang w:val="en-US" w:eastAsia="zh-CN"/>
              </w:rPr>
              <w:t>/</w:t>
            </w:r>
          </w:p>
        </w:tc>
        <w:tc>
          <w:tcPr>
            <w:tcW w:w="1678" w:type="dxa"/>
            <w:noWrap w:val="0"/>
            <w:vAlign w:val="center"/>
          </w:tcPr>
          <w:p>
            <w:pPr>
              <w:pStyle w:val="13"/>
              <w:ind w:firstLine="0" w:firstLineChars="0"/>
              <w:rPr>
                <w:color w:val="000000"/>
                <w:sz w:val="21"/>
                <w:szCs w:val="24"/>
                <w:lang w:val="en-US" w:eastAsia="zh-CN"/>
              </w:rPr>
            </w:pPr>
            <w:r>
              <w:rPr>
                <w:rFonts w:hint="eastAsia" w:ascii="Times New Roman" w:hAnsi="Times New Roman" w:eastAsia="宋体" w:cs="Times New Roman"/>
                <w:b w:val="0"/>
                <w:color w:val="000000"/>
                <w:sz w:val="21"/>
                <w:szCs w:val="24"/>
                <w:lang w:val="en-US" w:eastAsia="zh-CN"/>
              </w:rPr>
              <w:t>/</w:t>
            </w:r>
          </w:p>
        </w:tc>
        <w:tc>
          <w:tcPr>
            <w:tcW w:w="1636" w:type="dxa"/>
            <w:noWrap w:val="0"/>
            <w:vAlign w:val="center"/>
          </w:tcPr>
          <w:p>
            <w:pPr>
              <w:pStyle w:val="13"/>
              <w:ind w:firstLine="0" w:firstLineChars="0"/>
              <w:rPr>
                <w:color w:val="000000"/>
                <w:sz w:val="21"/>
                <w:szCs w:val="24"/>
                <w:lang w:val="en-US" w:eastAsia="zh-CN"/>
              </w:rPr>
            </w:pPr>
            <w:r>
              <w:rPr>
                <w:rFonts w:hint="eastAsia" w:ascii="Times New Roman" w:hAnsi="Times New Roman" w:eastAsia="宋体" w:cs="Times New Roman"/>
                <w:b w:val="0"/>
                <w:color w:val="000000"/>
                <w:sz w:val="21"/>
                <w:szCs w:val="24"/>
                <w:lang w:val="en-US" w:eastAsia="zh-CN"/>
              </w:rPr>
              <w:t>/</w:t>
            </w:r>
          </w:p>
        </w:tc>
        <w:tc>
          <w:tcPr>
            <w:tcW w:w="1407" w:type="dxa"/>
            <w:noWrap w:val="0"/>
            <w:vAlign w:val="center"/>
          </w:tcPr>
          <w:p>
            <w:pPr>
              <w:pStyle w:val="13"/>
              <w:ind w:firstLine="0" w:firstLineChars="0"/>
              <w:rPr>
                <w:color w:val="000000"/>
                <w:sz w:val="21"/>
                <w:szCs w:val="24"/>
                <w:lang w:val="en-US" w:eastAsia="zh-CN"/>
              </w:rPr>
            </w:pPr>
            <w:r>
              <w:rPr>
                <w:rFonts w:hint="eastAsia" w:ascii="Times New Roman" w:hAnsi="Times New Roman" w:eastAsia="宋体" w:cs="Times New Roman"/>
                <w:b w:val="0"/>
                <w:color w:val="000000"/>
                <w:sz w:val="21"/>
                <w:szCs w:val="24"/>
                <w:lang w:val="en-US" w:eastAsia="zh-CN"/>
              </w:rPr>
              <w:t>/</w:t>
            </w:r>
          </w:p>
        </w:tc>
        <w:tc>
          <w:tcPr>
            <w:tcW w:w="2100" w:type="dxa"/>
            <w:noWrap w:val="0"/>
            <w:vAlign w:val="center"/>
          </w:tcPr>
          <w:p>
            <w:pPr>
              <w:pStyle w:val="13"/>
              <w:ind w:firstLine="0" w:firstLineChars="0"/>
              <w:rPr>
                <w:rFonts w:hint="default"/>
                <w:b w:val="0"/>
                <w:color w:val="000000"/>
                <w:sz w:val="21"/>
                <w:szCs w:val="24"/>
                <w:lang w:val="en-US" w:eastAsia="zh-CN" w:bidi="ar-SA"/>
              </w:rPr>
            </w:pPr>
            <w:r>
              <w:rPr>
                <w:rFonts w:hint="eastAsia"/>
                <w:color w:val="000000"/>
                <w:sz w:val="21"/>
                <w:szCs w:val="24"/>
                <w:lang w:val="en-US" w:eastAsia="zh-CN"/>
              </w:rPr>
              <w:t>0.6 t/a</w:t>
            </w:r>
          </w:p>
        </w:tc>
        <w:tc>
          <w:tcPr>
            <w:tcW w:w="1126" w:type="dxa"/>
            <w:noWrap w:val="0"/>
            <w:vAlign w:val="center"/>
          </w:tcPr>
          <w:p>
            <w:pPr>
              <w:pStyle w:val="13"/>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60" w:type="dxa"/>
            <w:vMerge w:val="continue"/>
            <w:noWrap w:val="0"/>
            <w:vAlign w:val="center"/>
          </w:tcPr>
          <w:p>
            <w:pPr>
              <w:pStyle w:val="13"/>
              <w:rPr>
                <w:color w:val="000000"/>
                <w:sz w:val="21"/>
                <w:szCs w:val="24"/>
                <w:lang w:val="en-US" w:eastAsia="zh-CN"/>
              </w:rPr>
            </w:pPr>
          </w:p>
        </w:tc>
        <w:tc>
          <w:tcPr>
            <w:tcW w:w="1541" w:type="dxa"/>
            <w:noWrap w:val="0"/>
            <w:vAlign w:val="center"/>
          </w:tcPr>
          <w:p>
            <w:pPr>
              <w:pStyle w:val="13"/>
              <w:rPr>
                <w:rFonts w:hint="eastAsia"/>
                <w:color w:val="000000"/>
                <w:sz w:val="21"/>
                <w:szCs w:val="24"/>
                <w:lang w:val="en-US" w:eastAsia="zh-CN"/>
              </w:rPr>
            </w:pPr>
            <w:r>
              <w:rPr>
                <w:rFonts w:hint="eastAsia"/>
                <w:color w:val="000000"/>
                <w:sz w:val="21"/>
                <w:szCs w:val="24"/>
                <w:lang w:val="en-US" w:eastAsia="zh-CN"/>
              </w:rPr>
              <w:t>含油废物</w:t>
            </w:r>
          </w:p>
        </w:tc>
        <w:tc>
          <w:tcPr>
            <w:tcW w:w="1568" w:type="dxa"/>
            <w:noWrap w:val="0"/>
            <w:vAlign w:val="center"/>
          </w:tcPr>
          <w:p>
            <w:pPr>
              <w:pStyle w:val="13"/>
              <w:rPr>
                <w:rFonts w:hint="default"/>
                <w:color w:val="000000"/>
                <w:sz w:val="21"/>
                <w:szCs w:val="24"/>
                <w:lang w:val="en-US" w:eastAsia="zh-CN"/>
              </w:rPr>
            </w:pPr>
            <w:r>
              <w:rPr>
                <w:rFonts w:hint="eastAsia"/>
                <w:color w:val="000000"/>
                <w:sz w:val="21"/>
                <w:szCs w:val="24"/>
                <w:lang w:val="en-US" w:eastAsia="zh-CN"/>
              </w:rPr>
              <w:t>0.3 t/a</w:t>
            </w:r>
          </w:p>
        </w:tc>
        <w:tc>
          <w:tcPr>
            <w:tcW w:w="1472" w:type="dxa"/>
            <w:noWrap w:val="0"/>
            <w:vAlign w:val="center"/>
          </w:tcPr>
          <w:p>
            <w:pPr>
              <w:pStyle w:val="13"/>
              <w:ind w:firstLine="0" w:firstLineChars="0"/>
              <w:rPr>
                <w:color w:val="000000"/>
                <w:sz w:val="21"/>
                <w:szCs w:val="24"/>
                <w:lang w:val="en-US" w:eastAsia="zh-CN"/>
              </w:rPr>
            </w:pPr>
            <w:r>
              <w:rPr>
                <w:color w:val="000000"/>
                <w:sz w:val="21"/>
                <w:szCs w:val="24"/>
                <w:lang w:val="en-US" w:eastAsia="zh-CN"/>
              </w:rPr>
              <w:t>/</w:t>
            </w:r>
          </w:p>
        </w:tc>
        <w:tc>
          <w:tcPr>
            <w:tcW w:w="1678" w:type="dxa"/>
            <w:noWrap w:val="0"/>
            <w:vAlign w:val="center"/>
          </w:tcPr>
          <w:p>
            <w:pPr>
              <w:pStyle w:val="13"/>
              <w:ind w:firstLine="0" w:firstLineChars="0"/>
              <w:rPr>
                <w:color w:val="000000"/>
                <w:sz w:val="21"/>
                <w:szCs w:val="24"/>
                <w:lang w:val="en-US" w:eastAsia="zh-CN"/>
              </w:rPr>
            </w:pPr>
            <w:r>
              <w:rPr>
                <w:color w:val="000000"/>
                <w:sz w:val="21"/>
                <w:szCs w:val="24"/>
                <w:lang w:val="en-US" w:eastAsia="zh-CN"/>
              </w:rPr>
              <w:t>/</w:t>
            </w:r>
          </w:p>
        </w:tc>
        <w:tc>
          <w:tcPr>
            <w:tcW w:w="1636" w:type="dxa"/>
            <w:noWrap w:val="0"/>
            <w:vAlign w:val="center"/>
          </w:tcPr>
          <w:p>
            <w:pPr>
              <w:pStyle w:val="13"/>
              <w:ind w:firstLine="0" w:firstLineChars="0"/>
              <w:rPr>
                <w:color w:val="000000"/>
                <w:sz w:val="21"/>
                <w:szCs w:val="24"/>
                <w:lang w:val="en-US" w:eastAsia="zh-CN"/>
              </w:rPr>
            </w:pPr>
            <w:r>
              <w:rPr>
                <w:color w:val="000000"/>
                <w:sz w:val="21"/>
                <w:szCs w:val="24"/>
                <w:lang w:val="en-US" w:eastAsia="zh-CN"/>
              </w:rPr>
              <w:t>/</w:t>
            </w:r>
          </w:p>
        </w:tc>
        <w:tc>
          <w:tcPr>
            <w:tcW w:w="1407" w:type="dxa"/>
            <w:noWrap w:val="0"/>
            <w:vAlign w:val="center"/>
          </w:tcPr>
          <w:p>
            <w:pPr>
              <w:pStyle w:val="13"/>
              <w:ind w:firstLine="0" w:firstLineChars="0"/>
              <w:rPr>
                <w:color w:val="000000"/>
                <w:sz w:val="21"/>
                <w:szCs w:val="24"/>
                <w:lang w:val="en-US" w:eastAsia="zh-CN"/>
              </w:rPr>
            </w:pPr>
            <w:r>
              <w:rPr>
                <w:color w:val="000000"/>
                <w:sz w:val="21"/>
                <w:szCs w:val="24"/>
                <w:lang w:val="en-US" w:eastAsia="zh-CN"/>
              </w:rPr>
              <w:t>/</w:t>
            </w:r>
          </w:p>
        </w:tc>
        <w:tc>
          <w:tcPr>
            <w:tcW w:w="2100" w:type="dxa"/>
            <w:noWrap w:val="0"/>
            <w:vAlign w:val="center"/>
          </w:tcPr>
          <w:p>
            <w:pPr>
              <w:pStyle w:val="13"/>
              <w:ind w:firstLine="0" w:firstLineChars="0"/>
              <w:rPr>
                <w:rFonts w:hint="default"/>
                <w:b w:val="0"/>
                <w:color w:val="000000"/>
                <w:sz w:val="21"/>
                <w:szCs w:val="24"/>
                <w:lang w:val="en-US" w:eastAsia="zh-CN" w:bidi="ar-SA"/>
              </w:rPr>
            </w:pPr>
            <w:r>
              <w:rPr>
                <w:rFonts w:hint="eastAsia"/>
                <w:color w:val="000000"/>
                <w:sz w:val="21"/>
                <w:szCs w:val="24"/>
                <w:lang w:val="en-US" w:eastAsia="zh-CN"/>
              </w:rPr>
              <w:t>0.3 t/a</w:t>
            </w:r>
          </w:p>
        </w:tc>
        <w:tc>
          <w:tcPr>
            <w:tcW w:w="1126" w:type="dxa"/>
            <w:noWrap w:val="0"/>
            <w:vAlign w:val="center"/>
          </w:tcPr>
          <w:p>
            <w:pPr>
              <w:pStyle w:val="13"/>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60" w:type="dxa"/>
            <w:vMerge w:val="continue"/>
            <w:noWrap w:val="0"/>
            <w:vAlign w:val="center"/>
          </w:tcPr>
          <w:p>
            <w:pPr>
              <w:pStyle w:val="13"/>
              <w:rPr>
                <w:color w:val="000000"/>
                <w:sz w:val="21"/>
                <w:szCs w:val="24"/>
                <w:lang w:val="en-US" w:eastAsia="zh-CN"/>
              </w:rPr>
            </w:pPr>
          </w:p>
        </w:tc>
        <w:tc>
          <w:tcPr>
            <w:tcW w:w="1541" w:type="dxa"/>
            <w:noWrap w:val="0"/>
            <w:vAlign w:val="center"/>
          </w:tcPr>
          <w:p>
            <w:pPr>
              <w:pStyle w:val="13"/>
              <w:rPr>
                <w:rFonts w:hint="eastAsia"/>
                <w:color w:val="000000"/>
                <w:sz w:val="21"/>
                <w:szCs w:val="24"/>
                <w:lang w:val="en-US" w:eastAsia="zh-CN"/>
              </w:rPr>
            </w:pPr>
            <w:r>
              <w:rPr>
                <w:rFonts w:hint="eastAsia"/>
                <w:color w:val="000000"/>
                <w:sz w:val="21"/>
                <w:szCs w:val="24"/>
                <w:lang w:val="en-US" w:eastAsia="zh-CN"/>
              </w:rPr>
              <w:t>废活性炭</w:t>
            </w:r>
          </w:p>
        </w:tc>
        <w:tc>
          <w:tcPr>
            <w:tcW w:w="1568" w:type="dxa"/>
            <w:noWrap w:val="0"/>
            <w:vAlign w:val="center"/>
          </w:tcPr>
          <w:p>
            <w:pPr>
              <w:pStyle w:val="13"/>
              <w:rPr>
                <w:rFonts w:hint="default"/>
                <w:color w:val="000000"/>
                <w:sz w:val="21"/>
                <w:szCs w:val="24"/>
                <w:lang w:val="en-US" w:eastAsia="zh-CN"/>
              </w:rPr>
            </w:pPr>
            <w:r>
              <w:rPr>
                <w:rFonts w:hint="eastAsia"/>
                <w:color w:val="000000"/>
                <w:sz w:val="21"/>
                <w:szCs w:val="24"/>
                <w:lang w:val="en-US" w:eastAsia="zh-CN"/>
              </w:rPr>
              <w:t>7.76 t/a</w:t>
            </w:r>
          </w:p>
        </w:tc>
        <w:tc>
          <w:tcPr>
            <w:tcW w:w="1472" w:type="dxa"/>
            <w:noWrap w:val="0"/>
            <w:vAlign w:val="center"/>
          </w:tcPr>
          <w:p>
            <w:pPr>
              <w:pStyle w:val="13"/>
              <w:ind w:firstLine="0" w:firstLineChars="0"/>
              <w:rPr>
                <w:color w:val="000000"/>
                <w:sz w:val="21"/>
                <w:szCs w:val="24"/>
                <w:lang w:val="en-US" w:eastAsia="zh-CN"/>
              </w:rPr>
            </w:pPr>
            <w:r>
              <w:rPr>
                <w:color w:val="000000"/>
                <w:sz w:val="21"/>
                <w:szCs w:val="24"/>
                <w:lang w:val="en-US" w:eastAsia="zh-CN"/>
              </w:rPr>
              <w:t>/</w:t>
            </w:r>
          </w:p>
        </w:tc>
        <w:tc>
          <w:tcPr>
            <w:tcW w:w="1678" w:type="dxa"/>
            <w:noWrap w:val="0"/>
            <w:vAlign w:val="center"/>
          </w:tcPr>
          <w:p>
            <w:pPr>
              <w:pStyle w:val="13"/>
              <w:ind w:firstLine="0" w:firstLineChars="0"/>
              <w:rPr>
                <w:color w:val="000000"/>
                <w:sz w:val="21"/>
                <w:szCs w:val="24"/>
                <w:lang w:val="en-US" w:eastAsia="zh-CN"/>
              </w:rPr>
            </w:pPr>
            <w:r>
              <w:rPr>
                <w:color w:val="000000"/>
                <w:sz w:val="21"/>
                <w:szCs w:val="24"/>
                <w:lang w:val="en-US" w:eastAsia="zh-CN"/>
              </w:rPr>
              <w:t>/</w:t>
            </w:r>
          </w:p>
        </w:tc>
        <w:tc>
          <w:tcPr>
            <w:tcW w:w="1636" w:type="dxa"/>
            <w:noWrap w:val="0"/>
            <w:vAlign w:val="center"/>
          </w:tcPr>
          <w:p>
            <w:pPr>
              <w:pStyle w:val="13"/>
              <w:ind w:firstLine="0" w:firstLineChars="0"/>
              <w:rPr>
                <w:color w:val="000000"/>
                <w:sz w:val="21"/>
                <w:szCs w:val="24"/>
                <w:lang w:val="en-US" w:eastAsia="zh-CN"/>
              </w:rPr>
            </w:pPr>
            <w:r>
              <w:rPr>
                <w:color w:val="000000"/>
                <w:sz w:val="21"/>
                <w:szCs w:val="24"/>
                <w:lang w:val="en-US" w:eastAsia="zh-CN"/>
              </w:rPr>
              <w:t>/</w:t>
            </w:r>
          </w:p>
        </w:tc>
        <w:tc>
          <w:tcPr>
            <w:tcW w:w="1407" w:type="dxa"/>
            <w:noWrap w:val="0"/>
            <w:vAlign w:val="center"/>
          </w:tcPr>
          <w:p>
            <w:pPr>
              <w:pStyle w:val="13"/>
              <w:ind w:firstLine="0" w:firstLineChars="0"/>
              <w:rPr>
                <w:color w:val="000000"/>
                <w:sz w:val="21"/>
                <w:szCs w:val="24"/>
                <w:lang w:val="en-US" w:eastAsia="zh-CN"/>
              </w:rPr>
            </w:pPr>
            <w:r>
              <w:rPr>
                <w:color w:val="000000"/>
                <w:sz w:val="21"/>
                <w:szCs w:val="24"/>
                <w:lang w:val="en-US" w:eastAsia="zh-CN"/>
              </w:rPr>
              <w:t>/</w:t>
            </w:r>
          </w:p>
        </w:tc>
        <w:tc>
          <w:tcPr>
            <w:tcW w:w="2100" w:type="dxa"/>
            <w:noWrap w:val="0"/>
            <w:vAlign w:val="center"/>
          </w:tcPr>
          <w:p>
            <w:pPr>
              <w:pStyle w:val="13"/>
              <w:ind w:firstLine="0" w:firstLineChars="0"/>
              <w:rPr>
                <w:rFonts w:hint="default"/>
                <w:b w:val="0"/>
                <w:color w:val="000000"/>
                <w:sz w:val="21"/>
                <w:szCs w:val="24"/>
                <w:lang w:val="en-US" w:eastAsia="zh-CN" w:bidi="ar-SA"/>
              </w:rPr>
            </w:pPr>
            <w:r>
              <w:rPr>
                <w:rFonts w:hint="eastAsia"/>
                <w:color w:val="000000"/>
                <w:sz w:val="21"/>
                <w:szCs w:val="24"/>
                <w:lang w:val="en-US" w:eastAsia="zh-CN"/>
              </w:rPr>
              <w:t>7.76 t/a</w:t>
            </w:r>
          </w:p>
        </w:tc>
        <w:tc>
          <w:tcPr>
            <w:tcW w:w="1126" w:type="dxa"/>
            <w:noWrap w:val="0"/>
            <w:vAlign w:val="center"/>
          </w:tcPr>
          <w:p>
            <w:pPr>
              <w:pStyle w:val="13"/>
              <w:rPr>
                <w:rFonts w:hint="eastAsia" w:ascii="Times New Roman" w:hAnsi="Times New Roman" w:eastAsia="宋体" w:cs="Times New Roman"/>
                <w:b w:val="0"/>
                <w:color w:val="000000"/>
                <w:sz w:val="21"/>
                <w:szCs w:val="24"/>
                <w:lang w:val="en-US" w:eastAsia="zh-CN"/>
              </w:rPr>
            </w:pPr>
            <w:r>
              <w:rPr>
                <w:rFonts w:hint="eastAsia" w:ascii="Times New Roman" w:hAnsi="Times New Roman" w:eastAsia="宋体" w:cs="Times New Roman"/>
                <w:b w:val="0"/>
                <w:color w:val="000000"/>
                <w:sz w:val="21"/>
                <w:szCs w:val="24"/>
                <w:lang w:val="en-US" w:eastAsia="zh-CN"/>
              </w:rPr>
              <w:t>+0</w:t>
            </w:r>
          </w:p>
        </w:tc>
      </w:tr>
    </w:tbl>
    <w:p>
      <w:pPr>
        <w:spacing w:before="192" w:beforeLines="80" w:after="24"/>
        <w:ind w:firstLine="480"/>
        <w:jc w:val="left"/>
        <w:rPr>
          <w:rFonts w:eastAsia="黑体"/>
          <w:color w:val="000000"/>
        </w:rPr>
      </w:pPr>
      <w:r>
        <w:rPr>
          <w:snapToGrid w:val="0"/>
          <w:color w:val="000000"/>
          <w:kern w:val="21"/>
          <w:szCs w:val="21"/>
        </w:rPr>
        <w:t>注：</w:t>
      </w:r>
      <w:r>
        <w:rPr>
          <w:snapToGrid w:val="0"/>
          <w:color w:val="000000"/>
          <w:spacing w:val="-16"/>
          <w:kern w:val="21"/>
          <w:szCs w:val="21"/>
        </w:rPr>
        <w:fldChar w:fldCharType="begin"/>
      </w:r>
      <w:r>
        <w:rPr>
          <w:snapToGrid w:val="0"/>
          <w:color w:val="000000"/>
          <w:spacing w:val="-16"/>
          <w:kern w:val="21"/>
          <w:szCs w:val="21"/>
        </w:rPr>
        <w:instrText xml:space="preserve"> = 6 \* GB3 \* MERGEFORMAT </w:instrText>
      </w:r>
      <w:r>
        <w:rPr>
          <w:snapToGrid w:val="0"/>
          <w:color w:val="000000"/>
          <w:spacing w:val="-16"/>
          <w:kern w:val="21"/>
          <w:szCs w:val="21"/>
        </w:rPr>
        <w:fldChar w:fldCharType="separate"/>
      </w:r>
      <w:r>
        <w:rPr>
          <w:color w:val="000000"/>
          <w:szCs w:val="21"/>
        </w:rPr>
        <w:t>⑥</w:t>
      </w:r>
      <w:r>
        <w:rPr>
          <w:snapToGrid w:val="0"/>
          <w:color w:val="000000"/>
          <w:spacing w:val="-16"/>
          <w:kern w:val="21"/>
          <w:szCs w:val="21"/>
        </w:rPr>
        <w:fldChar w:fldCharType="end"/>
      </w:r>
      <w:r>
        <w:rPr>
          <w:snapToGrid w:val="0"/>
          <w:color w:val="000000"/>
          <w:spacing w:val="-16"/>
          <w:kern w:val="21"/>
          <w:szCs w:val="21"/>
        </w:rPr>
        <w:t>=</w:t>
      </w:r>
      <w:r>
        <w:rPr>
          <w:snapToGrid w:val="0"/>
          <w:color w:val="000000"/>
          <w:spacing w:val="-6"/>
          <w:kern w:val="21"/>
          <w:szCs w:val="21"/>
        </w:rPr>
        <w:fldChar w:fldCharType="begin"/>
      </w:r>
      <w:r>
        <w:rPr>
          <w:snapToGrid w:val="0"/>
          <w:color w:val="000000"/>
          <w:spacing w:val="-6"/>
          <w:kern w:val="21"/>
          <w:szCs w:val="21"/>
        </w:rPr>
        <w:instrText xml:space="preserve"> = 1 \* GB3 \* MERGEFORMAT </w:instrText>
      </w:r>
      <w:r>
        <w:rPr>
          <w:snapToGrid w:val="0"/>
          <w:color w:val="000000"/>
          <w:spacing w:val="-6"/>
          <w:kern w:val="21"/>
          <w:szCs w:val="21"/>
        </w:rPr>
        <w:fldChar w:fldCharType="separate"/>
      </w:r>
      <w:r>
        <w:rPr>
          <w:color w:val="000000"/>
          <w:szCs w:val="21"/>
        </w:rPr>
        <w:t>①</w:t>
      </w:r>
      <w:r>
        <w:rPr>
          <w:snapToGrid w:val="0"/>
          <w:color w:val="000000"/>
          <w:spacing w:val="-6"/>
          <w:kern w:val="21"/>
          <w:szCs w:val="21"/>
        </w:rPr>
        <w:fldChar w:fldCharType="end"/>
      </w:r>
      <w:r>
        <w:rPr>
          <w:snapToGrid w:val="0"/>
          <w:color w:val="000000"/>
          <w:spacing w:val="-6"/>
          <w:kern w:val="21"/>
          <w:szCs w:val="21"/>
        </w:rPr>
        <w:t>+</w:t>
      </w:r>
      <w:r>
        <w:rPr>
          <w:snapToGrid w:val="0"/>
          <w:color w:val="000000"/>
          <w:spacing w:val="-6"/>
          <w:kern w:val="21"/>
          <w:szCs w:val="21"/>
        </w:rPr>
        <w:fldChar w:fldCharType="begin"/>
      </w:r>
      <w:r>
        <w:rPr>
          <w:snapToGrid w:val="0"/>
          <w:color w:val="000000"/>
          <w:spacing w:val="-6"/>
          <w:kern w:val="21"/>
          <w:szCs w:val="21"/>
        </w:rPr>
        <w:instrText xml:space="preserve"> = 3 \* GB3 \* MERGEFORMAT </w:instrText>
      </w:r>
      <w:r>
        <w:rPr>
          <w:snapToGrid w:val="0"/>
          <w:color w:val="000000"/>
          <w:spacing w:val="-6"/>
          <w:kern w:val="21"/>
          <w:szCs w:val="21"/>
        </w:rPr>
        <w:fldChar w:fldCharType="separate"/>
      </w:r>
      <w:r>
        <w:rPr>
          <w:color w:val="000000"/>
          <w:szCs w:val="21"/>
        </w:rPr>
        <w:t>③</w:t>
      </w:r>
      <w:r>
        <w:rPr>
          <w:snapToGrid w:val="0"/>
          <w:color w:val="000000"/>
          <w:spacing w:val="-6"/>
          <w:kern w:val="21"/>
          <w:szCs w:val="21"/>
        </w:rPr>
        <w:fldChar w:fldCharType="end"/>
      </w:r>
      <w:r>
        <w:rPr>
          <w:snapToGrid w:val="0"/>
          <w:color w:val="000000"/>
          <w:spacing w:val="-6"/>
          <w:kern w:val="21"/>
          <w:szCs w:val="21"/>
        </w:rPr>
        <w:t>+</w:t>
      </w:r>
      <w:r>
        <w:rPr>
          <w:snapToGrid w:val="0"/>
          <w:color w:val="000000"/>
          <w:spacing w:val="-6"/>
          <w:kern w:val="21"/>
          <w:szCs w:val="21"/>
        </w:rPr>
        <w:fldChar w:fldCharType="begin"/>
      </w:r>
      <w:r>
        <w:rPr>
          <w:snapToGrid w:val="0"/>
          <w:color w:val="000000"/>
          <w:spacing w:val="-6"/>
          <w:kern w:val="21"/>
          <w:szCs w:val="21"/>
        </w:rPr>
        <w:instrText xml:space="preserve"> = 4 \* GB3 \* MERGEFORMAT </w:instrText>
      </w:r>
      <w:r>
        <w:rPr>
          <w:snapToGrid w:val="0"/>
          <w:color w:val="000000"/>
          <w:spacing w:val="-6"/>
          <w:kern w:val="21"/>
          <w:szCs w:val="21"/>
        </w:rPr>
        <w:fldChar w:fldCharType="separate"/>
      </w:r>
      <w:r>
        <w:rPr>
          <w:color w:val="000000"/>
          <w:szCs w:val="21"/>
        </w:rPr>
        <w:t>④</w:t>
      </w:r>
      <w:r>
        <w:rPr>
          <w:snapToGrid w:val="0"/>
          <w:color w:val="000000"/>
          <w:spacing w:val="-6"/>
          <w:kern w:val="21"/>
          <w:szCs w:val="21"/>
        </w:rPr>
        <w:fldChar w:fldCharType="end"/>
      </w:r>
      <w:r>
        <w:rPr>
          <w:snapToGrid w:val="0"/>
          <w:color w:val="000000"/>
          <w:spacing w:val="-6"/>
          <w:kern w:val="21"/>
          <w:szCs w:val="21"/>
        </w:rPr>
        <w:t>-</w:t>
      </w:r>
      <w:r>
        <w:rPr>
          <w:snapToGrid w:val="0"/>
          <w:color w:val="000000"/>
          <w:spacing w:val="-16"/>
          <w:kern w:val="21"/>
          <w:szCs w:val="21"/>
        </w:rPr>
        <w:fldChar w:fldCharType="begin"/>
      </w:r>
      <w:r>
        <w:rPr>
          <w:snapToGrid w:val="0"/>
          <w:color w:val="000000"/>
          <w:spacing w:val="-16"/>
          <w:kern w:val="21"/>
          <w:szCs w:val="21"/>
        </w:rPr>
        <w:instrText xml:space="preserve"> = 5 \* GB3 \* MERGEFORMAT </w:instrText>
      </w:r>
      <w:r>
        <w:rPr>
          <w:snapToGrid w:val="0"/>
          <w:color w:val="000000"/>
          <w:spacing w:val="-16"/>
          <w:kern w:val="21"/>
          <w:szCs w:val="21"/>
        </w:rPr>
        <w:fldChar w:fldCharType="separate"/>
      </w:r>
      <w:r>
        <w:rPr>
          <w:color w:val="000000"/>
          <w:szCs w:val="21"/>
        </w:rPr>
        <w:t>⑤</w:t>
      </w:r>
      <w:r>
        <w:rPr>
          <w:snapToGrid w:val="0"/>
          <w:color w:val="000000"/>
          <w:spacing w:val="-16"/>
          <w:kern w:val="21"/>
          <w:szCs w:val="21"/>
        </w:rPr>
        <w:fldChar w:fldCharType="end"/>
      </w:r>
      <w:r>
        <w:rPr>
          <w:snapToGrid w:val="0"/>
          <w:color w:val="000000"/>
          <w:spacing w:val="-16"/>
          <w:kern w:val="21"/>
          <w:szCs w:val="21"/>
        </w:rPr>
        <w:t>；</w:t>
      </w:r>
      <w:r>
        <w:rPr>
          <w:snapToGrid w:val="0"/>
          <w:color w:val="000000"/>
          <w:spacing w:val="-6"/>
          <w:kern w:val="21"/>
          <w:szCs w:val="21"/>
        </w:rPr>
        <w:fldChar w:fldCharType="begin"/>
      </w:r>
      <w:r>
        <w:rPr>
          <w:snapToGrid w:val="0"/>
          <w:color w:val="000000"/>
          <w:spacing w:val="-6"/>
          <w:kern w:val="21"/>
          <w:szCs w:val="21"/>
        </w:rPr>
        <w:instrText xml:space="preserve"> = 7 \* GB3 \* MERGEFORMAT </w:instrText>
      </w:r>
      <w:r>
        <w:rPr>
          <w:snapToGrid w:val="0"/>
          <w:color w:val="000000"/>
          <w:spacing w:val="-6"/>
          <w:kern w:val="21"/>
          <w:szCs w:val="21"/>
        </w:rPr>
        <w:fldChar w:fldCharType="separate"/>
      </w:r>
      <w:r>
        <w:rPr>
          <w:color w:val="000000"/>
          <w:szCs w:val="21"/>
        </w:rPr>
        <w:t>⑦</w:t>
      </w:r>
      <w:r>
        <w:rPr>
          <w:snapToGrid w:val="0"/>
          <w:color w:val="000000"/>
          <w:spacing w:val="-6"/>
          <w:kern w:val="21"/>
          <w:szCs w:val="21"/>
        </w:rPr>
        <w:fldChar w:fldCharType="end"/>
      </w:r>
      <w:r>
        <w:rPr>
          <w:snapToGrid w:val="0"/>
          <w:color w:val="000000"/>
          <w:spacing w:val="-6"/>
          <w:kern w:val="21"/>
          <w:szCs w:val="21"/>
        </w:rPr>
        <w:t>=</w:t>
      </w:r>
      <w:r>
        <w:rPr>
          <w:snapToGrid w:val="0"/>
          <w:color w:val="000000"/>
          <w:spacing w:val="-16"/>
          <w:kern w:val="21"/>
          <w:szCs w:val="21"/>
        </w:rPr>
        <w:fldChar w:fldCharType="begin"/>
      </w:r>
      <w:r>
        <w:rPr>
          <w:snapToGrid w:val="0"/>
          <w:color w:val="000000"/>
          <w:spacing w:val="-16"/>
          <w:kern w:val="21"/>
          <w:szCs w:val="21"/>
        </w:rPr>
        <w:instrText xml:space="preserve"> = 6 \* GB3 \* MERGEFORMAT </w:instrText>
      </w:r>
      <w:r>
        <w:rPr>
          <w:snapToGrid w:val="0"/>
          <w:color w:val="000000"/>
          <w:spacing w:val="-16"/>
          <w:kern w:val="21"/>
          <w:szCs w:val="21"/>
        </w:rPr>
        <w:fldChar w:fldCharType="separate"/>
      </w:r>
      <w:r>
        <w:rPr>
          <w:color w:val="000000"/>
          <w:szCs w:val="21"/>
        </w:rPr>
        <w:t>⑥</w:t>
      </w:r>
      <w:r>
        <w:rPr>
          <w:snapToGrid w:val="0"/>
          <w:color w:val="000000"/>
          <w:spacing w:val="-16"/>
          <w:kern w:val="21"/>
          <w:szCs w:val="21"/>
        </w:rPr>
        <w:fldChar w:fldCharType="end"/>
      </w:r>
      <w:r>
        <w:rPr>
          <w:snapToGrid w:val="0"/>
          <w:color w:val="000000"/>
          <w:spacing w:val="-16"/>
          <w:kern w:val="21"/>
          <w:szCs w:val="21"/>
        </w:rPr>
        <w:t>-</w:t>
      </w:r>
      <w:r>
        <w:rPr>
          <w:snapToGrid w:val="0"/>
          <w:color w:val="000000"/>
          <w:spacing w:val="-6"/>
          <w:kern w:val="21"/>
          <w:szCs w:val="21"/>
        </w:rPr>
        <w:fldChar w:fldCharType="begin"/>
      </w:r>
      <w:r>
        <w:rPr>
          <w:snapToGrid w:val="0"/>
          <w:color w:val="000000"/>
          <w:spacing w:val="-6"/>
          <w:kern w:val="21"/>
          <w:szCs w:val="21"/>
        </w:rPr>
        <w:instrText xml:space="preserve"> = 1 \* GB3 \* MERGEFORMAT </w:instrText>
      </w:r>
      <w:r>
        <w:rPr>
          <w:snapToGrid w:val="0"/>
          <w:color w:val="000000"/>
          <w:spacing w:val="-6"/>
          <w:kern w:val="21"/>
          <w:szCs w:val="21"/>
        </w:rPr>
        <w:fldChar w:fldCharType="separate"/>
      </w:r>
      <w:r>
        <w:rPr>
          <w:color w:val="000000"/>
          <w:szCs w:val="21"/>
        </w:rPr>
        <w:t>①</w:t>
      </w:r>
      <w:r>
        <w:rPr>
          <w:snapToGrid w:val="0"/>
          <w:color w:val="000000"/>
          <w:spacing w:val="-6"/>
          <w:kern w:val="21"/>
          <w:szCs w:val="21"/>
        </w:rPr>
        <w:fldChar w:fldCharType="end"/>
      </w:r>
    </w:p>
    <w:sectPr>
      <w:footerReference r:id="rId12"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numberInDash"/>
      <w:cols w:space="720" w:num="1"/>
      <w:docGrid w:linePitch="312" w:charSpace="0"/>
    </w:sectPr>
  </w:body>
</w:document>
</file>

<file path=word/customizations.xml><?xml version="1.0" encoding="utf-8"?>
<wne:tcg xmlns:r="http://schemas.openxmlformats.org/officeDocument/2006/relationships" xmlns:wne="http://schemas.microsoft.com/office/word/2006/wordml">
  <wne:keymaps>
    <wne:keymap wne:kcmPrimary="0257">
      <wne:acd wne:acdName="acd0"/>
    </wne:keymap>
  </wne:keymap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ind w:firstLine="480"/>
    </w:pPr>
    <w:r>
      <w:fldChar w:fldCharType="begin"/>
    </w:r>
    <w:r>
      <w:instrText xml:space="preserve">PAGE  </w:instrText>
    </w:r>
    <w:r>
      <w:fldChar w:fldCharType="end"/>
    </w:r>
  </w:p>
  <w:p>
    <w:pPr>
      <w:tabs>
        <w:tab w:val="center" w:pos="4153"/>
        <w:tab w:val="right" w:pos="8306"/>
      </w:tabs>
      <w:ind w:right="360" w:firstLin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firstLine="48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- 43 -</w:t>
                          </w:r>
                          <w:r>
                            <w:rPr>
                              <w:rFonts w:hint="eastAsia"/>
                            </w:rPr>
                            <w:fldChar w:fldCharType="end"/>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VUuB8sBAACdAwAADgAAAGRycy9lMm9Eb2MueG1srVPNjtMwEL4j8Q6W&#10;79TZaoVK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EtbsI1JY5bnPj5x/fzz9/nX9/I&#10;srp+kyXqA9SYeR8wNw1v/YDpsx/QmZkPKtr8RU4E4yjw6SKwHBIR+dFquVpVGBIYmy+Izx6ehwjp&#10;nfSWZKOhESdYhOXHD5DG1DklV3P+ThtTpmjcPw7EzB6Wex97zFYadsNEaOfbE/LpcfgNdbjrlJj3&#10;DrXNezIbcTZ2s3EIUe+7ski5HoTbQ8ImSm+5wgg7FcapFXbThuW1+Ptesh7+qs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lVLgfLAQAAnQMAAA4AAAAAAAAAAQAgAAAAHgEAAGRycy9lMm9E&#10;b2MueG1sUEsFBgAAAAAGAAYAWQEAAFsFAAAAAA==&#10;">
              <v:fill on="f" focussize="0,0"/>
              <v:stroke on="f"/>
              <v:imagedata o:title=""/>
              <o:lock v:ext="edit" aspectratio="f"/>
              <v:textbox inset="0mm,0mm,0mm,0mm" style="mso-fit-shape-to-text:t;">
                <w:txbxContent>
                  <w:p>
                    <w:pPr>
                      <w:pStyle w:val="6"/>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- 43 -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firstLine="48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- 62 -</w:t>
                          </w:r>
                          <w:r>
                            <w:rPr>
                              <w:rFonts w:hint="eastAsia"/>
                            </w:rPr>
                            <w:fldChar w:fldCharType="end"/>
                          </w:r>
                        </w:p>
                      </w:txbxContent>
                    </wps:txbx>
                    <wps:bodyPr wrap="none" lIns="0" tIns="0" rIns="0" bIns="0" upright="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BMzHMoBAACdAwAADgAAAAAAAAABACAAAAAeAQAAZHJzL2Uyb0Rv&#10;Yy54bWxQSwUGAAAAAAYABgBZAQAAWgUAAAAA&#10;">
              <v:fill on="f" focussize="0,0"/>
              <v:stroke on="f"/>
              <v:imagedata o:title=""/>
              <o:lock v:ext="edit" aspectratio="f"/>
              <v:textbox inset="0mm,0mm,0mm,0mm" style="mso-fit-shape-to-text:t;">
                <w:txbxContent>
                  <w:p>
                    <w:pPr>
                      <w:pStyle w:val="6"/>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- 62 -</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29DA5"/>
    <w:multiLevelType w:val="singleLevel"/>
    <w:tmpl w:val="DE629DA5"/>
    <w:lvl w:ilvl="0" w:tentative="0">
      <w:start w:val="3"/>
      <w:numFmt w:val="decimal"/>
      <w:suff w:val="nothing"/>
      <w:lvlText w:val="%1）"/>
      <w:lvlJc w:val="left"/>
    </w:lvl>
  </w:abstractNum>
  <w:abstractNum w:abstractNumId="1">
    <w:nsid w:val="53C1CBAD"/>
    <w:multiLevelType w:val="singleLevel"/>
    <w:tmpl w:val="53C1CBAD"/>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YWY3ZGI1NWFlNTNjNTA2ZmJmM2QyMTFkZGFhYmQifQ=="/>
  </w:docVars>
  <w:rsids>
    <w:rsidRoot w:val="00172A27"/>
    <w:rsid w:val="000060B3"/>
    <w:rsid w:val="0004364B"/>
    <w:rsid w:val="00061B1F"/>
    <w:rsid w:val="00067635"/>
    <w:rsid w:val="000733C4"/>
    <w:rsid w:val="00074783"/>
    <w:rsid w:val="00076E32"/>
    <w:rsid w:val="00077A7C"/>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1141"/>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75FCD"/>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0B6C"/>
    <w:rsid w:val="009B7BD9"/>
    <w:rsid w:val="009C7DD5"/>
    <w:rsid w:val="009E227D"/>
    <w:rsid w:val="009E5019"/>
    <w:rsid w:val="00A04F1B"/>
    <w:rsid w:val="00A0501B"/>
    <w:rsid w:val="00A14947"/>
    <w:rsid w:val="00A200EB"/>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BF68D4"/>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4451"/>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2507"/>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90F7E"/>
    <w:rsid w:val="015D1E09"/>
    <w:rsid w:val="016B0833"/>
    <w:rsid w:val="02697903"/>
    <w:rsid w:val="02F96569"/>
    <w:rsid w:val="03047BA6"/>
    <w:rsid w:val="03162AB3"/>
    <w:rsid w:val="03445D2C"/>
    <w:rsid w:val="03882D9D"/>
    <w:rsid w:val="03EA7B21"/>
    <w:rsid w:val="04271049"/>
    <w:rsid w:val="04392FF0"/>
    <w:rsid w:val="04676713"/>
    <w:rsid w:val="047A0397"/>
    <w:rsid w:val="04877CAA"/>
    <w:rsid w:val="04CE668D"/>
    <w:rsid w:val="04D03BC9"/>
    <w:rsid w:val="050E6660"/>
    <w:rsid w:val="055F3766"/>
    <w:rsid w:val="05917FF2"/>
    <w:rsid w:val="05B341A9"/>
    <w:rsid w:val="05F83EAE"/>
    <w:rsid w:val="063A38CB"/>
    <w:rsid w:val="063E7D85"/>
    <w:rsid w:val="06F0026A"/>
    <w:rsid w:val="06F57B46"/>
    <w:rsid w:val="0728761B"/>
    <w:rsid w:val="07293586"/>
    <w:rsid w:val="07295285"/>
    <w:rsid w:val="07636392"/>
    <w:rsid w:val="076777CD"/>
    <w:rsid w:val="07770C56"/>
    <w:rsid w:val="07A20C94"/>
    <w:rsid w:val="07B529A0"/>
    <w:rsid w:val="07F846BB"/>
    <w:rsid w:val="08B0494E"/>
    <w:rsid w:val="08F106A7"/>
    <w:rsid w:val="092217DD"/>
    <w:rsid w:val="093A7294"/>
    <w:rsid w:val="0A141365"/>
    <w:rsid w:val="0A263993"/>
    <w:rsid w:val="0A2D3AC2"/>
    <w:rsid w:val="0A4C4EFD"/>
    <w:rsid w:val="0A850CEB"/>
    <w:rsid w:val="0AA755DF"/>
    <w:rsid w:val="0B035A67"/>
    <w:rsid w:val="0B0E3D7B"/>
    <w:rsid w:val="0B120D44"/>
    <w:rsid w:val="0B461C61"/>
    <w:rsid w:val="0B783505"/>
    <w:rsid w:val="0BD27BF6"/>
    <w:rsid w:val="0C357423"/>
    <w:rsid w:val="0C3B3C7D"/>
    <w:rsid w:val="0C674CFE"/>
    <w:rsid w:val="0C76479A"/>
    <w:rsid w:val="0CAB2EAE"/>
    <w:rsid w:val="0D01493D"/>
    <w:rsid w:val="0D621C7D"/>
    <w:rsid w:val="0D900D0A"/>
    <w:rsid w:val="0E73034D"/>
    <w:rsid w:val="0EFD592E"/>
    <w:rsid w:val="0F13775A"/>
    <w:rsid w:val="0F5340CD"/>
    <w:rsid w:val="0F5F45FE"/>
    <w:rsid w:val="0F9A112B"/>
    <w:rsid w:val="106D2F64"/>
    <w:rsid w:val="10B63710"/>
    <w:rsid w:val="10DC6EB9"/>
    <w:rsid w:val="10F10820"/>
    <w:rsid w:val="1112428D"/>
    <w:rsid w:val="111C2F7A"/>
    <w:rsid w:val="11665CA1"/>
    <w:rsid w:val="11877B74"/>
    <w:rsid w:val="11BC2836"/>
    <w:rsid w:val="120A55F6"/>
    <w:rsid w:val="12427EB8"/>
    <w:rsid w:val="12706A6F"/>
    <w:rsid w:val="12A0511B"/>
    <w:rsid w:val="12AF2B0D"/>
    <w:rsid w:val="12B820F7"/>
    <w:rsid w:val="13951726"/>
    <w:rsid w:val="14396509"/>
    <w:rsid w:val="14675F35"/>
    <w:rsid w:val="148841A3"/>
    <w:rsid w:val="14991622"/>
    <w:rsid w:val="14CC3079"/>
    <w:rsid w:val="14D60D7E"/>
    <w:rsid w:val="14DD2C3C"/>
    <w:rsid w:val="150E3E13"/>
    <w:rsid w:val="16087E1D"/>
    <w:rsid w:val="162B2EEF"/>
    <w:rsid w:val="16A04514"/>
    <w:rsid w:val="16C46001"/>
    <w:rsid w:val="16D1201D"/>
    <w:rsid w:val="16F0190B"/>
    <w:rsid w:val="17701D14"/>
    <w:rsid w:val="17735226"/>
    <w:rsid w:val="17E33F19"/>
    <w:rsid w:val="17F9795A"/>
    <w:rsid w:val="18066402"/>
    <w:rsid w:val="184901E5"/>
    <w:rsid w:val="1855770B"/>
    <w:rsid w:val="186B2361"/>
    <w:rsid w:val="189F624C"/>
    <w:rsid w:val="18FF7B47"/>
    <w:rsid w:val="19517D64"/>
    <w:rsid w:val="197E7326"/>
    <w:rsid w:val="1981216A"/>
    <w:rsid w:val="1A082217"/>
    <w:rsid w:val="1A1C66C0"/>
    <w:rsid w:val="1A42393B"/>
    <w:rsid w:val="1A564214"/>
    <w:rsid w:val="1AAD45DE"/>
    <w:rsid w:val="1B046F80"/>
    <w:rsid w:val="1B0B0CAE"/>
    <w:rsid w:val="1B3267B5"/>
    <w:rsid w:val="1B40161D"/>
    <w:rsid w:val="1B441859"/>
    <w:rsid w:val="1B6606B1"/>
    <w:rsid w:val="1B9D7D5B"/>
    <w:rsid w:val="1C5E7925"/>
    <w:rsid w:val="1C936968"/>
    <w:rsid w:val="1CE767AB"/>
    <w:rsid w:val="1CFD070F"/>
    <w:rsid w:val="1D084437"/>
    <w:rsid w:val="1D0847C5"/>
    <w:rsid w:val="1D2E1CFC"/>
    <w:rsid w:val="1D5F6196"/>
    <w:rsid w:val="1D6132A5"/>
    <w:rsid w:val="1D8E56D5"/>
    <w:rsid w:val="1DB270A3"/>
    <w:rsid w:val="1E7A43DA"/>
    <w:rsid w:val="1EF728BE"/>
    <w:rsid w:val="1F4425EB"/>
    <w:rsid w:val="1FE7539E"/>
    <w:rsid w:val="205774FE"/>
    <w:rsid w:val="20671BE0"/>
    <w:rsid w:val="20963CB8"/>
    <w:rsid w:val="20A81A1B"/>
    <w:rsid w:val="20B07FB6"/>
    <w:rsid w:val="20B646FB"/>
    <w:rsid w:val="20D1156C"/>
    <w:rsid w:val="21116CCA"/>
    <w:rsid w:val="213B74B1"/>
    <w:rsid w:val="215A2310"/>
    <w:rsid w:val="215F026A"/>
    <w:rsid w:val="21DE318A"/>
    <w:rsid w:val="21EF5B80"/>
    <w:rsid w:val="21F44A08"/>
    <w:rsid w:val="22197537"/>
    <w:rsid w:val="22576990"/>
    <w:rsid w:val="22F47480"/>
    <w:rsid w:val="2339423C"/>
    <w:rsid w:val="23DE1C48"/>
    <w:rsid w:val="23EF4F45"/>
    <w:rsid w:val="240210CD"/>
    <w:rsid w:val="24050141"/>
    <w:rsid w:val="24BF09F7"/>
    <w:rsid w:val="24D9450A"/>
    <w:rsid w:val="24E839D3"/>
    <w:rsid w:val="24EE506C"/>
    <w:rsid w:val="252A12CA"/>
    <w:rsid w:val="252D53FE"/>
    <w:rsid w:val="25EC2D81"/>
    <w:rsid w:val="264C7B6B"/>
    <w:rsid w:val="26B21502"/>
    <w:rsid w:val="26F106D3"/>
    <w:rsid w:val="277057A2"/>
    <w:rsid w:val="28722A2C"/>
    <w:rsid w:val="28BD7E92"/>
    <w:rsid w:val="28D41653"/>
    <w:rsid w:val="29206EB8"/>
    <w:rsid w:val="294E1959"/>
    <w:rsid w:val="29595666"/>
    <w:rsid w:val="29874881"/>
    <w:rsid w:val="29E325E0"/>
    <w:rsid w:val="2A12519E"/>
    <w:rsid w:val="2A2245EE"/>
    <w:rsid w:val="2A452503"/>
    <w:rsid w:val="2A532DF9"/>
    <w:rsid w:val="2A8270FE"/>
    <w:rsid w:val="2B2E5B91"/>
    <w:rsid w:val="2B471B7B"/>
    <w:rsid w:val="2B673E4B"/>
    <w:rsid w:val="2B9B1BE7"/>
    <w:rsid w:val="2BA936A8"/>
    <w:rsid w:val="2C315A5A"/>
    <w:rsid w:val="2C4B1C25"/>
    <w:rsid w:val="2D653213"/>
    <w:rsid w:val="2D9E56F5"/>
    <w:rsid w:val="2DB54354"/>
    <w:rsid w:val="2E667F96"/>
    <w:rsid w:val="2E8226AB"/>
    <w:rsid w:val="2F287C53"/>
    <w:rsid w:val="2F400977"/>
    <w:rsid w:val="2F4C4086"/>
    <w:rsid w:val="2FD065E6"/>
    <w:rsid w:val="2FD96870"/>
    <w:rsid w:val="2FF4343A"/>
    <w:rsid w:val="30334788"/>
    <w:rsid w:val="30580BC9"/>
    <w:rsid w:val="309B4FDD"/>
    <w:rsid w:val="30A8460C"/>
    <w:rsid w:val="30DF7A7A"/>
    <w:rsid w:val="30FD455A"/>
    <w:rsid w:val="311E2ED7"/>
    <w:rsid w:val="31540A95"/>
    <w:rsid w:val="315619EE"/>
    <w:rsid w:val="315C449C"/>
    <w:rsid w:val="318C10EF"/>
    <w:rsid w:val="31B82709"/>
    <w:rsid w:val="31D05482"/>
    <w:rsid w:val="32355091"/>
    <w:rsid w:val="32400B34"/>
    <w:rsid w:val="329E6876"/>
    <w:rsid w:val="32CC5666"/>
    <w:rsid w:val="32E01824"/>
    <w:rsid w:val="333015F2"/>
    <w:rsid w:val="333D500E"/>
    <w:rsid w:val="334B6320"/>
    <w:rsid w:val="33D934D4"/>
    <w:rsid w:val="33FE2F6A"/>
    <w:rsid w:val="340E07E5"/>
    <w:rsid w:val="34235BF7"/>
    <w:rsid w:val="351E0DD9"/>
    <w:rsid w:val="35366FDC"/>
    <w:rsid w:val="358C5FA8"/>
    <w:rsid w:val="35AA5BE5"/>
    <w:rsid w:val="35C15DF1"/>
    <w:rsid w:val="36074A7F"/>
    <w:rsid w:val="361D6E73"/>
    <w:rsid w:val="365147FB"/>
    <w:rsid w:val="36923549"/>
    <w:rsid w:val="36B75FBF"/>
    <w:rsid w:val="36BD0C45"/>
    <w:rsid w:val="36CD41E2"/>
    <w:rsid w:val="37E00298"/>
    <w:rsid w:val="37FA16B0"/>
    <w:rsid w:val="38B302F9"/>
    <w:rsid w:val="38F12CD3"/>
    <w:rsid w:val="38F94775"/>
    <w:rsid w:val="390E6145"/>
    <w:rsid w:val="39221CEB"/>
    <w:rsid w:val="392971ED"/>
    <w:rsid w:val="39325651"/>
    <w:rsid w:val="39D20B1D"/>
    <w:rsid w:val="3A1A6331"/>
    <w:rsid w:val="3A872856"/>
    <w:rsid w:val="3AF97F02"/>
    <w:rsid w:val="3B3763D1"/>
    <w:rsid w:val="3B4A1D27"/>
    <w:rsid w:val="3B5369E5"/>
    <w:rsid w:val="3B910C25"/>
    <w:rsid w:val="3B971BE3"/>
    <w:rsid w:val="3BB2081B"/>
    <w:rsid w:val="3C102154"/>
    <w:rsid w:val="3C2F6E1E"/>
    <w:rsid w:val="3C4F64BA"/>
    <w:rsid w:val="3C6E4DF2"/>
    <w:rsid w:val="3CAF480F"/>
    <w:rsid w:val="3CDA245A"/>
    <w:rsid w:val="3CE46A18"/>
    <w:rsid w:val="3D1E06B7"/>
    <w:rsid w:val="3D256344"/>
    <w:rsid w:val="3D393A81"/>
    <w:rsid w:val="3DB46915"/>
    <w:rsid w:val="3E26418E"/>
    <w:rsid w:val="3E2A593D"/>
    <w:rsid w:val="3E9F6EB6"/>
    <w:rsid w:val="3EDA0523"/>
    <w:rsid w:val="407A6407"/>
    <w:rsid w:val="40A9744A"/>
    <w:rsid w:val="40C6466D"/>
    <w:rsid w:val="40D014AD"/>
    <w:rsid w:val="41A529CC"/>
    <w:rsid w:val="4200449D"/>
    <w:rsid w:val="423A3BCC"/>
    <w:rsid w:val="424E57D2"/>
    <w:rsid w:val="42B26C49"/>
    <w:rsid w:val="433A6FE6"/>
    <w:rsid w:val="43480868"/>
    <w:rsid w:val="434F436C"/>
    <w:rsid w:val="4350713C"/>
    <w:rsid w:val="436653E0"/>
    <w:rsid w:val="439C38C8"/>
    <w:rsid w:val="43C4431A"/>
    <w:rsid w:val="44066157"/>
    <w:rsid w:val="441C467D"/>
    <w:rsid w:val="446C5F4B"/>
    <w:rsid w:val="44970B87"/>
    <w:rsid w:val="449D1C80"/>
    <w:rsid w:val="449E3F99"/>
    <w:rsid w:val="44B951CC"/>
    <w:rsid w:val="44CD14E0"/>
    <w:rsid w:val="44EC4FDF"/>
    <w:rsid w:val="44F20B0B"/>
    <w:rsid w:val="44F86EFD"/>
    <w:rsid w:val="452E5F4C"/>
    <w:rsid w:val="455D436F"/>
    <w:rsid w:val="45612018"/>
    <w:rsid w:val="458946E9"/>
    <w:rsid w:val="45A47C0E"/>
    <w:rsid w:val="45B25F01"/>
    <w:rsid w:val="46224794"/>
    <w:rsid w:val="46346101"/>
    <w:rsid w:val="46396C9B"/>
    <w:rsid w:val="46577FD6"/>
    <w:rsid w:val="469031DD"/>
    <w:rsid w:val="46A04A3A"/>
    <w:rsid w:val="46BA5FEE"/>
    <w:rsid w:val="46D955A7"/>
    <w:rsid w:val="47133957"/>
    <w:rsid w:val="47146186"/>
    <w:rsid w:val="472D139E"/>
    <w:rsid w:val="472D1DA8"/>
    <w:rsid w:val="477416BE"/>
    <w:rsid w:val="47A07E0C"/>
    <w:rsid w:val="47A575AF"/>
    <w:rsid w:val="481B72C1"/>
    <w:rsid w:val="484E2A3D"/>
    <w:rsid w:val="4870272E"/>
    <w:rsid w:val="487E64AC"/>
    <w:rsid w:val="48C779F5"/>
    <w:rsid w:val="48D45E1E"/>
    <w:rsid w:val="49B62689"/>
    <w:rsid w:val="49DC7715"/>
    <w:rsid w:val="4A023139"/>
    <w:rsid w:val="4A7B576F"/>
    <w:rsid w:val="4ACB75FD"/>
    <w:rsid w:val="4AF561A9"/>
    <w:rsid w:val="4B317C40"/>
    <w:rsid w:val="4BE659AA"/>
    <w:rsid w:val="4C4A0649"/>
    <w:rsid w:val="4C620974"/>
    <w:rsid w:val="4C696730"/>
    <w:rsid w:val="4C7E5ECA"/>
    <w:rsid w:val="4C876AA5"/>
    <w:rsid w:val="4CA35176"/>
    <w:rsid w:val="4CBE77DB"/>
    <w:rsid w:val="4CD20E3B"/>
    <w:rsid w:val="4D0E00FB"/>
    <w:rsid w:val="4D176606"/>
    <w:rsid w:val="4D5C0BC6"/>
    <w:rsid w:val="4DAE078C"/>
    <w:rsid w:val="4DEC4FB0"/>
    <w:rsid w:val="4E075D8A"/>
    <w:rsid w:val="4E1D6D42"/>
    <w:rsid w:val="4E1F294F"/>
    <w:rsid w:val="4E6C46F5"/>
    <w:rsid w:val="4EA35707"/>
    <w:rsid w:val="4EB9210A"/>
    <w:rsid w:val="4EC00FAD"/>
    <w:rsid w:val="4EF34EBC"/>
    <w:rsid w:val="4F0E1B4B"/>
    <w:rsid w:val="4F9843DC"/>
    <w:rsid w:val="4FC62A8C"/>
    <w:rsid w:val="4FE20F0D"/>
    <w:rsid w:val="4FE51552"/>
    <w:rsid w:val="50111146"/>
    <w:rsid w:val="50504C4B"/>
    <w:rsid w:val="505C5117"/>
    <w:rsid w:val="509C6E7C"/>
    <w:rsid w:val="50C14124"/>
    <w:rsid w:val="51144978"/>
    <w:rsid w:val="51216C6F"/>
    <w:rsid w:val="5162104E"/>
    <w:rsid w:val="51B7443E"/>
    <w:rsid w:val="523A66EC"/>
    <w:rsid w:val="530543E5"/>
    <w:rsid w:val="537E1097"/>
    <w:rsid w:val="53A039CC"/>
    <w:rsid w:val="53A1505A"/>
    <w:rsid w:val="54063E08"/>
    <w:rsid w:val="543437E8"/>
    <w:rsid w:val="543F0D8A"/>
    <w:rsid w:val="5457005E"/>
    <w:rsid w:val="546103D1"/>
    <w:rsid w:val="54895240"/>
    <w:rsid w:val="54C824D1"/>
    <w:rsid w:val="54F73313"/>
    <w:rsid w:val="54F80955"/>
    <w:rsid w:val="551A2BD3"/>
    <w:rsid w:val="555170A7"/>
    <w:rsid w:val="5587536D"/>
    <w:rsid w:val="559B174B"/>
    <w:rsid w:val="55CE0CF4"/>
    <w:rsid w:val="563157D3"/>
    <w:rsid w:val="56391785"/>
    <w:rsid w:val="56B22A9C"/>
    <w:rsid w:val="56E56892"/>
    <w:rsid w:val="571D25C1"/>
    <w:rsid w:val="574077F8"/>
    <w:rsid w:val="5777375D"/>
    <w:rsid w:val="57A80846"/>
    <w:rsid w:val="57B72A76"/>
    <w:rsid w:val="57C3426C"/>
    <w:rsid w:val="57CE1F93"/>
    <w:rsid w:val="58141BC2"/>
    <w:rsid w:val="584F5E24"/>
    <w:rsid w:val="588743D1"/>
    <w:rsid w:val="58874B1A"/>
    <w:rsid w:val="5887701A"/>
    <w:rsid w:val="58BA3B9F"/>
    <w:rsid w:val="58DD52D3"/>
    <w:rsid w:val="595713FF"/>
    <w:rsid w:val="596F2BD1"/>
    <w:rsid w:val="59A276EB"/>
    <w:rsid w:val="59A7319C"/>
    <w:rsid w:val="59B53203"/>
    <w:rsid w:val="59C0439F"/>
    <w:rsid w:val="59DC604B"/>
    <w:rsid w:val="5ABE2233"/>
    <w:rsid w:val="5BDF5D95"/>
    <w:rsid w:val="5BFE7528"/>
    <w:rsid w:val="5C6404F9"/>
    <w:rsid w:val="5C960DBF"/>
    <w:rsid w:val="5CC05DA3"/>
    <w:rsid w:val="5CFF6739"/>
    <w:rsid w:val="5D374722"/>
    <w:rsid w:val="5D764C40"/>
    <w:rsid w:val="5DCC7DB7"/>
    <w:rsid w:val="5DF52E5D"/>
    <w:rsid w:val="5E2467F1"/>
    <w:rsid w:val="5E50527C"/>
    <w:rsid w:val="5E5137ED"/>
    <w:rsid w:val="5EFC0169"/>
    <w:rsid w:val="5F1A2B43"/>
    <w:rsid w:val="5F485C27"/>
    <w:rsid w:val="5FB837BB"/>
    <w:rsid w:val="609D2C59"/>
    <w:rsid w:val="60CC405A"/>
    <w:rsid w:val="613164E5"/>
    <w:rsid w:val="61630B4E"/>
    <w:rsid w:val="61E215D8"/>
    <w:rsid w:val="620103D6"/>
    <w:rsid w:val="621B3775"/>
    <w:rsid w:val="6229569B"/>
    <w:rsid w:val="62364782"/>
    <w:rsid w:val="62871C4C"/>
    <w:rsid w:val="6394356A"/>
    <w:rsid w:val="63C61B2C"/>
    <w:rsid w:val="63D40BE9"/>
    <w:rsid w:val="640E75E0"/>
    <w:rsid w:val="64102431"/>
    <w:rsid w:val="6475673D"/>
    <w:rsid w:val="64974AA6"/>
    <w:rsid w:val="64A5243A"/>
    <w:rsid w:val="64EC62FC"/>
    <w:rsid w:val="64F531DE"/>
    <w:rsid w:val="65010F07"/>
    <w:rsid w:val="652806C6"/>
    <w:rsid w:val="65373578"/>
    <w:rsid w:val="653A6442"/>
    <w:rsid w:val="659B4325"/>
    <w:rsid w:val="65E0789D"/>
    <w:rsid w:val="66245075"/>
    <w:rsid w:val="66CB2466"/>
    <w:rsid w:val="671F124A"/>
    <w:rsid w:val="677A33C6"/>
    <w:rsid w:val="68184300"/>
    <w:rsid w:val="681F6961"/>
    <w:rsid w:val="68310C89"/>
    <w:rsid w:val="68610A2F"/>
    <w:rsid w:val="687A1982"/>
    <w:rsid w:val="68805514"/>
    <w:rsid w:val="69316E2F"/>
    <w:rsid w:val="694E2071"/>
    <w:rsid w:val="69766163"/>
    <w:rsid w:val="697A3B33"/>
    <w:rsid w:val="69B13536"/>
    <w:rsid w:val="69CD27C8"/>
    <w:rsid w:val="69D44760"/>
    <w:rsid w:val="69D765AF"/>
    <w:rsid w:val="69D96445"/>
    <w:rsid w:val="69EA645F"/>
    <w:rsid w:val="6A11048D"/>
    <w:rsid w:val="6A520EC7"/>
    <w:rsid w:val="6AF87E20"/>
    <w:rsid w:val="6AFD7FEF"/>
    <w:rsid w:val="6B2C0F0D"/>
    <w:rsid w:val="6B322639"/>
    <w:rsid w:val="6B3734FC"/>
    <w:rsid w:val="6B7D3620"/>
    <w:rsid w:val="6C3D59D2"/>
    <w:rsid w:val="6C54226F"/>
    <w:rsid w:val="6C6169EA"/>
    <w:rsid w:val="6C636C38"/>
    <w:rsid w:val="6C784F8D"/>
    <w:rsid w:val="6CF65967"/>
    <w:rsid w:val="6DB34098"/>
    <w:rsid w:val="6DB545B6"/>
    <w:rsid w:val="6DC27660"/>
    <w:rsid w:val="6DE02FB4"/>
    <w:rsid w:val="6DF97AB2"/>
    <w:rsid w:val="6E514CED"/>
    <w:rsid w:val="6EB563D5"/>
    <w:rsid w:val="6ED92677"/>
    <w:rsid w:val="6F225983"/>
    <w:rsid w:val="6F5349F1"/>
    <w:rsid w:val="6F9C3EE8"/>
    <w:rsid w:val="6FC62022"/>
    <w:rsid w:val="6FFC5590"/>
    <w:rsid w:val="70106CD7"/>
    <w:rsid w:val="704A5303"/>
    <w:rsid w:val="706D1DD0"/>
    <w:rsid w:val="70856B87"/>
    <w:rsid w:val="70A75EA1"/>
    <w:rsid w:val="70A972A2"/>
    <w:rsid w:val="70D527EE"/>
    <w:rsid w:val="71037C32"/>
    <w:rsid w:val="715B5300"/>
    <w:rsid w:val="718C449C"/>
    <w:rsid w:val="71CE5E8E"/>
    <w:rsid w:val="71D27F8A"/>
    <w:rsid w:val="71E577AB"/>
    <w:rsid w:val="71F870DC"/>
    <w:rsid w:val="72553024"/>
    <w:rsid w:val="729257BE"/>
    <w:rsid w:val="72A251E9"/>
    <w:rsid w:val="73122968"/>
    <w:rsid w:val="731F5D5E"/>
    <w:rsid w:val="73831796"/>
    <w:rsid w:val="73AD5A25"/>
    <w:rsid w:val="73C51AD5"/>
    <w:rsid w:val="741E793C"/>
    <w:rsid w:val="74206B16"/>
    <w:rsid w:val="74385EC4"/>
    <w:rsid w:val="744B6EF8"/>
    <w:rsid w:val="745E3944"/>
    <w:rsid w:val="748362E2"/>
    <w:rsid w:val="750256A0"/>
    <w:rsid w:val="75986F77"/>
    <w:rsid w:val="759F7408"/>
    <w:rsid w:val="7631560E"/>
    <w:rsid w:val="7635099D"/>
    <w:rsid w:val="76C44DA6"/>
    <w:rsid w:val="77762421"/>
    <w:rsid w:val="779D7C4D"/>
    <w:rsid w:val="77B56B1F"/>
    <w:rsid w:val="780F09F4"/>
    <w:rsid w:val="783F3265"/>
    <w:rsid w:val="78A90480"/>
    <w:rsid w:val="78F44A0A"/>
    <w:rsid w:val="78F53B55"/>
    <w:rsid w:val="7A364017"/>
    <w:rsid w:val="7A8265E1"/>
    <w:rsid w:val="7A9E6DBD"/>
    <w:rsid w:val="7AD344A2"/>
    <w:rsid w:val="7B19319C"/>
    <w:rsid w:val="7B686D42"/>
    <w:rsid w:val="7B841746"/>
    <w:rsid w:val="7B8A2D8B"/>
    <w:rsid w:val="7BB267DC"/>
    <w:rsid w:val="7C6C5AC7"/>
    <w:rsid w:val="7CC6544B"/>
    <w:rsid w:val="7D0239FF"/>
    <w:rsid w:val="7D3A33CB"/>
    <w:rsid w:val="7D5E40CD"/>
    <w:rsid w:val="7DCD56F2"/>
    <w:rsid w:val="7DEA37E1"/>
    <w:rsid w:val="7E902DDF"/>
    <w:rsid w:val="7EDE4E70"/>
    <w:rsid w:val="7F001CE7"/>
    <w:rsid w:val="7F177FE0"/>
    <w:rsid w:val="7F81423E"/>
    <w:rsid w:val="7F9F1DCB"/>
    <w:rsid w:val="7FB42804"/>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sdException w:unhideWhenUsed="0" w:uiPriority="0" w:semiHidden="0" w:name="line number" w:locked="1"/>
    <w:lsdException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sdException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sdException w:unhideWhenUsed="0" w:uiPriority="0" w:semiHidden="0" w:name="E-mail Signature" w:locked="1"/>
    <w:lsdException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unhideWhenUsed="0" w:uiPriority="0"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nhideWhenUsed="0" w:uiPriority="0" w:semiHidden="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locked/>
    <w:uiPriority w:val="99"/>
    <w:pPr>
      <w:keepNext/>
      <w:overflowPunct w:val="0"/>
      <w:snapToGrid w:val="0"/>
      <w:spacing w:after="50" w:afterLines="50" w:line="240" w:lineRule="auto"/>
      <w:ind w:left="0" w:firstLine="0" w:firstLineChars="0"/>
      <w:outlineLvl w:val="0"/>
    </w:pPr>
    <w:rPr>
      <w:rFonts w:ascii="Times New Roman" w:hAnsi="Times New Roman"/>
      <w:b/>
      <w:bCs/>
      <w:color w:val="000000"/>
      <w:kern w:val="44"/>
      <w:sz w:val="32"/>
      <w:szCs w:val="30"/>
    </w:rPr>
  </w:style>
  <w:style w:type="paragraph" w:styleId="4">
    <w:name w:val="heading 2"/>
    <w:basedOn w:val="1"/>
    <w:next w:val="1"/>
    <w:qFormat/>
    <w:locked/>
    <w:uiPriority w:val="0"/>
    <w:pPr>
      <w:keepNext/>
      <w:keepLines/>
      <w:spacing w:before="50" w:beforeLines="50" w:beforeAutospacing="0" w:after="50" w:afterLines="50" w:afterAutospacing="0" w:line="360" w:lineRule="auto"/>
      <w:ind w:firstLine="0" w:firstLineChars="0"/>
      <w:jc w:val="left"/>
      <w:outlineLvl w:val="1"/>
    </w:pPr>
    <w:rPr>
      <w:rFonts w:cs="Times New Roman"/>
      <w:b/>
      <w:sz w:val="28"/>
    </w:rPr>
  </w:style>
  <w:style w:type="paragraph" w:styleId="5">
    <w:name w:val="heading 3"/>
    <w:basedOn w:val="1"/>
    <w:next w:val="1"/>
    <w:qFormat/>
    <w:locked/>
    <w:uiPriority w:val="0"/>
    <w:pPr>
      <w:keepNext/>
      <w:keepLines/>
      <w:spacing w:before="50" w:beforeLines="50" w:beforeAutospacing="0" w:after="50" w:afterLines="50" w:afterAutospacing="0" w:line="360" w:lineRule="auto"/>
      <w:ind w:firstLine="0" w:firstLineChars="0"/>
      <w:jc w:val="left"/>
      <w:outlineLvl w:val="2"/>
    </w:pPr>
    <w:rPr>
      <w:b/>
      <w:sz w:val="24"/>
    </w:rPr>
  </w:style>
  <w:style w:type="paragraph" w:styleId="2">
    <w:name w:val="heading 4"/>
    <w:basedOn w:val="1"/>
    <w:next w:val="1"/>
    <w:qFormat/>
    <w:locked/>
    <w:uiPriority w:val="0"/>
    <w:pPr>
      <w:keepNext/>
      <w:keepLines/>
      <w:spacing w:before="0" w:beforeLines="0" w:beforeAutospacing="0" w:after="0" w:afterLines="0" w:afterAutospacing="0" w:line="360" w:lineRule="auto"/>
      <w:ind w:firstLine="720" w:firstLineChars="200"/>
      <w:outlineLvl w:val="3"/>
    </w:pPr>
    <w:rPr>
      <w:rFonts w:ascii="Times New Roman" w:hAnsi="Times New Roman" w:eastAsia="楷体_GB2312" w:cs="Times New Roman"/>
      <w:b/>
      <w:szCs w:val="24"/>
      <w:lang w:bidi="ar-SA"/>
    </w:rPr>
  </w:style>
  <w:style w:type="character" w:default="1" w:styleId="10">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表格标题 Char1"/>
    <w:link w:val="12"/>
    <w:qFormat/>
    <w:uiPriority w:val="0"/>
    <w:rPr>
      <w:b/>
      <w:sz w:val="21"/>
      <w:szCs w:val="24"/>
      <w:lang w:val="en-US" w:eastAsia="zh-CN" w:bidi="ar-SA"/>
    </w:rPr>
  </w:style>
  <w:style w:type="paragraph" w:customStyle="1" w:styleId="12">
    <w:name w:val="表格标题"/>
    <w:next w:val="13"/>
    <w:link w:val="11"/>
    <w:qFormat/>
    <w:uiPriority w:val="0"/>
    <w:pPr>
      <w:jc w:val="center"/>
    </w:pPr>
    <w:rPr>
      <w:rFonts w:ascii="Times New Roman" w:hAnsi="Times New Roman" w:eastAsia="宋体" w:cs="Times New Roman"/>
      <w:b/>
      <w:sz w:val="21"/>
      <w:szCs w:val="24"/>
      <w:lang w:val="en-US" w:eastAsia="zh-CN" w:bidi="ar-SA"/>
    </w:rPr>
  </w:style>
  <w:style w:type="paragraph" w:customStyle="1" w:styleId="13">
    <w:name w:val="表格内容"/>
    <w:basedOn w:val="12"/>
    <w:next w:val="1"/>
    <w:link w:val="14"/>
    <w:qFormat/>
    <w:uiPriority w:val="0"/>
    <w:pPr>
      <w:spacing w:line="240" w:lineRule="atLeast"/>
      <w:ind w:firstLine="0" w:firstLineChars="0"/>
      <w:jc w:val="center"/>
    </w:pPr>
    <w:rPr>
      <w:b w:val="0"/>
      <w:sz w:val="20"/>
      <w:szCs w:val="20"/>
    </w:rPr>
  </w:style>
  <w:style w:type="character" w:customStyle="1" w:styleId="14">
    <w:name w:val="表格内容 Char1"/>
    <w:link w:val="13"/>
    <w:qFormat/>
    <w:uiPriority w:val="0"/>
  </w:style>
  <w:style w:type="paragraph" w:customStyle="1" w:styleId="15">
    <w:name w:val="表格注释文字"/>
    <w:unhideWhenUsed/>
    <w:qFormat/>
    <w:uiPriority w:val="0"/>
    <w:pPr>
      <w:ind w:firstLine="720" w:firstLineChars="200"/>
      <w:jc w:val="both"/>
    </w:pPr>
    <w:rPr>
      <w:rFonts w:ascii="Times New Roman" w:hAnsi="Times New Roman" w:eastAsia="楷体_GB2312" w:cs="Times New Roman"/>
      <w:sz w:val="18"/>
      <w:szCs w:val="24"/>
      <w:lang w:val="en-US" w:eastAsia="zh-CN" w:bidi="ar-SA"/>
    </w:rPr>
  </w:style>
  <w:style w:type="table" w:customStyle="1" w:styleId="16">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fontTable" Target="fontTable.xml"/><Relationship Id="rId32" Type="http://schemas.microsoft.com/office/2006/relationships/keyMapCustomizations" Target="customizations.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14.png"/><Relationship Id="rId28" Type="http://schemas.openxmlformats.org/officeDocument/2006/relationships/image" Target="media/image13.png"/><Relationship Id="rId27" Type="http://schemas.openxmlformats.org/officeDocument/2006/relationships/image" Target="media/image12.jpeg"/><Relationship Id="rId26" Type="http://schemas.openxmlformats.org/officeDocument/2006/relationships/image" Target="media/image11.png"/><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oleObject" Target="embeddings/oleObject2.bin"/><Relationship Id="rId21" Type="http://schemas.openxmlformats.org/officeDocument/2006/relationships/image" Target="media/image7.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jM1NDE1ODczNTU5IiwKCSJHcm91cElkIiA6ICI0MTM2Mjk4NzEiLAoJIkltYWdlIiA6ICJpVkJPUncwS0dnb0FBQUFOU1VoRVVnQUFBMUlBQUFCeENBWUFBQURmOXBJQ0FBQUFDWEJJV1hNQUFBc1RBQUFMRXdFQW1wd1lBQUFhdzBsRVFWUjRuTzNkZTNRVFpRTDM4VitTSWxBUWxBcGlGVVh4cUJ4RkxWaFlFTG1JM0JSUnFGWUtIdGxGS0swSDk0QmdWeFlWQWFtWFJWbmVJaURzQWlxbFhWNkVGN25VcGR3cXNxd29WT2xta2JVcWRYc0tGTG5UMGxzeTd4OGxzd2xOU21uVHBDM2Z6em1jVEdZbTh6d1Rmb1I1NXZJOEVn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72</Pages>
  <Words>46258</Words>
  <Characters>50558</Characters>
  <Lines>334</Lines>
  <Paragraphs>94</Paragraphs>
  <TotalTime>8</TotalTime>
  <ScaleCrop>false</ScaleCrop>
  <LinksUpToDate>false</LinksUpToDate>
  <CharactersWithSpaces>51434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Administrator</cp:lastModifiedBy>
  <cp:lastPrinted>2020-12-29T02:43:00Z</cp:lastPrinted>
  <dcterms:modified xsi:type="dcterms:W3CDTF">2023-07-04T05:12:17Z</dcterms:modified>
  <dc:title>附件2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2F9692D7CF7E4C2C9A22C05B6E2E5DBE_13</vt:lpwstr>
  </property>
</Properties>
</file>